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55A43">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2025-2026年度广州市花都排水有限公司排水管网设施日常清疏养护及内涝布防服务项目-潜水作业服务</w:t>
      </w:r>
      <w:r>
        <w:rPr>
          <w:rFonts w:hint="eastAsia" w:ascii="仿宋" w:hAnsi="仿宋" w:eastAsia="仿宋" w:cs="仿宋"/>
          <w:b/>
          <w:bCs/>
          <w:sz w:val="36"/>
          <w:szCs w:val="36"/>
        </w:rPr>
        <w:t>采购意向书</w:t>
      </w:r>
    </w:p>
    <w:p w14:paraId="5BE4AC2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2025-2026年度广州市花都排水有限公司排水管网设施日常清疏养护及内涝布防服务项目</w:t>
      </w:r>
      <w:r>
        <w:rPr>
          <w:rFonts w:hint="eastAsia" w:ascii="仿宋" w:hAnsi="仿宋" w:eastAsia="仿宋" w:cs="仿宋"/>
          <w:sz w:val="28"/>
          <w:szCs w:val="28"/>
        </w:rPr>
        <w:t>已具备采购条件，现邀请意向供应商报名参加本项目招募活动。</w:t>
      </w:r>
    </w:p>
    <w:p w14:paraId="7A1C41D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645FBA6">
      <w:pPr>
        <w:spacing w:line="360" w:lineRule="auto"/>
        <w:ind w:left="2520" w:hanging="2520" w:hangingChars="9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2025-2026年度广州市花都排水有限公司排水管网设施日常清疏养护及内涝布防服务项目-潜水作业服务</w:t>
      </w:r>
      <w:r>
        <w:rPr>
          <w:rFonts w:hint="eastAsia" w:ascii="仿宋" w:hAnsi="仿宋" w:eastAsia="仿宋" w:cs="仿宋"/>
          <w:sz w:val="28"/>
          <w:szCs w:val="28"/>
          <w:u w:val="single"/>
        </w:rPr>
        <w:t xml:space="preserve"> </w:t>
      </w:r>
    </w:p>
    <w:p w14:paraId="154568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 xml:space="preserve"> </w:t>
      </w:r>
    </w:p>
    <w:p w14:paraId="2BFB9902">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27B15FBB">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584EF7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713F7312">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1D143EE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AA51F36">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D226C0">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EA43D02">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3238F66F">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48E67B4A">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564185F">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2C44778D">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84B3A6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66330A28">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10202BB3">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621C2476">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3711FCF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1ABE7828">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8D3E5E">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4788C14D">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7468B9D">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478B009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870BD10">
      <w:pPr>
        <w:spacing w:line="360" w:lineRule="auto"/>
        <w:rPr>
          <w:rFonts w:ascii="仿宋" w:hAnsi="仿宋" w:eastAsia="仿宋" w:cs="仿宋"/>
          <w:sz w:val="28"/>
          <w:szCs w:val="28"/>
        </w:rPr>
      </w:pPr>
      <w:r>
        <w:rPr>
          <w:rFonts w:ascii="仿宋" w:hAnsi="仿宋" w:eastAsia="仿宋" w:cs="仿宋"/>
          <w:sz w:val="28"/>
          <w:szCs w:val="28"/>
        </w:rPr>
        <w:t>4.1获取方式</w:t>
      </w:r>
    </w:p>
    <w:p w14:paraId="02F772A9">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lang w:val="en-US"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7D4E08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D07390F">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 xml:space="preserve"> 2025 </w:t>
      </w:r>
      <w:r>
        <w:rPr>
          <w:rFonts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lang w:val="en-US" w:eastAsia="zh-CN"/>
        </w:rPr>
        <w:t xml:space="preserve"> 6 </w:t>
      </w:r>
      <w:r>
        <w:rPr>
          <w:rFonts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lang w:val="en-US" w:eastAsia="zh-CN"/>
        </w:rPr>
        <w:t xml:space="preserve"> 19</w:t>
      </w:r>
      <w:bookmarkStart w:id="0" w:name="_GoBack"/>
      <w:bookmarkEnd w:id="0"/>
      <w:r>
        <w:rPr>
          <w:rFonts w:hint="eastAsia" w:ascii="仿宋" w:hAnsi="仿宋" w:eastAsia="仿宋" w:cs="仿宋"/>
          <w:color w:val="auto"/>
          <w:sz w:val="28"/>
          <w:szCs w:val="28"/>
          <w:highlight w:val="none"/>
          <w:u w:val="single"/>
          <w:lang w:val="en-US" w:eastAsia="zh-CN"/>
        </w:rPr>
        <w:t xml:space="preserve"> </w:t>
      </w:r>
      <w:r>
        <w:rPr>
          <w:rFonts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lang w:val="en-US" w:eastAsia="zh-CN"/>
        </w:rPr>
        <w:t xml:space="preserve"> 10 </w:t>
      </w:r>
      <w:r>
        <w:rPr>
          <w:rFonts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lang w:val="en-US" w:eastAsia="zh-CN"/>
        </w:rPr>
        <w:t xml:space="preserve"> 00 </w:t>
      </w:r>
      <w:r>
        <w:rPr>
          <w:rFonts w:ascii="仿宋" w:hAnsi="仿宋" w:eastAsia="仿宋" w:cs="仿宋"/>
          <w:sz w:val="28"/>
          <w:szCs w:val="28"/>
        </w:rPr>
        <w:t>分（北京时间）。</w:t>
      </w:r>
    </w:p>
    <w:p w14:paraId="53349F45">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ascii="仿宋" w:hAnsi="仿宋" w:eastAsia="仿宋" w:cs="仿宋"/>
          <w:sz w:val="28"/>
          <w:szCs w:val="28"/>
          <w:u w:val="single"/>
        </w:rPr>
        <w:t>大院（</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w:t>
      </w:r>
      <w:r>
        <w:rPr>
          <w:rFonts w:hint="eastAsia" w:ascii="仿宋" w:hAnsi="仿宋" w:eastAsia="仿宋" w:cs="仿宋"/>
          <w:sz w:val="28"/>
          <w:szCs w:val="28"/>
          <w:u w:val="single"/>
        </w:rPr>
        <w:t xml:space="preserve"> </w:t>
      </w:r>
      <w:r>
        <w:rPr>
          <w:rFonts w:ascii="仿宋" w:hAnsi="仿宋" w:eastAsia="仿宋" w:cs="仿宋"/>
          <w:sz w:val="28"/>
          <w:szCs w:val="28"/>
        </w:rPr>
        <w:t>。</w:t>
      </w:r>
    </w:p>
    <w:p w14:paraId="6BECD997">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025ADDF7">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372BD0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042F2082">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3CC12E22">
      <w:pPr>
        <w:spacing w:line="360" w:lineRule="auto"/>
        <w:rPr>
          <w:rFonts w:ascii="仿宋" w:hAnsi="仿宋" w:eastAsia="仿宋" w:cs="仿宋"/>
          <w:sz w:val="28"/>
          <w:szCs w:val="28"/>
        </w:rPr>
      </w:pPr>
      <w:r>
        <w:rPr>
          <w:rFonts w:ascii="仿宋" w:hAnsi="仿宋" w:eastAsia="仿宋" w:cs="仿宋"/>
          <w:sz w:val="28"/>
          <w:szCs w:val="28"/>
        </w:rPr>
        <w:t>6.2★情况说明</w:t>
      </w:r>
    </w:p>
    <w:p w14:paraId="1353120B">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497B985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D0A0CA4">
      <w:pPr>
        <w:spacing w:line="360" w:lineRule="auto"/>
        <w:rPr>
          <w:rFonts w:ascii="仿宋" w:hAnsi="仿宋" w:eastAsia="仿宋" w:cs="仿宋"/>
          <w:sz w:val="28"/>
          <w:szCs w:val="28"/>
        </w:rPr>
      </w:pPr>
      <w:r>
        <w:rPr>
          <w:rFonts w:ascii="仿宋" w:hAnsi="仿宋" w:eastAsia="仿宋" w:cs="仿宋"/>
          <w:sz w:val="28"/>
          <w:szCs w:val="28"/>
        </w:rPr>
        <w:t>6.3采购流程</w:t>
      </w:r>
    </w:p>
    <w:p w14:paraId="7FDC900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18C50E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0A0629E6">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w:t>
      </w:r>
      <w:r>
        <w:rPr>
          <w:rFonts w:hint="eastAsia" w:ascii="仿宋" w:hAnsi="仿宋" w:eastAsia="仿宋" w:cs="仿宋"/>
          <w:sz w:val="28"/>
          <w:szCs w:val="28"/>
        </w:rPr>
        <w:t>分公司</w:t>
      </w:r>
    </w:p>
    <w:p w14:paraId="1CD725B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r>
        <w:rPr>
          <w:rFonts w:hint="eastAsia" w:ascii="仿宋" w:hAnsi="仿宋" w:eastAsia="仿宋" w:cs="仿宋"/>
          <w:sz w:val="28"/>
          <w:szCs w:val="28"/>
        </w:rPr>
        <w:t>大院</w:t>
      </w:r>
    </w:p>
    <w:p w14:paraId="5F0559E5">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7089ED33">
      <w:pPr>
        <w:spacing w:line="360" w:lineRule="auto"/>
        <w:ind w:firstLine="560"/>
        <w:rPr>
          <w:rFonts w:ascii="仿宋" w:hAnsi="仿宋" w:eastAsia="仿宋" w:cs="仿宋"/>
          <w:sz w:val="28"/>
          <w:szCs w:val="28"/>
        </w:rPr>
      </w:pPr>
      <w:r>
        <w:rPr>
          <w:rFonts w:hint="eastAsia" w:ascii="仿宋" w:hAnsi="仿宋" w:eastAsia="仿宋" w:cs="仿宋"/>
          <w:sz w:val="28"/>
          <w:szCs w:val="28"/>
        </w:rPr>
        <w:t>电  话：18665703846</w:t>
      </w:r>
    </w:p>
    <w:p w14:paraId="20C1320E">
      <w:pPr>
        <w:spacing w:line="360" w:lineRule="auto"/>
        <w:ind w:firstLine="560"/>
        <w:rPr>
          <w:rFonts w:ascii="仿宋" w:hAnsi="仿宋" w:eastAsia="仿宋" w:cs="仿宋"/>
          <w:sz w:val="28"/>
          <w:szCs w:val="28"/>
        </w:rPr>
      </w:pPr>
    </w:p>
    <w:p w14:paraId="1B292EB7">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w:t>
      </w:r>
      <w:r>
        <w:rPr>
          <w:rFonts w:hint="eastAsia" w:ascii="仿宋" w:hAnsi="仿宋" w:eastAsia="仿宋" w:cs="仿宋"/>
          <w:sz w:val="28"/>
          <w:szCs w:val="28"/>
          <w:u w:val="single"/>
        </w:rPr>
        <w:t>分公司</w:t>
      </w:r>
      <w:r>
        <w:rPr>
          <w:rFonts w:hint="eastAsia" w:ascii="仿宋" w:hAnsi="仿宋" w:eastAsia="仿宋" w:cs="仿宋"/>
          <w:sz w:val="28"/>
          <w:szCs w:val="28"/>
        </w:rPr>
        <w:t>（单位公章）</w:t>
      </w:r>
    </w:p>
    <w:p w14:paraId="235354AE">
      <w:pPr>
        <w:spacing w:line="360" w:lineRule="auto"/>
        <w:jc w:val="right"/>
        <w:rPr>
          <w:rFonts w:ascii="仿宋" w:hAnsi="仿宋" w:eastAsia="仿宋" w:cs="仿宋"/>
          <w:sz w:val="28"/>
          <w:szCs w:val="28"/>
        </w:rPr>
      </w:pPr>
      <w:r>
        <w:rPr>
          <w:rFonts w:hint="eastAsia" w:ascii="仿宋" w:hAnsi="仿宋" w:eastAsia="仿宋" w:cs="仿宋"/>
          <w:color w:val="auto"/>
          <w:sz w:val="28"/>
          <w:szCs w:val="28"/>
          <w:u w:val="single"/>
          <w:lang w:val="en-US" w:eastAsia="zh-CN"/>
        </w:rPr>
        <w:t xml:space="preserve"> 2025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lang w:val="en-US" w:eastAsia="zh-CN"/>
        </w:rPr>
        <w:t xml:space="preserve"> 6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 xml:space="preserve"> 16 </w:t>
      </w:r>
      <w:r>
        <w:rPr>
          <w:rFonts w:hint="eastAsia" w:ascii="仿宋" w:hAnsi="仿宋" w:eastAsia="仿宋" w:cs="仿宋"/>
          <w:sz w:val="28"/>
          <w:szCs w:val="28"/>
        </w:rPr>
        <w:t>日</w:t>
      </w:r>
    </w:p>
    <w:p w14:paraId="0F7A75B8">
      <w:pPr>
        <w:spacing w:line="360" w:lineRule="auto"/>
        <w:jc w:val="left"/>
        <w:rPr>
          <w:rFonts w:ascii="仿宋" w:hAnsi="仿宋" w:eastAsia="仿宋" w:cs="仿宋"/>
          <w:sz w:val="28"/>
          <w:szCs w:val="28"/>
        </w:rPr>
      </w:pPr>
    </w:p>
    <w:p w14:paraId="5CBD4F2C">
      <w:pPr>
        <w:spacing w:line="360" w:lineRule="auto"/>
        <w:jc w:val="left"/>
        <w:rPr>
          <w:rFonts w:ascii="仿宋" w:hAnsi="仿宋" w:eastAsia="仿宋" w:cs="仿宋"/>
          <w:sz w:val="28"/>
          <w:szCs w:val="28"/>
        </w:rPr>
      </w:pPr>
    </w:p>
    <w:p w14:paraId="0931BC23">
      <w:pPr>
        <w:spacing w:line="360" w:lineRule="auto"/>
        <w:jc w:val="left"/>
        <w:rPr>
          <w:rFonts w:ascii="仿宋" w:hAnsi="仿宋" w:eastAsia="仿宋" w:cs="仿宋"/>
          <w:sz w:val="28"/>
          <w:szCs w:val="28"/>
        </w:rPr>
      </w:pPr>
    </w:p>
    <w:p w14:paraId="5FF69574">
      <w:pPr>
        <w:spacing w:line="360" w:lineRule="auto"/>
        <w:jc w:val="left"/>
        <w:rPr>
          <w:rFonts w:ascii="仿宋" w:hAnsi="仿宋" w:eastAsia="仿宋" w:cs="仿宋"/>
          <w:sz w:val="28"/>
          <w:szCs w:val="28"/>
        </w:rPr>
      </w:pPr>
    </w:p>
    <w:p w14:paraId="2FC37200">
      <w:pPr>
        <w:spacing w:line="360" w:lineRule="auto"/>
        <w:jc w:val="left"/>
        <w:rPr>
          <w:rFonts w:ascii="仿宋" w:hAnsi="仿宋" w:eastAsia="仿宋" w:cs="仿宋"/>
          <w:sz w:val="28"/>
          <w:szCs w:val="28"/>
        </w:rPr>
      </w:pPr>
    </w:p>
    <w:p w14:paraId="28592E66">
      <w:pPr>
        <w:spacing w:line="360" w:lineRule="auto"/>
        <w:jc w:val="left"/>
        <w:rPr>
          <w:rFonts w:ascii="仿宋" w:hAnsi="仿宋" w:eastAsia="仿宋" w:cs="仿宋"/>
          <w:sz w:val="28"/>
          <w:szCs w:val="28"/>
        </w:rPr>
      </w:pPr>
    </w:p>
    <w:p w14:paraId="5DD5D3DC">
      <w:pPr>
        <w:spacing w:line="360" w:lineRule="auto"/>
        <w:jc w:val="left"/>
        <w:rPr>
          <w:rFonts w:ascii="仿宋" w:hAnsi="仿宋" w:eastAsia="仿宋" w:cs="仿宋"/>
          <w:sz w:val="28"/>
          <w:szCs w:val="28"/>
        </w:rPr>
      </w:pPr>
    </w:p>
    <w:p w14:paraId="5450AD54">
      <w:pPr>
        <w:spacing w:line="360" w:lineRule="auto"/>
        <w:jc w:val="left"/>
        <w:rPr>
          <w:rFonts w:ascii="仿宋" w:hAnsi="仿宋" w:eastAsia="仿宋" w:cs="仿宋"/>
          <w:sz w:val="28"/>
          <w:szCs w:val="28"/>
        </w:rPr>
      </w:pPr>
    </w:p>
    <w:p w14:paraId="24B8E000">
      <w:pPr>
        <w:spacing w:line="360" w:lineRule="auto"/>
        <w:jc w:val="left"/>
        <w:rPr>
          <w:rFonts w:ascii="仿宋" w:hAnsi="仿宋" w:eastAsia="仿宋" w:cs="仿宋"/>
          <w:sz w:val="28"/>
          <w:szCs w:val="28"/>
        </w:rPr>
      </w:pPr>
    </w:p>
    <w:p w14:paraId="423D5EDC">
      <w:pPr>
        <w:spacing w:line="360" w:lineRule="auto"/>
        <w:jc w:val="left"/>
        <w:rPr>
          <w:rFonts w:ascii="仿宋" w:hAnsi="仿宋" w:eastAsia="仿宋" w:cs="仿宋"/>
          <w:sz w:val="28"/>
          <w:szCs w:val="28"/>
        </w:rPr>
      </w:pPr>
    </w:p>
    <w:p w14:paraId="42589749">
      <w:pPr>
        <w:spacing w:line="360" w:lineRule="auto"/>
        <w:jc w:val="left"/>
        <w:rPr>
          <w:rFonts w:ascii="仿宋" w:hAnsi="仿宋" w:eastAsia="仿宋" w:cs="仿宋"/>
          <w:sz w:val="28"/>
          <w:szCs w:val="28"/>
        </w:rPr>
      </w:pPr>
    </w:p>
    <w:p w14:paraId="4D4912AE">
      <w:pPr>
        <w:spacing w:line="360" w:lineRule="auto"/>
        <w:jc w:val="left"/>
        <w:rPr>
          <w:rFonts w:ascii="仿宋" w:hAnsi="仿宋" w:eastAsia="仿宋" w:cs="仿宋"/>
          <w:sz w:val="28"/>
          <w:szCs w:val="28"/>
        </w:rPr>
      </w:pPr>
    </w:p>
    <w:p w14:paraId="37024652">
      <w:pPr>
        <w:spacing w:line="360" w:lineRule="auto"/>
        <w:jc w:val="left"/>
        <w:rPr>
          <w:rFonts w:ascii="仿宋" w:hAnsi="仿宋" w:eastAsia="仿宋" w:cs="仿宋"/>
          <w:sz w:val="28"/>
          <w:szCs w:val="28"/>
        </w:rPr>
      </w:pPr>
    </w:p>
    <w:p w14:paraId="022D2191">
      <w:pPr>
        <w:spacing w:line="360" w:lineRule="auto"/>
        <w:jc w:val="left"/>
        <w:rPr>
          <w:rFonts w:ascii="仿宋" w:hAnsi="仿宋" w:eastAsia="仿宋" w:cs="仿宋"/>
          <w:sz w:val="28"/>
          <w:szCs w:val="28"/>
        </w:rPr>
      </w:pPr>
    </w:p>
    <w:p w14:paraId="02184CB2">
      <w:pPr>
        <w:spacing w:line="360" w:lineRule="auto"/>
        <w:jc w:val="left"/>
        <w:rPr>
          <w:rFonts w:ascii="仿宋" w:hAnsi="仿宋" w:eastAsia="仿宋" w:cs="仿宋"/>
          <w:b/>
          <w:bCs/>
          <w:sz w:val="36"/>
          <w:szCs w:val="36"/>
        </w:rPr>
      </w:pPr>
      <w:r>
        <w:rPr>
          <w:rFonts w:hint="eastAsia" w:ascii="仿宋" w:hAnsi="仿宋" w:eastAsia="仿宋" w:cs="仿宋"/>
          <w:b/>
          <w:bCs/>
          <w:sz w:val="36"/>
          <w:szCs w:val="36"/>
        </w:rPr>
        <w:t>意向报名类别清单</w:t>
      </w:r>
    </w:p>
    <w:p w14:paraId="10E8695B">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680"/>
        <w:gridCol w:w="2048"/>
        <w:gridCol w:w="2680"/>
        <w:gridCol w:w="2055"/>
      </w:tblGrid>
      <w:tr w14:paraId="6CF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26F87AC9">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04" w:type="pct"/>
            <w:vAlign w:val="center"/>
          </w:tcPr>
          <w:p w14:paraId="31EC5FF1">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1102" w:type="pct"/>
            <w:vAlign w:val="center"/>
          </w:tcPr>
          <w:p w14:paraId="7BE9E759">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2" w:type="pct"/>
            <w:vAlign w:val="center"/>
          </w:tcPr>
          <w:p w14:paraId="2EE48ADC">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105" w:type="pct"/>
            <w:vAlign w:val="center"/>
          </w:tcPr>
          <w:p w14:paraId="209E22F6">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856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trPr>
        <w:tc>
          <w:tcPr>
            <w:tcW w:w="444" w:type="pct"/>
            <w:vAlign w:val="center"/>
          </w:tcPr>
          <w:p w14:paraId="017CAE84">
            <w:pPr>
              <w:spacing w:line="360" w:lineRule="auto"/>
              <w:jc w:val="center"/>
              <w:rPr>
                <w:rFonts w:hint="eastAsia" w:ascii="仿宋" w:hAnsi="仿宋" w:eastAsia="仿宋" w:cs="仿宋"/>
                <w:b/>
                <w:bCs/>
                <w:szCs w:val="21"/>
              </w:rPr>
            </w:pPr>
            <w:r>
              <w:rPr>
                <w:rFonts w:hint="eastAsia" w:ascii="仿宋" w:hAnsi="仿宋" w:eastAsia="仿宋" w:cs="仿宋"/>
                <w:b/>
                <w:bCs/>
                <w:szCs w:val="21"/>
              </w:rPr>
              <w:t>分类1</w:t>
            </w:r>
          </w:p>
          <w:p w14:paraId="01AD7629">
            <w:pPr>
              <w:spacing w:line="360" w:lineRule="auto"/>
              <w:jc w:val="center"/>
              <w:rPr>
                <w:rFonts w:hint="eastAsia" w:ascii="仿宋" w:hAnsi="仿宋" w:eastAsia="仿宋" w:cs="仿宋"/>
                <w:b/>
                <w:bCs/>
                <w:szCs w:val="21"/>
                <w:lang w:val="en-US" w:eastAsia="zh-CN"/>
              </w:rPr>
            </w:pPr>
          </w:p>
        </w:tc>
        <w:tc>
          <w:tcPr>
            <w:tcW w:w="904" w:type="pct"/>
            <w:vAlign w:val="center"/>
          </w:tcPr>
          <w:p w14:paraId="0CF9B66A">
            <w:pPr>
              <w:keepNext w:val="0"/>
              <w:keepLines w:val="0"/>
              <w:widowControl/>
              <w:suppressLineNumbers w:val="0"/>
              <w:jc w:val="center"/>
              <w:textAlignment w:val="center"/>
              <w:rPr>
                <w:rFonts w:ascii="仿宋" w:hAnsi="仿宋" w:eastAsia="仿宋" w:cs="仿宋"/>
                <w:szCs w:val="21"/>
              </w:rPr>
            </w:pPr>
            <w:r>
              <w:rPr>
                <w:rFonts w:hint="eastAsia" w:ascii="仿宋" w:hAnsi="仿宋" w:eastAsia="仿宋" w:cs="仿宋"/>
                <w:szCs w:val="21"/>
              </w:rPr>
              <w:t>2025-2026年度广州市花都排水有限公司排水管网设施日常清疏养护及内涝布防服务项目——潜水作业服务</w:t>
            </w:r>
          </w:p>
        </w:tc>
        <w:tc>
          <w:tcPr>
            <w:tcW w:w="1102" w:type="pct"/>
            <w:vAlign w:val="center"/>
          </w:tcPr>
          <w:p w14:paraId="1285F2CA">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服务类</w:t>
            </w:r>
          </w:p>
        </w:tc>
        <w:tc>
          <w:tcPr>
            <w:tcW w:w="1442" w:type="pct"/>
            <w:vAlign w:val="center"/>
          </w:tcPr>
          <w:p w14:paraId="46074631">
            <w:pPr>
              <w:spacing w:line="360" w:lineRule="auto"/>
              <w:jc w:val="center"/>
              <w:rPr>
                <w:rFonts w:hint="default" w:ascii="仿宋" w:hAnsi="仿宋" w:eastAsia="仿宋" w:cs="仿宋"/>
                <w:b/>
                <w:bCs/>
                <w:szCs w:val="21"/>
                <w:lang w:val="en-US" w:eastAsia="zh-CN"/>
              </w:rPr>
            </w:pPr>
            <w:r>
              <w:rPr>
                <w:rFonts w:hint="eastAsia" w:ascii="宋体" w:hAnsi="宋体" w:eastAsia="宋体" w:cs="宋体"/>
                <w:b w:val="0"/>
                <w:bCs w:val="0"/>
                <w:szCs w:val="21"/>
                <w:lang w:val="en-US" w:eastAsia="zh-CN"/>
              </w:rPr>
              <w:t>具备潜水作业四级或四级以上证书，并持有潜水作业安全证书</w:t>
            </w:r>
          </w:p>
        </w:tc>
        <w:tc>
          <w:tcPr>
            <w:tcW w:w="1105" w:type="pct"/>
            <w:vAlign w:val="center"/>
          </w:tcPr>
          <w:p w14:paraId="12DC9378">
            <w:pPr>
              <w:spacing w:line="360" w:lineRule="auto"/>
              <w:jc w:val="center"/>
              <w:rPr>
                <w:rFonts w:ascii="仿宋" w:hAnsi="仿宋" w:eastAsia="仿宋" w:cs="仿宋"/>
                <w:b/>
                <w:bCs/>
                <w:szCs w:val="21"/>
              </w:rPr>
            </w:pPr>
          </w:p>
        </w:tc>
      </w:tr>
    </w:tbl>
    <w:p w14:paraId="1D2EC274">
      <w:pPr>
        <w:spacing w:line="360" w:lineRule="auto"/>
        <w:jc w:val="left"/>
        <w:rPr>
          <w:rFonts w:ascii="仿宋" w:hAnsi="仿宋" w:eastAsia="仿宋" w:cs="仿宋"/>
          <w:sz w:val="28"/>
          <w:szCs w:val="28"/>
        </w:rPr>
      </w:pPr>
      <w:r>
        <w:rPr>
          <w:rFonts w:ascii="仿宋" w:hAnsi="仿宋" w:eastAsia="仿宋" w:cs="仿宋"/>
          <w:sz w:val="28"/>
          <w:szCs w:val="28"/>
        </w:rPr>
        <w:br w:type="page"/>
      </w:r>
    </w:p>
    <w:p w14:paraId="34385718">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4204A384">
      <w:pPr>
        <w:spacing w:line="360" w:lineRule="auto"/>
        <w:jc w:val="left"/>
        <w:rPr>
          <w:rFonts w:ascii="仿宋" w:hAnsi="仿宋" w:eastAsia="仿宋" w:cs="仿宋"/>
          <w:sz w:val="28"/>
          <w:szCs w:val="28"/>
        </w:rPr>
      </w:pPr>
    </w:p>
    <w:p w14:paraId="1BE7EBA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41827C96">
      <w:pPr>
        <w:spacing w:line="360" w:lineRule="auto"/>
        <w:jc w:val="left"/>
        <w:rPr>
          <w:rFonts w:ascii="仿宋" w:hAnsi="仿宋" w:eastAsia="仿宋" w:cs="仿宋"/>
          <w:sz w:val="28"/>
          <w:szCs w:val="28"/>
        </w:rPr>
      </w:pPr>
    </w:p>
    <w:p w14:paraId="3E07D2FC">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14:paraId="4423D928">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2025-2026年度广州市花都排水有限公司排水管网设施日常清疏养护及内涝布防服务项目-潜水作业服务</w:t>
      </w:r>
      <w:r>
        <w:rPr>
          <w:rFonts w:ascii="仿宋" w:hAnsi="仿宋" w:eastAsia="仿宋" w:cs="仿宋"/>
          <w:sz w:val="28"/>
          <w:szCs w:val="28"/>
        </w:rPr>
        <w:t xml:space="preserve"> 的报名。</w:t>
      </w:r>
    </w:p>
    <w:p w14:paraId="5967E2A7">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654764D6">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369B7111">
      <w:pPr>
        <w:spacing w:line="360" w:lineRule="auto"/>
        <w:jc w:val="left"/>
        <w:rPr>
          <w:rFonts w:ascii="仿宋" w:hAnsi="仿宋" w:eastAsia="仿宋" w:cs="仿宋"/>
          <w:sz w:val="28"/>
          <w:szCs w:val="28"/>
        </w:rPr>
      </w:pPr>
    </w:p>
    <w:p w14:paraId="41EE63F5">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5FC663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123C1FF6">
      <w:pPr>
        <w:spacing w:line="360" w:lineRule="auto"/>
        <w:jc w:val="left"/>
        <w:rPr>
          <w:rFonts w:ascii="仿宋" w:hAnsi="仿宋" w:eastAsia="仿宋" w:cs="仿宋"/>
          <w:sz w:val="28"/>
          <w:szCs w:val="28"/>
        </w:rPr>
      </w:pPr>
    </w:p>
    <w:p w14:paraId="1F864512">
      <w:pPr>
        <w:spacing w:line="360" w:lineRule="auto"/>
        <w:jc w:val="left"/>
        <w:rPr>
          <w:rFonts w:ascii="仿宋" w:hAnsi="仿宋" w:eastAsia="仿宋" w:cs="仿宋"/>
          <w:sz w:val="28"/>
          <w:szCs w:val="28"/>
        </w:rPr>
      </w:pPr>
    </w:p>
    <w:p w14:paraId="1BAC1087">
      <w:pPr>
        <w:spacing w:line="360" w:lineRule="auto"/>
        <w:jc w:val="left"/>
        <w:rPr>
          <w:rFonts w:ascii="仿宋" w:hAnsi="仿宋" w:eastAsia="仿宋" w:cs="仿宋"/>
          <w:sz w:val="28"/>
          <w:szCs w:val="28"/>
        </w:rPr>
      </w:pPr>
    </w:p>
    <w:p w14:paraId="28DB608F">
      <w:pPr>
        <w:spacing w:line="360" w:lineRule="auto"/>
        <w:jc w:val="left"/>
        <w:rPr>
          <w:rFonts w:ascii="仿宋" w:hAnsi="仿宋" w:eastAsia="仿宋" w:cs="仿宋"/>
          <w:sz w:val="28"/>
          <w:szCs w:val="28"/>
        </w:rPr>
      </w:pPr>
    </w:p>
    <w:p w14:paraId="0513FA9F">
      <w:pPr>
        <w:spacing w:line="360" w:lineRule="auto"/>
        <w:jc w:val="left"/>
        <w:rPr>
          <w:rFonts w:ascii="仿宋" w:hAnsi="仿宋" w:eastAsia="仿宋" w:cs="仿宋"/>
          <w:sz w:val="28"/>
          <w:szCs w:val="28"/>
        </w:rPr>
      </w:pPr>
    </w:p>
    <w:p w14:paraId="6CBCBA79">
      <w:pPr>
        <w:spacing w:line="360" w:lineRule="auto"/>
        <w:jc w:val="left"/>
        <w:rPr>
          <w:rFonts w:ascii="仿宋" w:hAnsi="仿宋" w:eastAsia="仿宋" w:cs="仿宋"/>
          <w:sz w:val="28"/>
          <w:szCs w:val="28"/>
        </w:rPr>
      </w:pPr>
    </w:p>
    <w:p w14:paraId="7C258C40">
      <w:pPr>
        <w:spacing w:line="360" w:lineRule="auto"/>
        <w:jc w:val="left"/>
        <w:rPr>
          <w:rFonts w:ascii="仿宋" w:hAnsi="仿宋" w:eastAsia="仿宋" w:cs="仿宋"/>
          <w:sz w:val="28"/>
          <w:szCs w:val="28"/>
        </w:rPr>
      </w:pPr>
    </w:p>
    <w:p w14:paraId="5C55EA0D">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92D52"/>
    <w:rsid w:val="003E67F2"/>
    <w:rsid w:val="004166AA"/>
    <w:rsid w:val="004354D8"/>
    <w:rsid w:val="005A7CF0"/>
    <w:rsid w:val="005C0AFF"/>
    <w:rsid w:val="00652460"/>
    <w:rsid w:val="00711727"/>
    <w:rsid w:val="00726115"/>
    <w:rsid w:val="00747C72"/>
    <w:rsid w:val="00795174"/>
    <w:rsid w:val="007A77A3"/>
    <w:rsid w:val="00823DA4"/>
    <w:rsid w:val="00854E5E"/>
    <w:rsid w:val="008D79B9"/>
    <w:rsid w:val="00973B80"/>
    <w:rsid w:val="00975CFC"/>
    <w:rsid w:val="00A53A08"/>
    <w:rsid w:val="00A6136E"/>
    <w:rsid w:val="00A655CC"/>
    <w:rsid w:val="00AF0D90"/>
    <w:rsid w:val="00B0675F"/>
    <w:rsid w:val="00B25B5A"/>
    <w:rsid w:val="00B749BA"/>
    <w:rsid w:val="00BA51B8"/>
    <w:rsid w:val="00C87303"/>
    <w:rsid w:val="00CA02F8"/>
    <w:rsid w:val="00CC6A5F"/>
    <w:rsid w:val="00DD2532"/>
    <w:rsid w:val="00E050C7"/>
    <w:rsid w:val="00E55065"/>
    <w:rsid w:val="00E8316B"/>
    <w:rsid w:val="00E9137A"/>
    <w:rsid w:val="00ED3C74"/>
    <w:rsid w:val="00EF2B60"/>
    <w:rsid w:val="00F32490"/>
    <w:rsid w:val="00F775E0"/>
    <w:rsid w:val="00FC7A41"/>
    <w:rsid w:val="0E211365"/>
    <w:rsid w:val="0FB62F13"/>
    <w:rsid w:val="14F90946"/>
    <w:rsid w:val="1BD42919"/>
    <w:rsid w:val="20F75269"/>
    <w:rsid w:val="228913F7"/>
    <w:rsid w:val="2A7813FA"/>
    <w:rsid w:val="2E092829"/>
    <w:rsid w:val="393E24FC"/>
    <w:rsid w:val="3A7E6CBB"/>
    <w:rsid w:val="3ED82C0E"/>
    <w:rsid w:val="3EEF2464"/>
    <w:rsid w:val="40464190"/>
    <w:rsid w:val="40A93E8A"/>
    <w:rsid w:val="4AE3236B"/>
    <w:rsid w:val="53E35FEF"/>
    <w:rsid w:val="56104ECA"/>
    <w:rsid w:val="5B957740"/>
    <w:rsid w:val="5DFF49D0"/>
    <w:rsid w:val="5E4A5B7A"/>
    <w:rsid w:val="5E5C416C"/>
    <w:rsid w:val="5E6340BB"/>
    <w:rsid w:val="5E802B0B"/>
    <w:rsid w:val="612C7A06"/>
    <w:rsid w:val="71C16B9D"/>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DBB33-21A3-4F9B-A6C7-121236E598D1}">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1727</Words>
  <Characters>1870</Characters>
  <Lines>13</Lines>
  <Paragraphs>3</Paragraphs>
  <TotalTime>21</TotalTime>
  <ScaleCrop>false</ScaleCrop>
  <LinksUpToDate>false</LinksUpToDate>
  <CharactersWithSpaces>1935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kenney</cp:lastModifiedBy>
  <cp:lastPrinted>2024-04-18T06:46:00Z</cp:lastPrinted>
  <dcterms:modified xsi:type="dcterms:W3CDTF">2025-06-16T06:20:20Z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EFA65A55B16349F58BA4BAB5419CD581_13</vt:lpwstr>
  </property>
  <property fmtid="{D5CDD505-2E9C-101B-9397-08002B2CF9AE}" pid="4" name="KSOTemplateDocerSaveRecord">
    <vt:lpwstr>eyJoZGlkIjoiMzRmZmU4YTdmZGZmYjQ5MzgzNmJhOTVkNWY1YThhYWYiLCJ1c2VySWQiOiI1MTg4MDU4ODUifQ==</vt:lpwstr>
  </property>
</Properties>
</file>