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92DA0C">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北部水厂北线(鸦岗中路-白云大道北)输配水主干管建设工程施工总承包(机场高速-白云大道北及入廊段）-沥青混合物采购项目</w:t>
      </w:r>
    </w:p>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北部水厂北线(鸦岗中路-白云大道北)输配水主干管建设工程施工总承包(机场高速-白云大道北及入廊段）-沥青混合物采购项目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北部水厂北线(鸦岗中路-白云大道北)输配水主干管建设工程施工总承包(机场高速-白云大道北及入廊段）-沥青混合物采购项目</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（5）进入清算程序，或被宣告破产，或其他丧失履约能力情形的。</w:t>
      </w:r>
    </w:p>
    <w:p w14:paraId="7E999958">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（6）被“信用中国”网站(www.creditchina.gov.cn)列入失信被执行人、安全生产领城严重失信惩戒名单、拖欠农民工工资失信联合惩戒对象名单。</w:t>
      </w:r>
    </w:p>
    <w:p w14:paraId="72D43065">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（7）在“信用中国”网站(www.creditchina.gov.cn)中被列入严重失信主体名单。</w:t>
      </w:r>
    </w:p>
    <w:p w14:paraId="3BCBA86E">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（8）其他违法违纪行为，经审查认为不宜被邀请参加采购活动的。</w:t>
      </w:r>
    </w:p>
    <w:p w14:paraId="531E937E">
      <w:pPr>
        <w:spacing w:line="360" w:lineRule="auto"/>
        <w:ind w:firstLine="560" w:firstLineChars="200"/>
        <w:rPr>
          <w:rFonts w:hint="eastAsia" w:ascii="仿宋" w:hAnsi="仿宋" w:eastAsia="仿宋" w:cs="仿宋"/>
          <w:color w:val="000000"/>
          <w:sz w:val="28"/>
          <w:szCs w:val="28"/>
          <w:u w:val="single"/>
          <w:lang w:val="en-US" w:eastAsia="zh-CN" w:bidi="ar"/>
        </w:rPr>
      </w:pPr>
      <w:r>
        <w:rPr>
          <w:rFonts w:hint="eastAsia" w:ascii="仿宋" w:hAnsi="仿宋" w:eastAsia="仿宋" w:cs="仿宋"/>
          <w:color w:val="000000"/>
          <w:sz w:val="28"/>
          <w:szCs w:val="28"/>
          <w:lang w:val="en-US" w:eastAsia="zh-CN" w:bidi="ar"/>
        </w:rPr>
        <w:t>（9）其他禁止情形：</w:t>
      </w:r>
      <w:r>
        <w:rPr>
          <w:rFonts w:hint="eastAsia" w:ascii="仿宋" w:hAnsi="仿宋" w:eastAsia="仿宋" w:cs="仿宋"/>
          <w:color w:val="000000"/>
          <w:sz w:val="28"/>
          <w:szCs w:val="28"/>
          <w:u w:val="single"/>
          <w:lang w:val="en-US" w:eastAsia="zh-CN" w:bidi="ar"/>
        </w:rPr>
        <w:t xml:space="preserve">    /    </w:t>
      </w:r>
      <w:r>
        <w:rPr>
          <w:rFonts w:hint="eastAsia" w:ascii="仿宋" w:hAnsi="仿宋" w:eastAsia="仿宋" w:cs="仿宋"/>
          <w:color w:val="000000"/>
          <w:sz w:val="28"/>
          <w:szCs w:val="28"/>
          <w:lang w:val="en-US" w:eastAsia="zh-CN" w:bidi="ar"/>
        </w:rPr>
        <w:t>。</w:t>
      </w: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5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29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w:t>
      </w:r>
      <w:r>
        <w:rPr>
          <w:rFonts w:ascii="仿宋" w:hAnsi="仿宋" w:eastAsia="仿宋" w:cs="仿宋"/>
          <w:sz w:val="28"/>
          <w:szCs w:val="28"/>
          <w:u w:val="single"/>
        </w:rPr>
        <w:t>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w:t>
      </w:r>
      <w:r>
        <w:rPr>
          <w:rFonts w:hint="eastAsia" w:ascii="仿宋" w:hAnsi="仿宋" w:eastAsia="仿宋" w:cs="仿宋"/>
          <w:sz w:val="28"/>
          <w:szCs w:val="28"/>
        </w:rPr>
        <w:t>分公司大院</w:t>
      </w:r>
    </w:p>
    <w:p w14:paraId="4EBBFB81">
      <w:pPr>
        <w:spacing w:line="580" w:lineRule="exact"/>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联系人：</w:t>
      </w:r>
      <w:r>
        <w:rPr>
          <w:rFonts w:hint="eastAsia" w:ascii="仿宋" w:hAnsi="仿宋" w:eastAsia="仿宋" w:cs="仿宋"/>
          <w:bCs/>
          <w:sz w:val="28"/>
          <w:szCs w:val="28"/>
          <w:lang w:eastAsia="zh-CN"/>
        </w:rPr>
        <w:t>尹</w:t>
      </w:r>
      <w:r>
        <w:rPr>
          <w:rFonts w:hint="eastAsia" w:ascii="仿宋" w:hAnsi="仿宋" w:eastAsia="仿宋" w:cs="仿宋"/>
          <w:bCs/>
          <w:sz w:val="28"/>
          <w:szCs w:val="28"/>
        </w:rPr>
        <w:t>工</w:t>
      </w:r>
    </w:p>
    <w:p w14:paraId="3EA52FDC">
      <w:pPr>
        <w:spacing w:line="580" w:lineRule="exact"/>
        <w:ind w:firstLine="560" w:firstLineChars="200"/>
        <w:jc w:val="left"/>
        <w:rPr>
          <w:rFonts w:hint="eastAsia" w:ascii="仿宋" w:hAnsi="仿宋" w:eastAsia="仿宋" w:cs="仿宋"/>
          <w:sz w:val="28"/>
          <w:szCs w:val="28"/>
        </w:rPr>
      </w:pPr>
      <w:r>
        <w:rPr>
          <w:rFonts w:hint="eastAsia" w:ascii="仿宋" w:hAnsi="仿宋" w:eastAsia="仿宋" w:cs="仿宋"/>
          <w:bCs/>
          <w:sz w:val="28"/>
          <w:szCs w:val="28"/>
        </w:rPr>
        <w:t>联系电话：</w:t>
      </w:r>
      <w:r>
        <w:rPr>
          <w:rFonts w:hint="eastAsia" w:ascii="仿宋" w:hAnsi="仿宋" w:eastAsia="仿宋" w:cs="仿宋"/>
          <w:sz w:val="28"/>
          <w:szCs w:val="28"/>
        </w:rPr>
        <w:t>020-81992795</w:t>
      </w:r>
    </w:p>
    <w:p w14:paraId="5264C016">
      <w:pPr>
        <w:spacing w:line="580" w:lineRule="exact"/>
        <w:ind w:firstLine="560" w:firstLineChars="200"/>
        <w:jc w:val="left"/>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sz w:val="28"/>
          <w:szCs w:val="28"/>
        </w:rPr>
        <w:t>联系</w:t>
      </w:r>
      <w:r>
        <w:rPr>
          <w:rFonts w:hint="eastAsia" w:ascii="仿宋" w:hAnsi="仿宋" w:eastAsia="仿宋" w:cs="仿宋"/>
          <w:bCs/>
          <w:color w:val="000000" w:themeColor="text1"/>
          <w:sz w:val="28"/>
          <w:szCs w:val="28"/>
          <w14:textFill>
            <w14:solidFill>
              <w14:schemeClr w14:val="tx1"/>
            </w14:solidFill>
          </w14:textFill>
        </w:rPr>
        <w:t>邮箱：</w:t>
      </w:r>
      <w:r>
        <w:rPr>
          <w:rFonts w:hint="eastAsia" w:ascii="仿宋" w:hAnsi="仿宋" w:eastAsia="仿宋" w:cs="仿宋"/>
          <w:bCs/>
          <w:color w:val="000000" w:themeColor="text1"/>
          <w:sz w:val="28"/>
          <w:szCs w:val="28"/>
          <w14:textFill>
            <w14:solidFill>
              <w14:schemeClr w14:val="tx1"/>
            </w14:solidFill>
          </w14:textFill>
        </w:rPr>
        <w:fldChar w:fldCharType="begin"/>
      </w:r>
      <w:r>
        <w:rPr>
          <w:rFonts w:hint="eastAsia" w:ascii="仿宋" w:hAnsi="仿宋" w:eastAsia="仿宋" w:cs="仿宋"/>
          <w:bCs/>
          <w:color w:val="000000" w:themeColor="text1"/>
          <w:sz w:val="28"/>
          <w:szCs w:val="28"/>
          <w14:textFill>
            <w14:solidFill>
              <w14:schemeClr w14:val="tx1"/>
            </w14:solidFill>
          </w14:textFill>
        </w:rPr>
        <w:instrText xml:space="preserve"> HYPERLINK "mailto:gcgsyh@163.com" </w:instrText>
      </w:r>
      <w:r>
        <w:rPr>
          <w:rFonts w:hint="eastAsia" w:ascii="仿宋" w:hAnsi="仿宋" w:eastAsia="仿宋" w:cs="仿宋"/>
          <w:bCs/>
          <w:color w:val="000000" w:themeColor="text1"/>
          <w:sz w:val="28"/>
          <w:szCs w:val="28"/>
          <w14:textFill>
            <w14:solidFill>
              <w14:schemeClr w14:val="tx1"/>
            </w14:solidFill>
          </w14:textFill>
        </w:rPr>
        <w:fldChar w:fldCharType="separate"/>
      </w:r>
      <w:r>
        <w:rPr>
          <w:rStyle w:val="10"/>
          <w:rFonts w:hint="eastAsia" w:ascii="仿宋" w:hAnsi="仿宋" w:eastAsia="仿宋" w:cs="仿宋"/>
          <w:bCs/>
          <w:color w:val="000000" w:themeColor="text1"/>
          <w:sz w:val="28"/>
          <w:szCs w:val="28"/>
          <w14:textFill>
            <w14:solidFill>
              <w14:schemeClr w14:val="tx1"/>
            </w14:solidFill>
          </w14:textFill>
        </w:rPr>
        <w:t>gcgsyh@163.com</w:t>
      </w:r>
      <w:r>
        <w:rPr>
          <w:rFonts w:hint="eastAsia" w:ascii="仿宋" w:hAnsi="仿宋" w:eastAsia="仿宋" w:cs="仿宋"/>
          <w:bCs/>
          <w:color w:val="000000" w:themeColor="text1"/>
          <w:sz w:val="28"/>
          <w:szCs w:val="28"/>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val="en-US" w:eastAsia="zh-CN"/>
        </w:rPr>
        <w:t>第一</w:t>
      </w:r>
      <w:r>
        <w:rPr>
          <w:rFonts w:hint="eastAsia" w:ascii="Times New Roman" w:hAnsi="Times New Roman" w:eastAsia="仿宋_GB2312" w:cs="Times New Roman"/>
          <w:bCs/>
          <w:sz w:val="32"/>
          <w:szCs w:val="32"/>
        </w:rPr>
        <w:t>分公司</w:t>
      </w:r>
    </w:p>
    <w:p w14:paraId="29D5AF4E">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5 </w:t>
      </w:r>
      <w:bookmarkStart w:id="0" w:name="_GoBack"/>
      <w:bookmarkEnd w:id="0"/>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27 </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北部水厂北线(鸦岗中路-白云大道北)输配水主干管建设工程施工总承包(机场高速-白云大道北及入廊段）-沥青混合物采购项目</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材料采购类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C2F75C7">
      <w:pPr>
        <w:pStyle w:val="2"/>
        <w:rPr>
          <w:rFonts w:hint="eastAsia" w:ascii="仿宋" w:hAnsi="仿宋" w:eastAsia="仿宋" w:cs="仿宋"/>
          <w:b/>
          <w:bCs/>
          <w:sz w:val="32"/>
          <w:szCs w:val="32"/>
        </w:rPr>
      </w:pPr>
    </w:p>
    <w:p w14:paraId="18C18429">
      <w:pPr>
        <w:pStyle w:val="3"/>
        <w:rPr>
          <w:rFonts w:hint="eastAsia" w:ascii="仿宋" w:hAnsi="仿宋" w:eastAsia="仿宋" w:cs="仿宋"/>
          <w:b/>
          <w:bCs/>
          <w:sz w:val="32"/>
          <w:szCs w:val="32"/>
        </w:rPr>
      </w:pPr>
    </w:p>
    <w:p w14:paraId="327A45E4">
      <w:pPr>
        <w:rPr>
          <w:rFonts w:hint="eastAsia" w:ascii="仿宋" w:hAnsi="仿宋" w:eastAsia="仿宋" w:cs="仿宋"/>
          <w:b/>
          <w:bCs/>
          <w:sz w:val="32"/>
          <w:szCs w:val="32"/>
        </w:rPr>
      </w:pPr>
    </w:p>
    <w:p w14:paraId="3AA0DBBA">
      <w:pPr>
        <w:pStyle w:val="2"/>
        <w:rPr>
          <w:rFonts w:hint="eastAsia" w:ascii="仿宋" w:hAnsi="仿宋" w:eastAsia="仿宋" w:cs="仿宋"/>
          <w:b/>
          <w:bCs/>
          <w:sz w:val="32"/>
          <w:szCs w:val="32"/>
        </w:rPr>
      </w:pPr>
    </w:p>
    <w:p w14:paraId="15C33892">
      <w:pPr>
        <w:pStyle w:val="3"/>
        <w:rPr>
          <w:rFonts w:hint="eastAsia" w:ascii="仿宋" w:hAnsi="仿宋" w:eastAsia="仿宋" w:cs="仿宋"/>
          <w:b/>
          <w:bCs/>
          <w:sz w:val="32"/>
          <w:szCs w:val="32"/>
        </w:rPr>
      </w:pPr>
    </w:p>
    <w:p w14:paraId="6A6CF30E">
      <w:pPr>
        <w:rPr>
          <w:rFonts w:hint="eastAsia" w:ascii="仿宋" w:hAnsi="仿宋" w:eastAsia="仿宋" w:cs="仿宋"/>
          <w:b/>
          <w:bCs/>
          <w:sz w:val="32"/>
          <w:szCs w:val="32"/>
        </w:rPr>
      </w:pPr>
    </w:p>
    <w:p w14:paraId="1CBFDCD7">
      <w:pPr>
        <w:pStyle w:val="2"/>
        <w:rPr>
          <w:rFonts w:hint="eastAsia"/>
        </w:rPr>
      </w:pPr>
    </w:p>
    <w:p w14:paraId="4095F158">
      <w:pPr>
        <w:spacing w:line="360" w:lineRule="auto"/>
        <w:rPr>
          <w:rFonts w:hint="eastAsia" w:ascii="仿宋" w:hAnsi="仿宋" w:eastAsia="仿宋" w:cs="仿宋"/>
          <w:b/>
          <w:bCs/>
          <w:sz w:val="32"/>
          <w:szCs w:val="32"/>
        </w:rPr>
      </w:pP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北部水厂北线(鸦岗中路-白云大道北)输配水主干管建设工程施工总承包(机场高速-白云大道北及入廊段）-沥青混合物采购项目</w:t>
      </w:r>
      <w:r>
        <w:rPr>
          <w:rFonts w:ascii="仿宋" w:hAnsi="仿宋" w:eastAsia="仿宋" w:cs="仿宋"/>
          <w:sz w:val="28"/>
          <w:szCs w:val="28"/>
        </w:rPr>
        <w:t xml:space="preserve"> 的报名。</w:t>
      </w:r>
    </w:p>
    <w:p w14:paraId="64BFBF19">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4387BA2"/>
    <w:rsid w:val="09137A2F"/>
    <w:rsid w:val="0A701588"/>
    <w:rsid w:val="0BA6288E"/>
    <w:rsid w:val="0FCF1672"/>
    <w:rsid w:val="106706F1"/>
    <w:rsid w:val="12A45152"/>
    <w:rsid w:val="14F90946"/>
    <w:rsid w:val="1BD42919"/>
    <w:rsid w:val="1CFF7385"/>
    <w:rsid w:val="21290513"/>
    <w:rsid w:val="21354AB4"/>
    <w:rsid w:val="22B30562"/>
    <w:rsid w:val="2A7813FA"/>
    <w:rsid w:val="2E092829"/>
    <w:rsid w:val="34354125"/>
    <w:rsid w:val="365320DB"/>
    <w:rsid w:val="40464190"/>
    <w:rsid w:val="40731A13"/>
    <w:rsid w:val="40A93E8A"/>
    <w:rsid w:val="49275B7E"/>
    <w:rsid w:val="4A037596"/>
    <w:rsid w:val="53E35FEF"/>
    <w:rsid w:val="56CE3616"/>
    <w:rsid w:val="57721628"/>
    <w:rsid w:val="588F1687"/>
    <w:rsid w:val="5C537F09"/>
    <w:rsid w:val="5DFF49D0"/>
    <w:rsid w:val="5E5C416C"/>
    <w:rsid w:val="5E802B0B"/>
    <w:rsid w:val="5F450FE8"/>
    <w:rsid w:val="67177D85"/>
    <w:rsid w:val="68FC480F"/>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1750</Words>
  <Characters>1878</Characters>
  <Lines>15</Lines>
  <Paragraphs>4</Paragraphs>
  <TotalTime>8</TotalTime>
  <ScaleCrop>false</ScaleCrop>
  <LinksUpToDate>false</LinksUpToDate>
  <CharactersWithSpaces>1954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cp:lastPrinted>2024-12-18T07:29:00Z</cp:lastPrinted>
  <dcterms:modified xsi:type="dcterms:W3CDTF">2025-05-27T01:36:27Z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EF07FDC54F6148709DA507FD177BEDDC_13</vt:lpwstr>
  </property>
  <property fmtid="{D5CDD505-2E9C-101B-9397-08002B2CF9AE}" pid="4" name="KSOTemplateDocerSaveRecord">
    <vt:lpwstr>eyJoZGlkIjoiMmQwMTNjOTc1ZmExMDFlZWY2ODIwYzViYjljZWI5ZTgiLCJ1c2VySWQiOiIyNDIzMzY3MTYifQ==</vt:lpwstr>
  </property>
</Properties>
</file>