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6766159">
      <w:pPr>
        <w:spacing w:line="580" w:lineRule="exact"/>
        <w:jc w:val="center"/>
        <w:rPr>
          <w:rFonts w:ascii="Times New Roman" w:hAnsi="Times New Roman" w:eastAsia="仿宋_GB2312" w:cs="Times New Roman"/>
          <w:b/>
          <w:sz w:val="36"/>
          <w:szCs w:val="36"/>
        </w:rPr>
      </w:pPr>
      <w:r>
        <w:rPr>
          <w:rFonts w:ascii="Times New Roman" w:hAnsi="Times New Roman" w:eastAsia="仿宋_GB2312" w:cs="Times New Roman"/>
          <w:b/>
          <w:sz w:val="36"/>
          <w:szCs w:val="36"/>
        </w:rPr>
        <w:t>采购意向</w:t>
      </w:r>
      <w:r>
        <w:rPr>
          <w:rFonts w:hint="eastAsia" w:ascii="Times New Roman" w:hAnsi="Times New Roman" w:eastAsia="仿宋_GB2312" w:cs="Times New Roman"/>
          <w:b/>
          <w:sz w:val="36"/>
          <w:szCs w:val="36"/>
          <w:lang w:val="en-US" w:eastAsia="zh-CN"/>
        </w:rPr>
        <w:t>邀请</w:t>
      </w:r>
      <w:r>
        <w:rPr>
          <w:rFonts w:ascii="Times New Roman" w:hAnsi="Times New Roman" w:eastAsia="仿宋_GB2312" w:cs="Times New Roman"/>
          <w:b/>
          <w:sz w:val="36"/>
          <w:szCs w:val="36"/>
        </w:rPr>
        <w:t>书</w:t>
      </w:r>
    </w:p>
    <w:p w14:paraId="042E7F1A">
      <w:pPr>
        <w:spacing w:line="580" w:lineRule="exact"/>
        <w:jc w:val="left"/>
        <w:rPr>
          <w:rFonts w:ascii="Times New Roman" w:hAnsi="Times New Roman" w:eastAsia="仿宋_GB2312" w:cs="Times New Roman"/>
          <w:bCs/>
          <w:sz w:val="32"/>
          <w:szCs w:val="32"/>
        </w:rPr>
      </w:pPr>
    </w:p>
    <w:p w14:paraId="230FA88A">
      <w:pPr>
        <w:keepNext w:val="0"/>
        <w:keepLines w:val="0"/>
        <w:widowControl/>
        <w:suppressLineNumbers w:val="0"/>
        <w:spacing w:line="360" w:lineRule="auto"/>
        <w:ind w:firstLine="560" w:firstLineChars="200"/>
        <w:jc w:val="left"/>
        <w:rPr>
          <w:rFonts w:ascii="Times New Roman" w:hAnsi="Times New Roman" w:eastAsia="仿宋_GB2312" w:cs="Times New Roman"/>
          <w:bCs/>
          <w:sz w:val="28"/>
          <w:szCs w:val="28"/>
        </w:rPr>
      </w:pPr>
      <w:r>
        <w:rPr>
          <w:rFonts w:ascii="Times New Roman" w:hAnsi="Times New Roman" w:eastAsia="仿宋_GB2312" w:cs="Times New Roman"/>
          <w:bCs/>
          <w:sz w:val="28"/>
          <w:szCs w:val="28"/>
        </w:rPr>
        <w:t>我公司拟开展</w:t>
      </w:r>
      <w:r>
        <w:rPr>
          <w:rFonts w:ascii="Times New Roman" w:hAnsi="Times New Roman" w:eastAsia="仿宋_GB2312" w:cs="Times New Roman"/>
          <w:bCs/>
          <w:sz w:val="28"/>
          <w:szCs w:val="28"/>
          <w:u w:val="single"/>
        </w:rPr>
        <w:t xml:space="preserve">  </w:t>
      </w:r>
      <w:r>
        <w:rPr>
          <w:rFonts w:hint="eastAsia" w:ascii="Times New Roman" w:hAnsi="Times New Roman" w:eastAsia="仿宋_GB2312" w:cs="Times New Roman"/>
          <w:bCs/>
          <w:sz w:val="28"/>
          <w:szCs w:val="28"/>
          <w:u w:val="single"/>
          <w:lang w:val="en-US" w:eastAsia="zh-CN"/>
        </w:rPr>
        <w:t>2025-2026年度广州市花都排水有限公司排水管网日常清疏养护及内涝布防服务项目（标段一）</w:t>
      </w:r>
      <w:r>
        <w:rPr>
          <w:rFonts w:ascii="Times New Roman" w:hAnsi="Times New Roman" w:eastAsia="仿宋_GB2312" w:cs="Times New Roman"/>
          <w:bCs/>
          <w:sz w:val="28"/>
          <w:szCs w:val="28"/>
          <w:u w:val="single"/>
        </w:rPr>
        <w:t xml:space="preserve"> </w:t>
      </w:r>
      <w:r>
        <w:rPr>
          <w:rFonts w:ascii="Times New Roman" w:hAnsi="Times New Roman" w:eastAsia="仿宋_GB2312" w:cs="Times New Roman"/>
          <w:bCs/>
          <w:sz w:val="28"/>
          <w:szCs w:val="28"/>
        </w:rPr>
        <w:t xml:space="preserve">项目采购活动，诚邀 </w:t>
      </w:r>
      <w:r>
        <w:rPr>
          <w:rFonts w:hint="eastAsia" w:ascii="Times New Roman" w:hAnsi="Times New Roman" w:eastAsia="仿宋_GB2312" w:cs="Times New Roman"/>
          <w:bCs/>
          <w:sz w:val="28"/>
          <w:szCs w:val="28"/>
          <w:u w:val="single"/>
          <w:lang w:val="en-US" w:eastAsia="zh-CN"/>
        </w:rPr>
        <w:t>工程项目优质劳务供应商诚信清单</w:t>
      </w:r>
      <w:r>
        <w:rPr>
          <w:rFonts w:ascii="Times New Roman" w:hAnsi="Times New Roman" w:eastAsia="仿宋_GB2312" w:cs="Times New Roman"/>
          <w:bCs/>
          <w:sz w:val="28"/>
          <w:szCs w:val="28"/>
          <w:u w:val="single"/>
        </w:rPr>
        <w:t xml:space="preserve"> </w:t>
      </w:r>
      <w:r>
        <w:rPr>
          <w:rFonts w:ascii="Times New Roman" w:hAnsi="Times New Roman" w:eastAsia="仿宋_GB2312" w:cs="Times New Roman"/>
          <w:bCs/>
          <w:sz w:val="28"/>
          <w:szCs w:val="28"/>
        </w:rPr>
        <w:t>的供应商参与采购。</w:t>
      </w:r>
    </w:p>
    <w:p w14:paraId="0A515B21">
      <w:pPr>
        <w:numPr>
          <w:ilvl w:val="0"/>
          <w:numId w:val="1"/>
        </w:numPr>
        <w:spacing w:line="360" w:lineRule="auto"/>
        <w:ind w:firstLine="560" w:firstLineChars="200"/>
        <w:jc w:val="left"/>
        <w:rPr>
          <w:rFonts w:ascii="Times New Roman" w:hAnsi="Times New Roman" w:eastAsia="仿宋_GB2312" w:cs="Times New Roman"/>
          <w:bCs/>
          <w:sz w:val="28"/>
          <w:szCs w:val="28"/>
        </w:rPr>
      </w:pPr>
      <w:r>
        <w:rPr>
          <w:rFonts w:ascii="Times New Roman" w:hAnsi="Times New Roman" w:eastAsia="仿宋_GB2312" w:cs="Times New Roman"/>
          <w:bCs/>
          <w:sz w:val="28"/>
          <w:szCs w:val="28"/>
        </w:rPr>
        <w:t>项目名称：</w:t>
      </w:r>
      <w:r>
        <w:rPr>
          <w:rFonts w:hint="eastAsia" w:ascii="Times New Roman" w:hAnsi="Times New Roman" w:eastAsia="仿宋_GB2312" w:cs="Times New Roman"/>
          <w:bCs/>
          <w:sz w:val="28"/>
          <w:szCs w:val="28"/>
          <w:u w:val="single"/>
          <w:lang w:val="en-US" w:eastAsia="zh-CN"/>
        </w:rPr>
        <w:t>2025-2026年度广州市花都排水有限公司排水管网日常清疏养护及内涝布防服务项目（标段一）——劳务分包。</w:t>
      </w:r>
      <w:r>
        <w:rPr>
          <w:rFonts w:ascii="Times New Roman" w:hAnsi="Times New Roman" w:eastAsia="仿宋_GB2312" w:cs="Times New Roman"/>
          <w:bCs/>
          <w:sz w:val="28"/>
          <w:szCs w:val="28"/>
          <w:u w:val="single"/>
        </w:rPr>
        <w:t xml:space="preserve"> </w:t>
      </w:r>
    </w:p>
    <w:p w14:paraId="126E0B78">
      <w:pPr>
        <w:keepNext w:val="0"/>
        <w:keepLines w:val="0"/>
        <w:widowControl/>
        <w:suppressLineNumbers w:val="0"/>
        <w:spacing w:line="360" w:lineRule="auto"/>
        <w:ind w:firstLine="560" w:firstLineChars="200"/>
        <w:jc w:val="left"/>
        <w:rPr>
          <w:rFonts w:hint="eastAsia" w:ascii="Times New Roman" w:hAnsi="Times New Roman" w:eastAsia="仿宋_GB2312" w:cs="Times New Roman"/>
          <w:bCs/>
          <w:sz w:val="28"/>
          <w:szCs w:val="28"/>
          <w:u w:val="single"/>
          <w:lang w:eastAsia="zh-CN"/>
        </w:rPr>
      </w:pPr>
      <w:r>
        <w:rPr>
          <w:rFonts w:hint="eastAsia" w:ascii="Times New Roman" w:hAnsi="Times New Roman" w:eastAsia="仿宋_GB2312" w:cs="Times New Roman"/>
          <w:bCs/>
          <w:sz w:val="28"/>
          <w:szCs w:val="28"/>
          <w:u w:val="none"/>
          <w:lang w:val="en-US" w:eastAsia="zh-CN"/>
        </w:rPr>
        <w:t>2、</w:t>
      </w:r>
      <w:r>
        <w:rPr>
          <w:rFonts w:ascii="Times New Roman" w:hAnsi="Times New Roman" w:eastAsia="仿宋_GB2312" w:cs="Times New Roman"/>
          <w:bCs/>
          <w:sz w:val="28"/>
          <w:szCs w:val="28"/>
          <w:u w:val="none"/>
        </w:rPr>
        <w:t>项目</w:t>
      </w:r>
      <w:r>
        <w:rPr>
          <w:rFonts w:hint="eastAsia" w:ascii="Times New Roman" w:hAnsi="Times New Roman" w:eastAsia="仿宋_GB2312" w:cs="Times New Roman"/>
          <w:bCs/>
          <w:sz w:val="28"/>
          <w:szCs w:val="28"/>
          <w:u w:val="none"/>
          <w:lang w:eastAsia="zh-CN"/>
        </w:rPr>
        <w:t>工期：</w:t>
      </w:r>
      <w:r>
        <w:rPr>
          <w:rFonts w:hint="eastAsia" w:ascii="Times New Roman" w:hAnsi="Times New Roman" w:eastAsia="仿宋_GB2312" w:cs="Times New Roman"/>
          <w:bCs/>
          <w:sz w:val="28"/>
          <w:szCs w:val="28"/>
          <w:u w:val="single"/>
          <w:lang w:val="en-US" w:eastAsia="zh-CN"/>
        </w:rPr>
        <w:t>合同生效之日起至2026年12月31日。</w:t>
      </w:r>
    </w:p>
    <w:p w14:paraId="4F38FAD4">
      <w:pPr>
        <w:numPr>
          <w:ilvl w:val="0"/>
          <w:numId w:val="0"/>
        </w:numPr>
        <w:spacing w:line="360" w:lineRule="auto"/>
        <w:ind w:firstLine="560" w:firstLineChars="200"/>
        <w:jc w:val="left"/>
        <w:rPr>
          <w:rFonts w:hint="eastAsia" w:ascii="Times New Roman" w:hAnsi="Times New Roman" w:eastAsia="仿宋_GB2312" w:cs="Times New Roman"/>
          <w:bCs/>
          <w:sz w:val="28"/>
          <w:szCs w:val="28"/>
          <w:u w:val="single"/>
          <w:lang w:eastAsia="zh-CN"/>
        </w:rPr>
      </w:pPr>
      <w:r>
        <w:rPr>
          <w:rFonts w:hint="eastAsia" w:ascii="Times New Roman" w:hAnsi="Times New Roman" w:eastAsia="仿宋_GB2312" w:cs="Times New Roman"/>
          <w:bCs/>
          <w:sz w:val="28"/>
          <w:szCs w:val="28"/>
          <w:u w:val="none"/>
          <w:lang w:val="en-US" w:eastAsia="zh-CN"/>
        </w:rPr>
        <w:t>3、</w:t>
      </w:r>
      <w:r>
        <w:rPr>
          <w:rFonts w:hint="eastAsia" w:ascii="Times New Roman" w:hAnsi="Times New Roman" w:eastAsia="仿宋_GB2312" w:cs="Times New Roman"/>
          <w:bCs/>
          <w:sz w:val="28"/>
          <w:szCs w:val="28"/>
          <w:u w:val="none"/>
          <w:lang w:eastAsia="zh-CN"/>
        </w:rPr>
        <w:t>资质要求：</w:t>
      </w:r>
      <w:r>
        <w:rPr>
          <w:rFonts w:hint="eastAsia" w:ascii="Times New Roman" w:hAnsi="Times New Roman" w:eastAsia="仿宋_GB2312" w:cs="Times New Roman"/>
          <w:bCs/>
          <w:sz w:val="28"/>
          <w:szCs w:val="28"/>
          <w:u w:val="single"/>
          <w:lang w:eastAsia="zh-CN"/>
        </w:rPr>
        <w:t xml:space="preserve">施工劳务不分等级资质。   </w:t>
      </w:r>
    </w:p>
    <w:p w14:paraId="4C1D8EE0">
      <w:pPr>
        <w:spacing w:line="360" w:lineRule="auto"/>
        <w:ind w:firstLine="560" w:firstLineChars="200"/>
        <w:jc w:val="left"/>
        <w:rPr>
          <w:rFonts w:ascii="Times New Roman" w:hAnsi="Times New Roman" w:eastAsia="仿宋_GB2312" w:cs="Times New Roman"/>
          <w:bCs/>
          <w:sz w:val="28"/>
          <w:szCs w:val="28"/>
        </w:rPr>
      </w:pPr>
      <w:r>
        <w:rPr>
          <w:rFonts w:ascii="Times New Roman" w:hAnsi="Times New Roman" w:eastAsia="仿宋_GB2312" w:cs="Times New Roman"/>
          <w:bCs/>
          <w:sz w:val="28"/>
          <w:szCs w:val="28"/>
        </w:rPr>
        <w:t>如有参与采购意向，请按附件《意向回执》格式，并加盖贵司公章，于</w:t>
      </w:r>
      <w:r>
        <w:rPr>
          <w:rFonts w:ascii="Times New Roman" w:hAnsi="Times New Roman" w:eastAsia="仿宋_GB2312" w:cs="Times New Roman"/>
          <w:bCs/>
          <w:sz w:val="28"/>
          <w:szCs w:val="28"/>
          <w:u w:val="single"/>
        </w:rPr>
        <w:t xml:space="preserve">  </w:t>
      </w:r>
      <w:r>
        <w:rPr>
          <w:rFonts w:hint="eastAsia" w:ascii="Times New Roman" w:hAnsi="Times New Roman" w:eastAsia="仿宋_GB2312" w:cs="Times New Roman"/>
          <w:bCs/>
          <w:sz w:val="28"/>
          <w:szCs w:val="28"/>
          <w:u w:val="single"/>
        </w:rPr>
        <w:t>202</w:t>
      </w:r>
      <w:r>
        <w:rPr>
          <w:rFonts w:hint="eastAsia" w:ascii="Times New Roman" w:hAnsi="Times New Roman" w:eastAsia="仿宋_GB2312" w:cs="Times New Roman"/>
          <w:bCs/>
          <w:sz w:val="28"/>
          <w:szCs w:val="28"/>
          <w:u w:val="single"/>
          <w:lang w:val="en-US" w:eastAsia="zh-CN"/>
        </w:rPr>
        <w:t>5</w:t>
      </w:r>
      <w:r>
        <w:rPr>
          <w:rFonts w:ascii="Times New Roman" w:hAnsi="Times New Roman" w:eastAsia="仿宋_GB2312" w:cs="Times New Roman"/>
          <w:bCs/>
          <w:sz w:val="28"/>
          <w:szCs w:val="28"/>
          <w:u w:val="single"/>
        </w:rPr>
        <w:t xml:space="preserve"> </w:t>
      </w:r>
      <w:r>
        <w:rPr>
          <w:rFonts w:ascii="Times New Roman" w:hAnsi="Times New Roman" w:eastAsia="仿宋_GB2312" w:cs="Times New Roman"/>
          <w:bCs/>
          <w:sz w:val="28"/>
          <w:szCs w:val="28"/>
        </w:rPr>
        <w:t>年</w:t>
      </w:r>
      <w:r>
        <w:rPr>
          <w:rFonts w:ascii="Times New Roman" w:hAnsi="Times New Roman" w:eastAsia="仿宋_GB2312" w:cs="Times New Roman"/>
          <w:bCs/>
          <w:sz w:val="28"/>
          <w:szCs w:val="28"/>
          <w:u w:val="single"/>
        </w:rPr>
        <w:t xml:space="preserve"> </w:t>
      </w:r>
      <w:r>
        <w:rPr>
          <w:rFonts w:hint="eastAsia" w:ascii="Times New Roman" w:hAnsi="Times New Roman" w:eastAsia="仿宋_GB2312" w:cs="Times New Roman"/>
          <w:bCs/>
          <w:sz w:val="28"/>
          <w:szCs w:val="28"/>
          <w:u w:val="single"/>
          <w:lang w:val="en-US" w:eastAsia="zh-CN"/>
        </w:rPr>
        <w:t>5</w:t>
      </w:r>
      <w:r>
        <w:rPr>
          <w:rFonts w:ascii="Times New Roman" w:hAnsi="Times New Roman" w:eastAsia="仿宋_GB2312" w:cs="Times New Roman"/>
          <w:bCs/>
          <w:sz w:val="28"/>
          <w:szCs w:val="28"/>
          <w:u w:val="single"/>
        </w:rPr>
        <w:t xml:space="preserve"> </w:t>
      </w:r>
      <w:r>
        <w:rPr>
          <w:rFonts w:ascii="Times New Roman" w:hAnsi="Times New Roman" w:eastAsia="仿宋_GB2312" w:cs="Times New Roman"/>
          <w:bCs/>
          <w:sz w:val="28"/>
          <w:szCs w:val="28"/>
        </w:rPr>
        <w:t>月</w:t>
      </w:r>
      <w:r>
        <w:rPr>
          <w:rFonts w:ascii="Times New Roman" w:hAnsi="Times New Roman" w:eastAsia="仿宋_GB2312" w:cs="Times New Roman"/>
          <w:bCs/>
          <w:sz w:val="28"/>
          <w:szCs w:val="28"/>
          <w:u w:val="single"/>
        </w:rPr>
        <w:t xml:space="preserve"> </w:t>
      </w:r>
      <w:r>
        <w:rPr>
          <w:rFonts w:hint="eastAsia" w:ascii="Times New Roman" w:hAnsi="Times New Roman" w:eastAsia="仿宋_GB2312" w:cs="Times New Roman"/>
          <w:bCs/>
          <w:sz w:val="28"/>
          <w:szCs w:val="28"/>
          <w:u w:val="single"/>
          <w:lang w:val="en-US" w:eastAsia="zh-CN"/>
        </w:rPr>
        <w:t>16</w:t>
      </w:r>
      <w:r>
        <w:rPr>
          <w:rFonts w:ascii="Times New Roman" w:hAnsi="Times New Roman" w:eastAsia="仿宋_GB2312" w:cs="Times New Roman"/>
          <w:bCs/>
          <w:sz w:val="28"/>
          <w:szCs w:val="28"/>
          <w:u w:val="single"/>
        </w:rPr>
        <w:t xml:space="preserve"> </w:t>
      </w:r>
      <w:r>
        <w:rPr>
          <w:rFonts w:ascii="Times New Roman" w:hAnsi="Times New Roman" w:eastAsia="仿宋_GB2312" w:cs="Times New Roman"/>
          <w:bCs/>
          <w:sz w:val="28"/>
          <w:szCs w:val="28"/>
        </w:rPr>
        <w:t>日</w:t>
      </w:r>
      <w:r>
        <w:rPr>
          <w:rFonts w:hint="eastAsia" w:ascii="Times New Roman" w:hAnsi="Times New Roman" w:eastAsia="仿宋_GB2312" w:cs="Times New Roman"/>
          <w:bCs/>
          <w:sz w:val="28"/>
          <w:szCs w:val="28"/>
          <w:u w:val="single"/>
          <w:lang w:val="en-US" w:eastAsia="zh-CN"/>
        </w:rPr>
        <w:t>17：00</w:t>
      </w:r>
      <w:r>
        <w:rPr>
          <w:rFonts w:hint="eastAsia" w:ascii="Times New Roman" w:hAnsi="Times New Roman" w:eastAsia="仿宋_GB2312" w:cs="Times New Roman"/>
          <w:bCs/>
          <w:sz w:val="28"/>
          <w:szCs w:val="28"/>
          <w:lang w:val="en-US" w:eastAsia="zh-CN"/>
        </w:rPr>
        <w:t>时</w:t>
      </w:r>
      <w:r>
        <w:rPr>
          <w:rFonts w:ascii="Times New Roman" w:hAnsi="Times New Roman" w:eastAsia="仿宋_GB2312" w:cs="Times New Roman"/>
          <w:bCs/>
          <w:sz w:val="28"/>
          <w:szCs w:val="28"/>
        </w:rPr>
        <w:t>前线上或线下回传。谢谢合作！</w:t>
      </w:r>
    </w:p>
    <w:p w14:paraId="6E18B9FF">
      <w:pPr>
        <w:spacing w:line="360" w:lineRule="auto"/>
        <w:ind w:firstLine="560" w:firstLineChars="200"/>
        <w:jc w:val="left"/>
        <w:rPr>
          <w:rFonts w:ascii="Times New Roman" w:hAnsi="Times New Roman" w:eastAsia="仿宋_GB2312" w:cs="Times New Roman"/>
          <w:bCs/>
          <w:sz w:val="28"/>
          <w:szCs w:val="28"/>
        </w:rPr>
      </w:pPr>
      <w:r>
        <w:rPr>
          <w:rFonts w:ascii="Times New Roman" w:hAnsi="Times New Roman" w:eastAsia="仿宋_GB2312" w:cs="Times New Roman"/>
          <w:bCs/>
          <w:sz w:val="28"/>
          <w:szCs w:val="28"/>
        </w:rPr>
        <w:t>附件：《意向回执》</w:t>
      </w:r>
    </w:p>
    <w:p w14:paraId="7D376DB5">
      <w:pPr>
        <w:spacing w:line="360" w:lineRule="auto"/>
        <w:ind w:firstLine="560" w:firstLineChars="200"/>
        <w:jc w:val="left"/>
        <w:rPr>
          <w:rFonts w:ascii="Times New Roman" w:hAnsi="Times New Roman" w:eastAsia="仿宋_GB2312" w:cs="Times New Roman"/>
          <w:bCs/>
          <w:sz w:val="28"/>
          <w:szCs w:val="28"/>
        </w:rPr>
      </w:pPr>
      <w:r>
        <w:rPr>
          <w:rFonts w:ascii="Times New Roman" w:hAnsi="Times New Roman" w:eastAsia="仿宋_GB2312" w:cs="Times New Roman"/>
          <w:bCs/>
          <w:sz w:val="28"/>
          <w:szCs w:val="28"/>
        </w:rPr>
        <w:t>联系人：</w:t>
      </w:r>
      <w:r>
        <w:rPr>
          <w:rFonts w:hint="eastAsia" w:ascii="Times New Roman" w:hAnsi="Times New Roman" w:eastAsia="仿宋_GB2312" w:cs="Times New Roman"/>
          <w:bCs/>
          <w:sz w:val="28"/>
          <w:szCs w:val="28"/>
        </w:rPr>
        <w:t>廖工</w:t>
      </w:r>
    </w:p>
    <w:p w14:paraId="4037A06B">
      <w:pPr>
        <w:spacing w:line="360" w:lineRule="auto"/>
        <w:ind w:firstLine="560" w:firstLineChars="200"/>
        <w:jc w:val="left"/>
        <w:rPr>
          <w:rFonts w:ascii="仿宋" w:hAnsi="仿宋" w:eastAsia="仿宋" w:cs="仿宋"/>
          <w:sz w:val="28"/>
          <w:szCs w:val="28"/>
        </w:rPr>
      </w:pPr>
      <w:r>
        <w:rPr>
          <w:rFonts w:ascii="Times New Roman" w:hAnsi="Times New Roman" w:eastAsia="仿宋_GB2312" w:cs="Times New Roman"/>
          <w:bCs/>
          <w:sz w:val="28"/>
          <w:szCs w:val="28"/>
        </w:rPr>
        <w:t>联系电话：</w:t>
      </w:r>
      <w:r>
        <w:rPr>
          <w:rFonts w:ascii="仿宋" w:hAnsi="仿宋" w:eastAsia="仿宋" w:cs="仿宋"/>
          <w:sz w:val="28"/>
          <w:szCs w:val="28"/>
        </w:rPr>
        <w:t>020-81992795</w:t>
      </w:r>
    </w:p>
    <w:p w14:paraId="245B53C0">
      <w:pPr>
        <w:spacing w:line="360" w:lineRule="auto"/>
        <w:ind w:firstLine="560" w:firstLineChars="200"/>
        <w:jc w:val="left"/>
        <w:rPr>
          <w:rFonts w:ascii="Times New Roman" w:hAnsi="Times New Roman" w:eastAsia="仿宋_GB2312" w:cs="Times New Roman"/>
          <w:bCs/>
          <w:sz w:val="28"/>
          <w:szCs w:val="28"/>
        </w:rPr>
      </w:pPr>
      <w:r>
        <w:rPr>
          <w:rFonts w:ascii="Times New Roman" w:hAnsi="Times New Roman" w:eastAsia="仿宋_GB2312" w:cs="Times New Roman"/>
          <w:bCs/>
          <w:sz w:val="28"/>
          <w:szCs w:val="28"/>
        </w:rPr>
        <w:t>联系邮箱：gcgsyh@163.com</w:t>
      </w:r>
    </w:p>
    <w:p w14:paraId="0D85BF66">
      <w:pPr>
        <w:spacing w:line="580" w:lineRule="exact"/>
        <w:jc w:val="left"/>
        <w:rPr>
          <w:rFonts w:ascii="Times New Roman" w:hAnsi="Times New Roman" w:eastAsia="仿宋_GB2312" w:cs="Times New Roman"/>
          <w:bCs/>
          <w:sz w:val="32"/>
          <w:szCs w:val="32"/>
        </w:rPr>
      </w:pPr>
    </w:p>
    <w:p w14:paraId="12A9A857">
      <w:pPr>
        <w:spacing w:line="580" w:lineRule="exact"/>
        <w:ind w:firstLine="640" w:firstLineChars="200"/>
        <w:jc w:val="right"/>
        <w:rPr>
          <w:rFonts w:hint="eastAsia" w:ascii="Times New Roman" w:hAnsi="Times New Roman" w:eastAsia="仿宋_GB2312" w:cs="Times New Roman"/>
          <w:bCs/>
          <w:sz w:val="32"/>
          <w:szCs w:val="32"/>
          <w:lang w:eastAsia="zh-CN"/>
        </w:rPr>
      </w:pPr>
      <w:r>
        <w:rPr>
          <w:rFonts w:ascii="Times New Roman" w:hAnsi="Times New Roman" w:eastAsia="仿宋_GB2312" w:cs="Times New Roman"/>
          <w:bCs/>
          <w:sz w:val="32"/>
          <w:szCs w:val="32"/>
        </w:rPr>
        <w:t>采购人：</w:t>
      </w:r>
      <w:r>
        <w:rPr>
          <w:rFonts w:hint="eastAsia" w:ascii="Times New Roman" w:hAnsi="Times New Roman" w:eastAsia="仿宋_GB2312" w:cs="Times New Roman"/>
          <w:bCs/>
          <w:sz w:val="32"/>
          <w:szCs w:val="32"/>
          <w:lang w:eastAsia="zh-CN"/>
        </w:rPr>
        <w:t>广州水投建工集团有限公司</w:t>
      </w:r>
    </w:p>
    <w:p w14:paraId="6C1FDA56">
      <w:pPr>
        <w:spacing w:line="580" w:lineRule="exact"/>
        <w:ind w:firstLine="640" w:firstLineChars="200"/>
        <w:jc w:val="right"/>
        <w:rPr>
          <w:rFonts w:ascii="Times New Roman" w:hAnsi="Times New Roman" w:eastAsia="仿宋_GB2312" w:cs="Times New Roman"/>
          <w:bCs/>
          <w:sz w:val="32"/>
          <w:szCs w:val="32"/>
        </w:rPr>
      </w:pPr>
      <w:r>
        <w:rPr>
          <w:rFonts w:hint="eastAsia" w:ascii="Times New Roman" w:hAnsi="Times New Roman" w:eastAsia="仿宋_GB2312" w:cs="Times New Roman"/>
          <w:bCs/>
          <w:sz w:val="32"/>
          <w:szCs w:val="32"/>
          <w:lang w:val="en-US" w:eastAsia="zh-CN"/>
        </w:rPr>
        <w:t>第一</w:t>
      </w:r>
      <w:r>
        <w:rPr>
          <w:rFonts w:hint="eastAsia" w:ascii="Times New Roman" w:hAnsi="Times New Roman" w:eastAsia="仿宋_GB2312" w:cs="Times New Roman"/>
          <w:bCs/>
          <w:sz w:val="32"/>
          <w:szCs w:val="32"/>
        </w:rPr>
        <w:t>分公司</w:t>
      </w:r>
    </w:p>
    <w:p w14:paraId="7663A934">
      <w:pPr>
        <w:spacing w:line="580" w:lineRule="exact"/>
        <w:ind w:firstLine="640" w:firstLineChars="200"/>
        <w:jc w:val="right"/>
        <w:rPr>
          <w:rFonts w:ascii="Times New Roman" w:hAnsi="Times New Roman" w:eastAsia="仿宋_GB2312" w:cs="Times New Roman"/>
          <w:bCs/>
          <w:sz w:val="32"/>
          <w:szCs w:val="32"/>
        </w:rPr>
        <w:sectPr>
          <w:footerReference r:id="rId4" w:type="first"/>
          <w:footerReference r:id="rId3" w:type="default"/>
          <w:pgSz w:w="11906" w:h="16838"/>
          <w:pgMar w:top="1304" w:right="1531" w:bottom="1304" w:left="1531" w:header="851" w:footer="992" w:gutter="0"/>
          <w:cols w:space="425" w:num="1"/>
          <w:titlePg/>
          <w:docGrid w:type="lines" w:linePitch="312" w:charSpace="0"/>
        </w:sectPr>
      </w:pPr>
      <w:r>
        <w:rPr>
          <w:rFonts w:ascii="Times New Roman" w:hAnsi="Times New Roman" w:eastAsia="仿宋_GB2312" w:cs="Times New Roman"/>
          <w:bCs/>
          <w:sz w:val="32"/>
          <w:szCs w:val="32"/>
          <w:u w:val="single"/>
        </w:rPr>
        <w:t xml:space="preserve"> </w:t>
      </w:r>
      <w:r>
        <w:rPr>
          <w:rFonts w:hint="eastAsia" w:ascii="Times New Roman" w:hAnsi="Times New Roman" w:eastAsia="仿宋_GB2312" w:cs="Times New Roman"/>
          <w:bCs/>
          <w:sz w:val="32"/>
          <w:szCs w:val="32"/>
          <w:u w:val="single"/>
        </w:rPr>
        <w:t>202</w:t>
      </w:r>
      <w:r>
        <w:rPr>
          <w:rFonts w:hint="eastAsia" w:ascii="Times New Roman" w:hAnsi="Times New Roman" w:eastAsia="仿宋_GB2312" w:cs="Times New Roman"/>
          <w:bCs/>
          <w:sz w:val="32"/>
          <w:szCs w:val="32"/>
          <w:u w:val="single"/>
          <w:lang w:val="en-US" w:eastAsia="zh-CN"/>
        </w:rPr>
        <w:t>5</w:t>
      </w:r>
      <w:r>
        <w:rPr>
          <w:rFonts w:ascii="Times New Roman" w:hAnsi="Times New Roman" w:eastAsia="仿宋_GB2312" w:cs="Times New Roman"/>
          <w:bCs/>
          <w:sz w:val="32"/>
          <w:szCs w:val="32"/>
        </w:rPr>
        <w:t>年</w:t>
      </w:r>
      <w:r>
        <w:rPr>
          <w:rFonts w:ascii="Times New Roman" w:hAnsi="Times New Roman" w:eastAsia="仿宋_GB2312" w:cs="Times New Roman"/>
          <w:bCs/>
          <w:sz w:val="32"/>
          <w:szCs w:val="32"/>
          <w:u w:val="single"/>
        </w:rPr>
        <w:t xml:space="preserve"> </w:t>
      </w:r>
      <w:r>
        <w:rPr>
          <w:rFonts w:hint="eastAsia" w:ascii="Times New Roman" w:hAnsi="Times New Roman" w:eastAsia="仿宋_GB2312" w:cs="Times New Roman"/>
          <w:bCs/>
          <w:sz w:val="32"/>
          <w:szCs w:val="32"/>
          <w:u w:val="single"/>
          <w:lang w:val="en-US" w:eastAsia="zh-CN"/>
        </w:rPr>
        <w:t>5</w:t>
      </w:r>
      <w:r>
        <w:rPr>
          <w:rFonts w:ascii="Times New Roman" w:hAnsi="Times New Roman" w:eastAsia="仿宋_GB2312" w:cs="Times New Roman"/>
          <w:bCs/>
          <w:sz w:val="32"/>
          <w:szCs w:val="32"/>
          <w:u w:val="single"/>
        </w:rPr>
        <w:t xml:space="preserve"> </w:t>
      </w:r>
      <w:r>
        <w:rPr>
          <w:rFonts w:ascii="Times New Roman" w:hAnsi="Times New Roman" w:eastAsia="仿宋_GB2312" w:cs="Times New Roman"/>
          <w:bCs/>
          <w:sz w:val="32"/>
          <w:szCs w:val="32"/>
        </w:rPr>
        <w:t>月</w:t>
      </w:r>
      <w:r>
        <w:rPr>
          <w:rFonts w:ascii="Times New Roman" w:hAnsi="Times New Roman" w:eastAsia="仿宋_GB2312" w:cs="Times New Roman"/>
          <w:bCs/>
          <w:sz w:val="32"/>
          <w:szCs w:val="32"/>
          <w:u w:val="single"/>
        </w:rPr>
        <w:t xml:space="preserve"> </w:t>
      </w:r>
      <w:r>
        <w:rPr>
          <w:rFonts w:hint="eastAsia" w:ascii="Times New Roman" w:hAnsi="Times New Roman" w:eastAsia="仿宋_GB2312" w:cs="Times New Roman"/>
          <w:bCs/>
          <w:sz w:val="32"/>
          <w:szCs w:val="32"/>
          <w:u w:val="single"/>
          <w:lang w:val="en-US" w:eastAsia="zh-CN"/>
        </w:rPr>
        <w:t>15</w:t>
      </w:r>
      <w:r>
        <w:rPr>
          <w:rFonts w:ascii="Times New Roman" w:hAnsi="Times New Roman" w:eastAsia="仿宋_GB2312" w:cs="Times New Roman"/>
          <w:bCs/>
          <w:sz w:val="32"/>
          <w:szCs w:val="32"/>
        </w:rPr>
        <w:t>日</w:t>
      </w:r>
      <w:bookmarkStart w:id="0" w:name="_GoBack"/>
      <w:bookmarkEnd w:id="0"/>
    </w:p>
    <w:p w14:paraId="4483CB01">
      <w:pPr>
        <w:spacing w:line="580" w:lineRule="exact"/>
        <w:jc w:val="center"/>
        <w:rPr>
          <w:rFonts w:ascii="Times New Roman" w:hAnsi="Times New Roman" w:eastAsia="仿宋_GB2312" w:cs="Times New Roman"/>
          <w:b/>
          <w:sz w:val="36"/>
          <w:szCs w:val="36"/>
        </w:rPr>
      </w:pPr>
      <w:r>
        <w:rPr>
          <w:rFonts w:ascii="Times New Roman" w:hAnsi="Times New Roman" w:eastAsia="仿宋_GB2312" w:cs="Times New Roman"/>
          <w:b/>
          <w:sz w:val="36"/>
          <w:szCs w:val="36"/>
        </w:rPr>
        <w:t>意向回执</w:t>
      </w:r>
    </w:p>
    <w:p w14:paraId="3CED96EB">
      <w:pPr>
        <w:spacing w:line="360" w:lineRule="auto"/>
        <w:rPr>
          <w:rFonts w:ascii="Times New Roman" w:hAnsi="Times New Roman" w:eastAsia="仿宋_GB2312" w:cs="Times New Roman"/>
          <w:sz w:val="28"/>
          <w:szCs w:val="28"/>
          <w:u w:val="single"/>
        </w:rPr>
      </w:pPr>
    </w:p>
    <w:p w14:paraId="77C35832">
      <w:pPr>
        <w:spacing w:line="360" w:lineRule="auto"/>
        <w:rPr>
          <w:rFonts w:ascii="Times New Roman" w:hAnsi="Times New Roman" w:eastAsia="仿宋_GB2312" w:cs="Times New Roman"/>
          <w:sz w:val="32"/>
          <w:szCs w:val="32"/>
          <w:u w:val="single"/>
        </w:rPr>
      </w:pPr>
      <w:r>
        <w:rPr>
          <w:rFonts w:hint="eastAsia" w:ascii="Times New Roman" w:hAnsi="Times New Roman" w:eastAsia="仿宋_GB2312" w:cs="Times New Roman"/>
          <w:sz w:val="32"/>
          <w:szCs w:val="32"/>
          <w:u w:val="single"/>
          <w:lang w:eastAsia="zh-CN"/>
        </w:rPr>
        <w:t>广州水投建工集团有限公司</w:t>
      </w:r>
      <w:r>
        <w:rPr>
          <w:rFonts w:ascii="Times New Roman" w:hAnsi="Times New Roman" w:eastAsia="仿宋_GB2312" w:cs="Times New Roman"/>
          <w:sz w:val="32"/>
          <w:szCs w:val="32"/>
          <w:u w:val="single"/>
        </w:rPr>
        <w:t>：</w:t>
      </w:r>
    </w:p>
    <w:p w14:paraId="15A4A3DE">
      <w:pPr>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我方已知悉贵公司关于</w:t>
      </w:r>
      <w:r>
        <w:rPr>
          <w:rFonts w:ascii="Times New Roman" w:hAnsi="Times New Roman" w:eastAsia="仿宋_GB2312" w:cs="Times New Roman"/>
          <w:sz w:val="32"/>
          <w:szCs w:val="32"/>
          <w:u w:val="single"/>
        </w:rPr>
        <w:t xml:space="preserve"> </w:t>
      </w:r>
      <w:r>
        <w:rPr>
          <w:rFonts w:hint="eastAsia" w:ascii="Times New Roman" w:hAnsi="Times New Roman" w:eastAsia="仿宋_GB2312" w:cs="Times New Roman"/>
          <w:bCs/>
          <w:sz w:val="32"/>
          <w:szCs w:val="32"/>
          <w:u w:val="single"/>
          <w:lang w:val="en-US" w:eastAsia="zh-CN"/>
        </w:rPr>
        <w:t>2025-2026年度广州市花都排水有限公司排水管网日常清疏养护及内涝布防服务项目（标段一）——劳务分包</w:t>
      </w:r>
      <w:r>
        <w:rPr>
          <w:rFonts w:ascii="Times New Roman" w:hAnsi="Times New Roman" w:eastAsia="仿宋_GB2312" w:cs="Times New Roman"/>
          <w:sz w:val="32"/>
          <w:szCs w:val="32"/>
        </w:rPr>
        <w:t>项目的采购意向，我公司</w:t>
      </w:r>
      <w:r>
        <w:rPr>
          <w:rFonts w:ascii="Times New Roman" w:hAnsi="Times New Roman" w:eastAsia="仿宋_GB2312" w:cs="Times New Roman"/>
          <w:sz w:val="32"/>
          <w:szCs w:val="32"/>
          <w:u w:val="single"/>
        </w:rPr>
        <w:sym w:font="Wingdings" w:char="00A8"/>
      </w:r>
      <w:r>
        <w:rPr>
          <w:rFonts w:ascii="Times New Roman" w:hAnsi="Times New Roman" w:eastAsia="仿宋_GB2312" w:cs="Times New Roman"/>
          <w:sz w:val="32"/>
          <w:szCs w:val="32"/>
          <w:u w:val="single"/>
        </w:rPr>
        <w:t xml:space="preserve">有意向 </w:t>
      </w:r>
      <w:r>
        <w:rPr>
          <w:rFonts w:ascii="Times New Roman" w:hAnsi="Times New Roman" w:eastAsia="仿宋_GB2312" w:cs="Times New Roman"/>
          <w:sz w:val="32"/>
          <w:szCs w:val="32"/>
          <w:u w:val="single"/>
        </w:rPr>
        <w:sym w:font="Wingdings" w:char="00A8"/>
      </w:r>
      <w:r>
        <w:rPr>
          <w:rFonts w:ascii="Times New Roman" w:hAnsi="Times New Roman" w:eastAsia="仿宋_GB2312" w:cs="Times New Roman"/>
          <w:sz w:val="32"/>
          <w:szCs w:val="32"/>
          <w:u w:val="single"/>
        </w:rPr>
        <w:t xml:space="preserve">无意向 </w:t>
      </w:r>
      <w:r>
        <w:rPr>
          <w:rFonts w:ascii="Times New Roman" w:hAnsi="Times New Roman" w:eastAsia="仿宋_GB2312" w:cs="Times New Roman"/>
          <w:sz w:val="32"/>
          <w:szCs w:val="32"/>
        </w:rPr>
        <w:t>参与采购。</w:t>
      </w:r>
    </w:p>
    <w:p w14:paraId="6A3870F1">
      <w:pPr>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联系人：           手机：            邮箱：</w:t>
      </w:r>
    </w:p>
    <w:p w14:paraId="7E4EAE1A">
      <w:pPr>
        <w:ind w:firstLine="640" w:firstLineChars="200"/>
        <w:rPr>
          <w:rFonts w:ascii="Times New Roman" w:hAnsi="Times New Roman" w:eastAsia="仿宋_GB2312" w:cs="Times New Roman"/>
          <w:sz w:val="32"/>
          <w:szCs w:val="32"/>
        </w:rPr>
      </w:pPr>
    </w:p>
    <w:p w14:paraId="42C354B9">
      <w:pPr>
        <w:rPr>
          <w:rFonts w:hint="eastAsia" w:ascii="Times New Roman" w:hAnsi="Times New Roman" w:eastAsia="仿宋_GB2312" w:cs="Times New Roman"/>
          <w:sz w:val="32"/>
          <w:szCs w:val="32"/>
          <w:lang w:val="en-US" w:eastAsia="zh-CN"/>
        </w:rPr>
      </w:pPr>
    </w:p>
    <w:p w14:paraId="0D300D73">
      <w:pPr>
        <w:rPr>
          <w:rFonts w:ascii="Times New Roman" w:hAnsi="Times New Roman" w:eastAsia="仿宋_GB2312" w:cs="Times New Roman"/>
          <w:sz w:val="32"/>
          <w:szCs w:val="32"/>
        </w:rPr>
      </w:pPr>
    </w:p>
    <w:p w14:paraId="4D1AF0CC">
      <w:pPr>
        <w:rPr>
          <w:rFonts w:ascii="Times New Roman" w:hAnsi="Times New Roman" w:eastAsia="仿宋_GB2312" w:cs="Times New Roman"/>
          <w:sz w:val="32"/>
          <w:szCs w:val="32"/>
        </w:rPr>
      </w:pPr>
    </w:p>
    <w:p w14:paraId="65B21F27">
      <w:pPr>
        <w:rPr>
          <w:rFonts w:ascii="Times New Roman" w:hAnsi="Times New Roman" w:eastAsia="仿宋_GB2312" w:cs="Times New Roman"/>
          <w:sz w:val="32"/>
          <w:szCs w:val="32"/>
        </w:rPr>
      </w:pPr>
    </w:p>
    <w:p w14:paraId="3270A2F2">
      <w:pPr>
        <w:ind w:firstLine="5600" w:firstLineChars="1750"/>
        <w:rPr>
          <w:rFonts w:ascii="Times New Roman" w:hAnsi="Times New Roman" w:eastAsia="仿宋_GB2312" w:cs="Times New Roman"/>
          <w:sz w:val="32"/>
          <w:szCs w:val="32"/>
        </w:rPr>
      </w:pPr>
      <w:r>
        <w:rPr>
          <w:rFonts w:ascii="Times New Roman" w:hAnsi="Times New Roman" w:eastAsia="仿宋_GB2312" w:cs="Times New Roman"/>
          <w:sz w:val="32"/>
          <w:szCs w:val="32"/>
        </w:rPr>
        <w:t>供应商：（单位公章）</w:t>
      </w:r>
    </w:p>
    <w:p w14:paraId="3038E92E">
      <w:pPr>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                                   日期：   年   月</w:t>
      </w:r>
      <w:r>
        <w:rPr>
          <w:rFonts w:hint="eastAsia" w:ascii="Times New Roman" w:hAnsi="Times New Roman" w:eastAsia="仿宋_GB2312" w:cs="Times New Roman"/>
          <w:sz w:val="32"/>
          <w:szCs w:val="32"/>
          <w:lang w:val="en-US" w:eastAsia="zh-CN"/>
        </w:rPr>
        <w:t xml:space="preserve">   日</w:t>
      </w:r>
      <w:r>
        <w:rPr>
          <w:rFonts w:ascii="Times New Roman" w:hAnsi="Times New Roman" w:eastAsia="仿宋_GB2312" w:cs="Times New Roman"/>
          <w:sz w:val="32"/>
          <w:szCs w:val="32"/>
        </w:rPr>
        <w:t xml:space="preserve"> </w:t>
      </w:r>
    </w:p>
    <w:p w14:paraId="047B4357">
      <w:pPr>
        <w:rPr>
          <w:rFonts w:ascii="Times New Roman" w:hAnsi="Times New Roman" w:eastAsia="仿宋_GB2312" w:cs="Times New Roman"/>
          <w:sz w:val="32"/>
          <w:szCs w:val="32"/>
        </w:rPr>
      </w:pPr>
    </w:p>
    <w:p w14:paraId="60C25496">
      <w:pPr>
        <w:rPr>
          <w:rFonts w:ascii="Times New Roman" w:hAnsi="Times New Roman" w:eastAsia="仿宋_GB2312" w:cs="Times New Roman"/>
          <w:sz w:val="32"/>
          <w:szCs w:val="32"/>
        </w:rPr>
      </w:pPr>
    </w:p>
    <w:p w14:paraId="06EC815D">
      <w:pPr>
        <w:rPr>
          <w:rFonts w:ascii="Times New Roman" w:hAnsi="Times New Roman" w:eastAsia="仿宋_GB2312" w:cs="Times New Roman"/>
          <w:sz w:val="32"/>
          <w:szCs w:val="32"/>
        </w:rPr>
      </w:pPr>
    </w:p>
    <w:p w14:paraId="247A923D">
      <w:pPr>
        <w:rPr>
          <w:rFonts w:ascii="Times New Roman" w:hAnsi="Times New Roman" w:eastAsia="仿宋_GB2312" w:cs="Times New Roman"/>
          <w:sz w:val="32"/>
          <w:szCs w:val="32"/>
        </w:rPr>
      </w:pPr>
    </w:p>
    <w:p w14:paraId="1809D777">
      <w:pPr>
        <w:rPr>
          <w:rFonts w:ascii="Times New Roman" w:hAnsi="Times New Roman" w:eastAsia="仿宋_GB2312" w:cs="Times New Roman"/>
          <w:sz w:val="32"/>
          <w:szCs w:val="32"/>
        </w:rPr>
      </w:pPr>
    </w:p>
    <w:p w14:paraId="35E5FCBC">
      <w:pPr>
        <w:rPr>
          <w:rFonts w:ascii="Times New Roman" w:hAnsi="Times New Roman" w:eastAsia="仿宋_GB2312" w:cs="Times New Roman"/>
          <w:sz w:val="32"/>
          <w:szCs w:val="32"/>
        </w:rPr>
      </w:pPr>
    </w:p>
    <w:p w14:paraId="63B20335">
      <w:pPr>
        <w:rPr>
          <w:rFonts w:ascii="Times New Roman" w:hAnsi="Times New Roman" w:eastAsia="仿宋_GB2312" w:cs="Times New Roman"/>
          <w:sz w:val="32"/>
          <w:szCs w:val="32"/>
        </w:rPr>
      </w:pPr>
    </w:p>
    <w:p w14:paraId="0F0661EF">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仿宋" w:hAnsi="仿宋" w:eastAsia="仿宋" w:cs="仿宋"/>
          <w:b/>
          <w:bCs/>
          <w:sz w:val="36"/>
          <w:szCs w:val="36"/>
          <w:lang w:val="en-US" w:eastAsia="zh-CN"/>
        </w:rPr>
      </w:pPr>
      <w:r>
        <w:rPr>
          <w:rFonts w:hint="eastAsia" w:ascii="仿宋" w:hAnsi="仿宋" w:eastAsia="仿宋" w:cs="仿宋"/>
          <w:b/>
          <w:bCs/>
          <w:sz w:val="36"/>
          <w:szCs w:val="36"/>
          <w:lang w:val="en-US" w:eastAsia="zh-CN"/>
        </w:rPr>
        <w:t>供应商诚信名单</w:t>
      </w:r>
    </w:p>
    <w:p w14:paraId="2AE2898D">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劳务分包供应商诚信名单</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03"/>
        <w:gridCol w:w="5013"/>
        <w:gridCol w:w="3058"/>
      </w:tblGrid>
      <w:tr w14:paraId="6E9AC3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2" w:type="dxa"/>
          </w:tcPr>
          <w:p w14:paraId="7F43F8E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序号</w:t>
            </w:r>
          </w:p>
        </w:tc>
        <w:tc>
          <w:tcPr>
            <w:tcW w:w="5080" w:type="dxa"/>
          </w:tcPr>
          <w:p w14:paraId="2A94986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供应商名称</w:t>
            </w:r>
          </w:p>
        </w:tc>
        <w:tc>
          <w:tcPr>
            <w:tcW w:w="3096" w:type="dxa"/>
          </w:tcPr>
          <w:p w14:paraId="3E4943E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备注</w:t>
            </w:r>
          </w:p>
        </w:tc>
      </w:tr>
      <w:tr w14:paraId="3CB1B5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2" w:type="dxa"/>
            <w:vAlign w:val="center"/>
          </w:tcPr>
          <w:p w14:paraId="59AD3153">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20" w:lineRule="atLeast"/>
              <w:ind w:left="0" w:right="0"/>
              <w:jc w:val="center"/>
              <w:textAlignment w:val="auto"/>
              <w:rPr>
                <w:rFonts w:hint="default" w:ascii="仿宋" w:hAnsi="仿宋" w:eastAsia="仿宋" w:cs="仿宋"/>
                <w:b w:val="0"/>
                <w:bCs w:val="0"/>
                <w:sz w:val="28"/>
                <w:szCs w:val="28"/>
                <w:vertAlign w:val="baseline"/>
                <w:lang w:val="en-US" w:eastAsia="zh-CN"/>
              </w:rPr>
            </w:pPr>
            <w:r>
              <w:rPr>
                <w:rFonts w:hint="eastAsia" w:ascii="仿宋_GB2312" w:hAnsi="仿宋_GB2312" w:eastAsia="仿宋_GB2312" w:cs="仿宋_GB2312"/>
                <w:sz w:val="24"/>
                <w:szCs w:val="24"/>
              </w:rPr>
              <w:t>1</w:t>
            </w:r>
          </w:p>
        </w:tc>
        <w:tc>
          <w:tcPr>
            <w:tcW w:w="5080" w:type="dxa"/>
            <w:vAlign w:val="center"/>
          </w:tcPr>
          <w:p w14:paraId="4CED6653">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20" w:lineRule="atLeast"/>
              <w:ind w:left="0" w:right="0"/>
              <w:jc w:val="left"/>
              <w:textAlignment w:val="center"/>
              <w:rPr>
                <w:rFonts w:hint="default" w:ascii="仿宋" w:hAnsi="仿宋" w:eastAsia="仿宋" w:cs="仿宋"/>
                <w:b w:val="0"/>
                <w:bCs w:val="0"/>
                <w:sz w:val="28"/>
                <w:szCs w:val="28"/>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广东益盟建筑劳务有限公司</w:t>
            </w:r>
          </w:p>
        </w:tc>
        <w:tc>
          <w:tcPr>
            <w:tcW w:w="3096" w:type="dxa"/>
          </w:tcPr>
          <w:p w14:paraId="1C60165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仿宋" w:hAnsi="仿宋" w:eastAsia="仿宋" w:cs="仿宋"/>
                <w:b w:val="0"/>
                <w:bCs w:val="0"/>
                <w:sz w:val="28"/>
                <w:szCs w:val="28"/>
                <w:vertAlign w:val="baseline"/>
                <w:lang w:val="en-US" w:eastAsia="zh-CN"/>
              </w:rPr>
            </w:pPr>
          </w:p>
        </w:tc>
      </w:tr>
      <w:tr w14:paraId="746CED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2" w:type="dxa"/>
            <w:vAlign w:val="center"/>
          </w:tcPr>
          <w:p w14:paraId="15B24314">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20" w:lineRule="atLeast"/>
              <w:ind w:left="0" w:right="0"/>
              <w:jc w:val="center"/>
              <w:textAlignment w:val="auto"/>
              <w:rPr>
                <w:rFonts w:hint="default" w:ascii="仿宋" w:hAnsi="仿宋" w:eastAsia="仿宋" w:cs="仿宋"/>
                <w:b w:val="0"/>
                <w:bCs w:val="0"/>
                <w:sz w:val="28"/>
                <w:szCs w:val="28"/>
                <w:vertAlign w:val="baseline"/>
                <w:lang w:val="en-US" w:eastAsia="zh-CN"/>
              </w:rPr>
            </w:pPr>
            <w:r>
              <w:rPr>
                <w:rFonts w:hint="eastAsia" w:ascii="仿宋_GB2312" w:hAnsi="仿宋_GB2312" w:eastAsia="仿宋_GB2312" w:cs="仿宋_GB2312"/>
                <w:sz w:val="24"/>
                <w:szCs w:val="24"/>
              </w:rPr>
              <w:t>2</w:t>
            </w:r>
          </w:p>
        </w:tc>
        <w:tc>
          <w:tcPr>
            <w:tcW w:w="5080" w:type="dxa"/>
            <w:vAlign w:val="center"/>
          </w:tcPr>
          <w:p w14:paraId="7C5DBF1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20" w:lineRule="atLeast"/>
              <w:ind w:left="0" w:right="0"/>
              <w:jc w:val="left"/>
              <w:textAlignment w:val="center"/>
              <w:rPr>
                <w:rFonts w:hint="default" w:ascii="仿宋" w:hAnsi="仿宋" w:eastAsia="仿宋" w:cs="仿宋"/>
                <w:b w:val="0"/>
                <w:bCs w:val="0"/>
                <w:sz w:val="28"/>
                <w:szCs w:val="28"/>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广州齐富建筑劳务有限公司</w:t>
            </w:r>
          </w:p>
        </w:tc>
        <w:tc>
          <w:tcPr>
            <w:tcW w:w="3096" w:type="dxa"/>
          </w:tcPr>
          <w:p w14:paraId="1A1CA7C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仿宋" w:hAnsi="仿宋" w:eastAsia="仿宋" w:cs="仿宋"/>
                <w:b w:val="0"/>
                <w:bCs w:val="0"/>
                <w:sz w:val="28"/>
                <w:szCs w:val="28"/>
                <w:vertAlign w:val="baseline"/>
                <w:lang w:val="en-US" w:eastAsia="zh-CN"/>
              </w:rPr>
            </w:pPr>
          </w:p>
        </w:tc>
      </w:tr>
      <w:tr w14:paraId="3DEEA9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2" w:type="dxa"/>
            <w:vAlign w:val="center"/>
          </w:tcPr>
          <w:p w14:paraId="0272D26B">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20" w:lineRule="atLeast"/>
              <w:ind w:left="0" w:right="0"/>
              <w:jc w:val="center"/>
              <w:textAlignment w:val="auto"/>
              <w:rPr>
                <w:rFonts w:hint="default" w:ascii="仿宋" w:hAnsi="仿宋" w:eastAsia="仿宋" w:cs="仿宋"/>
                <w:b w:val="0"/>
                <w:bCs w:val="0"/>
                <w:sz w:val="28"/>
                <w:szCs w:val="28"/>
                <w:vertAlign w:val="baseline"/>
                <w:lang w:val="en-US" w:eastAsia="zh-CN"/>
              </w:rPr>
            </w:pPr>
            <w:r>
              <w:rPr>
                <w:rFonts w:hint="eastAsia" w:ascii="仿宋_GB2312" w:hAnsi="仿宋_GB2312" w:eastAsia="仿宋_GB2312" w:cs="仿宋_GB2312"/>
                <w:sz w:val="24"/>
                <w:szCs w:val="24"/>
              </w:rPr>
              <w:t>3</w:t>
            </w:r>
          </w:p>
        </w:tc>
        <w:tc>
          <w:tcPr>
            <w:tcW w:w="5080" w:type="dxa"/>
            <w:vAlign w:val="center"/>
          </w:tcPr>
          <w:p w14:paraId="6F057B1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20" w:lineRule="atLeast"/>
              <w:ind w:left="0" w:right="0"/>
              <w:jc w:val="left"/>
              <w:textAlignment w:val="center"/>
              <w:rPr>
                <w:rFonts w:hint="default" w:ascii="仿宋" w:hAnsi="仿宋" w:eastAsia="仿宋" w:cs="仿宋"/>
                <w:b w:val="0"/>
                <w:bCs w:val="0"/>
                <w:sz w:val="28"/>
                <w:szCs w:val="28"/>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广州顺成建筑劳务有限公司</w:t>
            </w:r>
          </w:p>
        </w:tc>
        <w:tc>
          <w:tcPr>
            <w:tcW w:w="3096" w:type="dxa"/>
          </w:tcPr>
          <w:p w14:paraId="2C8719B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仿宋" w:hAnsi="仿宋" w:eastAsia="仿宋" w:cs="仿宋"/>
                <w:b w:val="0"/>
                <w:bCs w:val="0"/>
                <w:sz w:val="28"/>
                <w:szCs w:val="28"/>
                <w:vertAlign w:val="baseline"/>
                <w:lang w:val="en-US" w:eastAsia="zh-CN"/>
              </w:rPr>
            </w:pPr>
          </w:p>
        </w:tc>
      </w:tr>
      <w:tr w14:paraId="0D9FE0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2" w:type="dxa"/>
            <w:vAlign w:val="center"/>
          </w:tcPr>
          <w:p w14:paraId="6F31AA8A">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20" w:lineRule="atLeast"/>
              <w:ind w:left="0" w:right="0"/>
              <w:jc w:val="center"/>
              <w:textAlignment w:val="auto"/>
              <w:rPr>
                <w:rFonts w:hint="default" w:ascii="仿宋" w:hAnsi="仿宋" w:eastAsia="仿宋" w:cs="仿宋"/>
                <w:b w:val="0"/>
                <w:bCs w:val="0"/>
                <w:sz w:val="28"/>
                <w:szCs w:val="28"/>
                <w:vertAlign w:val="baseline"/>
                <w:lang w:val="en-US" w:eastAsia="zh-CN"/>
              </w:rPr>
            </w:pPr>
            <w:r>
              <w:rPr>
                <w:rFonts w:hint="eastAsia" w:ascii="仿宋_GB2312" w:hAnsi="仿宋_GB2312" w:eastAsia="仿宋_GB2312" w:cs="仿宋_GB2312"/>
                <w:sz w:val="24"/>
                <w:szCs w:val="24"/>
              </w:rPr>
              <w:t>4</w:t>
            </w:r>
          </w:p>
        </w:tc>
        <w:tc>
          <w:tcPr>
            <w:tcW w:w="5080" w:type="dxa"/>
            <w:vAlign w:val="center"/>
          </w:tcPr>
          <w:p w14:paraId="2A961F9B">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20" w:lineRule="atLeast"/>
              <w:ind w:left="0" w:right="0"/>
              <w:jc w:val="left"/>
              <w:textAlignment w:val="center"/>
              <w:rPr>
                <w:rFonts w:hint="default" w:ascii="仿宋" w:hAnsi="仿宋" w:eastAsia="仿宋" w:cs="仿宋"/>
                <w:b w:val="0"/>
                <w:bCs w:val="0"/>
                <w:sz w:val="28"/>
                <w:szCs w:val="28"/>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广州祺商劳务有限公司</w:t>
            </w:r>
          </w:p>
        </w:tc>
        <w:tc>
          <w:tcPr>
            <w:tcW w:w="3096" w:type="dxa"/>
          </w:tcPr>
          <w:p w14:paraId="5F28383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仿宋" w:hAnsi="仿宋" w:eastAsia="仿宋" w:cs="仿宋"/>
                <w:b w:val="0"/>
                <w:bCs w:val="0"/>
                <w:sz w:val="28"/>
                <w:szCs w:val="28"/>
                <w:vertAlign w:val="baseline"/>
                <w:lang w:val="en-US" w:eastAsia="zh-CN"/>
              </w:rPr>
            </w:pPr>
          </w:p>
        </w:tc>
      </w:tr>
      <w:tr w14:paraId="1E087B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2" w:type="dxa"/>
            <w:vAlign w:val="center"/>
          </w:tcPr>
          <w:p w14:paraId="1A06CBF4">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20" w:lineRule="atLeast"/>
              <w:ind w:left="0" w:right="0"/>
              <w:jc w:val="center"/>
              <w:textAlignment w:val="auto"/>
              <w:rPr>
                <w:rFonts w:hint="default" w:ascii="仿宋" w:hAnsi="仿宋" w:eastAsia="仿宋" w:cs="仿宋"/>
                <w:b w:val="0"/>
                <w:bCs w:val="0"/>
                <w:sz w:val="28"/>
                <w:szCs w:val="28"/>
                <w:vertAlign w:val="baseline"/>
                <w:lang w:val="en-US" w:eastAsia="zh-CN"/>
              </w:rPr>
            </w:pPr>
            <w:r>
              <w:rPr>
                <w:rFonts w:hint="eastAsia" w:ascii="仿宋_GB2312" w:hAnsi="仿宋_GB2312" w:eastAsia="仿宋_GB2312" w:cs="仿宋_GB2312"/>
                <w:sz w:val="24"/>
                <w:szCs w:val="24"/>
              </w:rPr>
              <w:t>5</w:t>
            </w:r>
          </w:p>
        </w:tc>
        <w:tc>
          <w:tcPr>
            <w:tcW w:w="5080" w:type="dxa"/>
            <w:vAlign w:val="center"/>
          </w:tcPr>
          <w:p w14:paraId="5AC4FE1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20" w:lineRule="atLeast"/>
              <w:ind w:left="0" w:right="0"/>
              <w:jc w:val="left"/>
              <w:textAlignment w:val="center"/>
              <w:rPr>
                <w:rFonts w:hint="default" w:ascii="仿宋" w:hAnsi="仿宋" w:eastAsia="仿宋" w:cs="仿宋"/>
                <w:b w:val="0"/>
                <w:bCs w:val="0"/>
                <w:sz w:val="28"/>
                <w:szCs w:val="28"/>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广东援邦工程劳务有限公司</w:t>
            </w:r>
          </w:p>
        </w:tc>
        <w:tc>
          <w:tcPr>
            <w:tcW w:w="3096" w:type="dxa"/>
          </w:tcPr>
          <w:p w14:paraId="1B12E9D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仿宋" w:hAnsi="仿宋" w:eastAsia="仿宋" w:cs="仿宋"/>
                <w:b w:val="0"/>
                <w:bCs w:val="0"/>
                <w:sz w:val="28"/>
                <w:szCs w:val="28"/>
                <w:vertAlign w:val="baseline"/>
                <w:lang w:val="en-US" w:eastAsia="zh-CN"/>
              </w:rPr>
            </w:pPr>
          </w:p>
        </w:tc>
      </w:tr>
      <w:tr w14:paraId="2BF2C0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2" w:type="dxa"/>
            <w:vAlign w:val="center"/>
          </w:tcPr>
          <w:p w14:paraId="700A74AF">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20" w:lineRule="atLeast"/>
              <w:ind w:left="0" w:right="0"/>
              <w:jc w:val="center"/>
              <w:textAlignment w:val="auto"/>
              <w:rPr>
                <w:rFonts w:hint="default" w:ascii="仿宋" w:hAnsi="仿宋" w:eastAsia="仿宋" w:cs="仿宋"/>
                <w:b w:val="0"/>
                <w:bCs w:val="0"/>
                <w:sz w:val="28"/>
                <w:szCs w:val="28"/>
                <w:vertAlign w:val="baseline"/>
                <w:lang w:val="en-US" w:eastAsia="zh-CN"/>
              </w:rPr>
            </w:pPr>
            <w:r>
              <w:rPr>
                <w:rFonts w:hint="eastAsia" w:ascii="仿宋_GB2312" w:hAnsi="仿宋_GB2312" w:eastAsia="仿宋_GB2312" w:cs="仿宋_GB2312"/>
                <w:sz w:val="24"/>
                <w:szCs w:val="24"/>
              </w:rPr>
              <w:t>6</w:t>
            </w:r>
          </w:p>
        </w:tc>
        <w:tc>
          <w:tcPr>
            <w:tcW w:w="5080" w:type="dxa"/>
            <w:vAlign w:val="center"/>
          </w:tcPr>
          <w:p w14:paraId="4306C41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20" w:lineRule="atLeast"/>
              <w:ind w:left="0" w:right="0"/>
              <w:jc w:val="left"/>
              <w:textAlignment w:val="center"/>
              <w:rPr>
                <w:rFonts w:hint="default" w:ascii="仿宋" w:hAnsi="仿宋" w:eastAsia="仿宋" w:cs="仿宋"/>
                <w:b w:val="0"/>
                <w:bCs w:val="0"/>
                <w:sz w:val="28"/>
                <w:szCs w:val="28"/>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广州天圣建筑劳务有限公司</w:t>
            </w:r>
          </w:p>
        </w:tc>
        <w:tc>
          <w:tcPr>
            <w:tcW w:w="3096" w:type="dxa"/>
          </w:tcPr>
          <w:p w14:paraId="4DA55AB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仿宋" w:hAnsi="仿宋" w:eastAsia="仿宋" w:cs="仿宋"/>
                <w:b w:val="0"/>
                <w:bCs w:val="0"/>
                <w:sz w:val="28"/>
                <w:szCs w:val="28"/>
                <w:vertAlign w:val="baseline"/>
                <w:lang w:val="en-US" w:eastAsia="zh-CN"/>
              </w:rPr>
            </w:pPr>
          </w:p>
        </w:tc>
      </w:tr>
      <w:tr w14:paraId="6144E4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2" w:type="dxa"/>
            <w:vAlign w:val="center"/>
          </w:tcPr>
          <w:p w14:paraId="07048665">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20" w:lineRule="atLeast"/>
              <w:ind w:left="0" w:right="0"/>
              <w:jc w:val="center"/>
              <w:textAlignment w:val="auto"/>
              <w:rPr>
                <w:rFonts w:hint="default" w:ascii="仿宋" w:hAnsi="仿宋" w:eastAsia="仿宋" w:cs="仿宋"/>
                <w:b w:val="0"/>
                <w:bCs w:val="0"/>
                <w:sz w:val="28"/>
                <w:szCs w:val="28"/>
                <w:vertAlign w:val="baseline"/>
                <w:lang w:val="en-US" w:eastAsia="zh-CN"/>
              </w:rPr>
            </w:pPr>
            <w:r>
              <w:rPr>
                <w:rFonts w:hint="eastAsia" w:ascii="仿宋_GB2312" w:hAnsi="仿宋_GB2312" w:eastAsia="仿宋_GB2312" w:cs="仿宋_GB2312"/>
                <w:sz w:val="24"/>
                <w:szCs w:val="24"/>
              </w:rPr>
              <w:t>7</w:t>
            </w:r>
          </w:p>
        </w:tc>
        <w:tc>
          <w:tcPr>
            <w:tcW w:w="5080" w:type="dxa"/>
            <w:vAlign w:val="center"/>
          </w:tcPr>
          <w:p w14:paraId="7D7F80F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20" w:lineRule="atLeast"/>
              <w:ind w:left="0" w:right="0"/>
              <w:jc w:val="left"/>
              <w:textAlignment w:val="center"/>
              <w:rPr>
                <w:rFonts w:hint="default" w:ascii="仿宋" w:hAnsi="仿宋" w:eastAsia="仿宋" w:cs="仿宋"/>
                <w:b w:val="0"/>
                <w:bCs w:val="0"/>
                <w:sz w:val="28"/>
                <w:szCs w:val="28"/>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广东华辉建设有限公司</w:t>
            </w:r>
          </w:p>
        </w:tc>
        <w:tc>
          <w:tcPr>
            <w:tcW w:w="3096" w:type="dxa"/>
          </w:tcPr>
          <w:p w14:paraId="6906530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仿宋" w:hAnsi="仿宋" w:eastAsia="仿宋" w:cs="仿宋"/>
                <w:b w:val="0"/>
                <w:bCs w:val="0"/>
                <w:sz w:val="28"/>
                <w:szCs w:val="28"/>
                <w:vertAlign w:val="baseline"/>
                <w:lang w:val="en-US" w:eastAsia="zh-CN"/>
              </w:rPr>
            </w:pPr>
          </w:p>
        </w:tc>
      </w:tr>
      <w:tr w14:paraId="51CA70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2" w:type="dxa"/>
            <w:vAlign w:val="center"/>
          </w:tcPr>
          <w:p w14:paraId="43F462AA">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20" w:lineRule="atLeast"/>
              <w:ind w:left="0" w:right="0"/>
              <w:jc w:val="center"/>
              <w:textAlignment w:val="auto"/>
              <w:rPr>
                <w:rFonts w:hint="default" w:ascii="仿宋" w:hAnsi="仿宋" w:eastAsia="仿宋" w:cs="仿宋"/>
                <w:b w:val="0"/>
                <w:bCs w:val="0"/>
                <w:sz w:val="28"/>
                <w:szCs w:val="28"/>
                <w:vertAlign w:val="baseline"/>
                <w:lang w:val="en-US" w:eastAsia="zh-CN"/>
              </w:rPr>
            </w:pPr>
            <w:r>
              <w:rPr>
                <w:rFonts w:hint="eastAsia" w:ascii="仿宋_GB2312" w:hAnsi="仿宋_GB2312" w:eastAsia="仿宋_GB2312" w:cs="仿宋_GB2312"/>
                <w:sz w:val="24"/>
                <w:szCs w:val="24"/>
              </w:rPr>
              <w:t>8</w:t>
            </w:r>
          </w:p>
        </w:tc>
        <w:tc>
          <w:tcPr>
            <w:tcW w:w="5080" w:type="dxa"/>
            <w:vAlign w:val="center"/>
          </w:tcPr>
          <w:p w14:paraId="7FC764DB">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20" w:lineRule="atLeast"/>
              <w:ind w:left="0" w:right="0"/>
              <w:jc w:val="left"/>
              <w:textAlignment w:val="center"/>
              <w:rPr>
                <w:rFonts w:hint="default" w:ascii="仿宋" w:hAnsi="仿宋" w:eastAsia="仿宋" w:cs="仿宋"/>
                <w:b w:val="0"/>
                <w:bCs w:val="0"/>
                <w:sz w:val="28"/>
                <w:szCs w:val="28"/>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广州福靖建筑劳务有限公司</w:t>
            </w:r>
          </w:p>
        </w:tc>
        <w:tc>
          <w:tcPr>
            <w:tcW w:w="3096" w:type="dxa"/>
          </w:tcPr>
          <w:p w14:paraId="2362E8B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仿宋" w:hAnsi="仿宋" w:eastAsia="仿宋" w:cs="仿宋"/>
                <w:b w:val="0"/>
                <w:bCs w:val="0"/>
                <w:sz w:val="28"/>
                <w:szCs w:val="28"/>
                <w:vertAlign w:val="baseline"/>
                <w:lang w:val="en-US" w:eastAsia="zh-CN"/>
              </w:rPr>
            </w:pPr>
          </w:p>
        </w:tc>
      </w:tr>
      <w:tr w14:paraId="7D44C8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2" w:type="dxa"/>
            <w:vAlign w:val="center"/>
          </w:tcPr>
          <w:p w14:paraId="6C57D090">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20" w:lineRule="atLeast"/>
              <w:ind w:left="0" w:right="0"/>
              <w:jc w:val="center"/>
              <w:textAlignment w:val="auto"/>
              <w:rPr>
                <w:rFonts w:hint="default" w:ascii="仿宋" w:hAnsi="仿宋" w:eastAsia="仿宋" w:cs="仿宋"/>
                <w:b w:val="0"/>
                <w:bCs w:val="0"/>
                <w:sz w:val="28"/>
                <w:szCs w:val="28"/>
                <w:vertAlign w:val="baseline"/>
                <w:lang w:val="en-US" w:eastAsia="zh-CN"/>
              </w:rPr>
            </w:pPr>
            <w:r>
              <w:rPr>
                <w:rFonts w:hint="eastAsia" w:ascii="仿宋_GB2312" w:hAnsi="仿宋_GB2312" w:eastAsia="仿宋_GB2312" w:cs="仿宋_GB2312"/>
                <w:sz w:val="24"/>
                <w:szCs w:val="24"/>
              </w:rPr>
              <w:t>9</w:t>
            </w:r>
          </w:p>
        </w:tc>
        <w:tc>
          <w:tcPr>
            <w:tcW w:w="5080" w:type="dxa"/>
            <w:vAlign w:val="center"/>
          </w:tcPr>
          <w:p w14:paraId="74EED3F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20" w:lineRule="atLeast"/>
              <w:ind w:left="0" w:right="0"/>
              <w:jc w:val="left"/>
              <w:textAlignment w:val="center"/>
              <w:rPr>
                <w:rFonts w:hint="default" w:ascii="仿宋" w:hAnsi="仿宋" w:eastAsia="仿宋" w:cs="仿宋"/>
                <w:b w:val="0"/>
                <w:bCs w:val="0"/>
                <w:sz w:val="28"/>
                <w:szCs w:val="28"/>
                <w:vertAlign w:val="baseline"/>
                <w:lang w:val="en-US" w:eastAsia="zh-CN"/>
              </w:rPr>
            </w:pPr>
            <w:r>
              <w:rPr>
                <w:rFonts w:hint="eastAsia" w:ascii="仿宋_GB2312" w:hAnsi="仿宋_GB2312" w:eastAsia="仿宋_GB2312" w:cs="仿宋_GB2312"/>
                <w:i w:val="0"/>
                <w:iCs w:val="0"/>
                <w:color w:val="000000"/>
                <w:kern w:val="0"/>
                <w:sz w:val="24"/>
                <w:szCs w:val="24"/>
                <w:u w:val="none"/>
                <w:lang w:val="en-US" w:eastAsia="zh-CN" w:bidi="ar"/>
              </w:rPr>
              <w:t>广州大湾建设劳务有限公司</w:t>
            </w:r>
          </w:p>
        </w:tc>
        <w:tc>
          <w:tcPr>
            <w:tcW w:w="3096" w:type="dxa"/>
          </w:tcPr>
          <w:p w14:paraId="2E99E2A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仿宋" w:hAnsi="仿宋" w:eastAsia="仿宋" w:cs="仿宋"/>
                <w:b w:val="0"/>
                <w:bCs w:val="0"/>
                <w:sz w:val="28"/>
                <w:szCs w:val="28"/>
                <w:vertAlign w:val="baseline"/>
                <w:lang w:val="en-US" w:eastAsia="zh-CN"/>
              </w:rPr>
            </w:pPr>
          </w:p>
        </w:tc>
      </w:tr>
      <w:tr w14:paraId="4605CE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2" w:type="dxa"/>
            <w:vAlign w:val="center"/>
          </w:tcPr>
          <w:p w14:paraId="0A88478C">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20" w:lineRule="atLeast"/>
              <w:ind w:left="0" w:right="0"/>
              <w:jc w:val="center"/>
              <w:textAlignment w:val="auto"/>
              <w:rPr>
                <w:rFonts w:hint="default" w:ascii="仿宋" w:hAnsi="仿宋" w:eastAsia="仿宋" w:cs="仿宋"/>
                <w:b w:val="0"/>
                <w:bCs w:val="0"/>
                <w:sz w:val="28"/>
                <w:szCs w:val="28"/>
                <w:vertAlign w:val="baseline"/>
                <w:lang w:val="en-US" w:eastAsia="zh-CN"/>
              </w:rPr>
            </w:pPr>
            <w:r>
              <w:rPr>
                <w:rFonts w:hint="eastAsia" w:ascii="仿宋_GB2312" w:hAnsi="仿宋_GB2312" w:eastAsia="仿宋_GB2312" w:cs="仿宋_GB2312"/>
                <w:sz w:val="24"/>
                <w:szCs w:val="24"/>
              </w:rPr>
              <w:t>10</w:t>
            </w:r>
          </w:p>
        </w:tc>
        <w:tc>
          <w:tcPr>
            <w:tcW w:w="5080" w:type="dxa"/>
            <w:vAlign w:val="center"/>
          </w:tcPr>
          <w:p w14:paraId="0E9425C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20" w:lineRule="atLeast"/>
              <w:ind w:left="0" w:right="0"/>
              <w:jc w:val="left"/>
              <w:textAlignment w:val="center"/>
              <w:rPr>
                <w:rFonts w:hint="default" w:ascii="Gadugi" w:hAnsi="Gadugi" w:eastAsia="Gadugi" w:cs="Gadugi"/>
                <w:color w:val="000000"/>
                <w:kern w:val="0"/>
                <w:sz w:val="24"/>
                <w:szCs w:val="24"/>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广东楷粤建设工程有限公司</w:t>
            </w:r>
          </w:p>
        </w:tc>
        <w:tc>
          <w:tcPr>
            <w:tcW w:w="3096" w:type="dxa"/>
          </w:tcPr>
          <w:p w14:paraId="7A4F138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仿宋" w:hAnsi="仿宋" w:eastAsia="仿宋" w:cs="仿宋"/>
                <w:b w:val="0"/>
                <w:bCs w:val="0"/>
                <w:sz w:val="28"/>
                <w:szCs w:val="28"/>
                <w:vertAlign w:val="baseline"/>
                <w:lang w:val="en-US" w:eastAsia="zh-CN"/>
              </w:rPr>
            </w:pPr>
          </w:p>
        </w:tc>
      </w:tr>
      <w:tr w14:paraId="353B2F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2" w:type="dxa"/>
            <w:vAlign w:val="center"/>
          </w:tcPr>
          <w:p w14:paraId="24E096AA">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20" w:lineRule="atLeast"/>
              <w:ind w:left="0" w:right="0"/>
              <w:jc w:val="center"/>
              <w:textAlignment w:val="auto"/>
              <w:rPr>
                <w:rFonts w:hint="default" w:ascii="仿宋" w:hAnsi="仿宋" w:eastAsia="仿宋" w:cs="仿宋"/>
                <w:b w:val="0"/>
                <w:bCs w:val="0"/>
                <w:sz w:val="28"/>
                <w:szCs w:val="28"/>
                <w:vertAlign w:val="baseline"/>
                <w:lang w:val="en-US" w:eastAsia="zh-CN"/>
              </w:rPr>
            </w:pPr>
            <w:r>
              <w:rPr>
                <w:rFonts w:hint="eastAsia" w:ascii="仿宋_GB2312" w:hAnsi="仿宋_GB2312" w:eastAsia="仿宋_GB2312" w:cs="仿宋_GB2312"/>
                <w:sz w:val="24"/>
                <w:szCs w:val="24"/>
              </w:rPr>
              <w:t>11</w:t>
            </w:r>
          </w:p>
        </w:tc>
        <w:tc>
          <w:tcPr>
            <w:tcW w:w="5080" w:type="dxa"/>
            <w:vAlign w:val="center"/>
          </w:tcPr>
          <w:p w14:paraId="0AFE223D">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20" w:lineRule="atLeast"/>
              <w:ind w:left="0" w:right="0"/>
              <w:jc w:val="left"/>
              <w:textAlignment w:val="center"/>
              <w:rPr>
                <w:rFonts w:hint="default" w:ascii="仿宋" w:hAnsi="仿宋" w:eastAsia="仿宋" w:cs="仿宋"/>
                <w:b w:val="0"/>
                <w:bCs w:val="0"/>
                <w:kern w:val="2"/>
                <w:sz w:val="28"/>
                <w:szCs w:val="28"/>
                <w:vertAlign w:val="baseline"/>
                <w:lang w:val="en-US" w:eastAsia="zh-CN" w:bidi="ar-SA"/>
              </w:rPr>
            </w:pPr>
            <w:r>
              <w:rPr>
                <w:rFonts w:hint="eastAsia" w:ascii="仿宋_GB2312" w:hAnsi="仿宋_GB2312" w:eastAsia="仿宋_GB2312" w:cs="仿宋_GB2312"/>
                <w:i w:val="0"/>
                <w:iCs w:val="0"/>
                <w:color w:val="000000"/>
                <w:kern w:val="0"/>
                <w:sz w:val="24"/>
                <w:szCs w:val="24"/>
                <w:u w:val="none"/>
                <w:lang w:val="en-US" w:eastAsia="zh-CN" w:bidi="ar"/>
              </w:rPr>
              <w:t>广州真友建设工程有限公司</w:t>
            </w:r>
          </w:p>
        </w:tc>
        <w:tc>
          <w:tcPr>
            <w:tcW w:w="3096" w:type="dxa"/>
          </w:tcPr>
          <w:p w14:paraId="6BC9A2F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仿宋" w:hAnsi="仿宋" w:eastAsia="仿宋" w:cs="仿宋"/>
                <w:b w:val="0"/>
                <w:bCs w:val="0"/>
                <w:sz w:val="28"/>
                <w:szCs w:val="28"/>
                <w:vertAlign w:val="baseline"/>
                <w:lang w:val="en-US" w:eastAsia="zh-CN"/>
              </w:rPr>
            </w:pPr>
          </w:p>
        </w:tc>
      </w:tr>
      <w:tr w14:paraId="18445A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2" w:type="dxa"/>
            <w:vAlign w:val="center"/>
          </w:tcPr>
          <w:p w14:paraId="6136CAA8">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20" w:lineRule="atLeast"/>
              <w:ind w:left="0" w:right="0"/>
              <w:jc w:val="center"/>
              <w:textAlignment w:val="auto"/>
              <w:rPr>
                <w:rFonts w:hint="default" w:ascii="仿宋" w:hAnsi="仿宋" w:eastAsia="仿宋" w:cs="仿宋"/>
                <w:b w:val="0"/>
                <w:bCs w:val="0"/>
                <w:sz w:val="28"/>
                <w:szCs w:val="28"/>
                <w:vertAlign w:val="baseline"/>
                <w:lang w:val="en-US" w:eastAsia="zh-CN"/>
              </w:rPr>
            </w:pPr>
            <w:r>
              <w:rPr>
                <w:rFonts w:hint="eastAsia" w:ascii="仿宋_GB2312" w:hAnsi="仿宋_GB2312" w:eastAsia="仿宋_GB2312" w:cs="仿宋_GB2312"/>
                <w:sz w:val="24"/>
                <w:szCs w:val="24"/>
                <w:lang w:val="en-US" w:eastAsia="zh-CN"/>
              </w:rPr>
              <w:t>12</w:t>
            </w:r>
          </w:p>
        </w:tc>
        <w:tc>
          <w:tcPr>
            <w:tcW w:w="5080" w:type="dxa"/>
            <w:vAlign w:val="center"/>
          </w:tcPr>
          <w:p w14:paraId="29DBA4EA">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20" w:lineRule="atLeast"/>
              <w:ind w:left="0" w:right="0"/>
              <w:jc w:val="both"/>
              <w:textAlignment w:val="auto"/>
              <w:rPr>
                <w:rFonts w:hint="default" w:ascii="仿宋" w:hAnsi="仿宋" w:eastAsia="仿宋" w:cs="仿宋"/>
                <w:b w:val="0"/>
                <w:bCs w:val="0"/>
                <w:kern w:val="2"/>
                <w:sz w:val="28"/>
                <w:szCs w:val="28"/>
                <w:vertAlign w:val="baseline"/>
                <w:lang w:val="en-US" w:eastAsia="zh-CN" w:bidi="ar-SA"/>
              </w:rPr>
            </w:pPr>
            <w:r>
              <w:rPr>
                <w:rFonts w:hint="eastAsia" w:ascii="仿宋_GB2312" w:hAnsi="仿宋_GB2312" w:eastAsia="仿宋_GB2312" w:cs="仿宋_GB2312"/>
                <w:sz w:val="24"/>
                <w:szCs w:val="24"/>
                <w:lang w:val="en-US" w:eastAsia="zh-CN"/>
              </w:rPr>
              <w:t>广州市路达工程有限公司</w:t>
            </w:r>
          </w:p>
        </w:tc>
        <w:tc>
          <w:tcPr>
            <w:tcW w:w="3096" w:type="dxa"/>
          </w:tcPr>
          <w:p w14:paraId="4C809EF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仿宋" w:hAnsi="仿宋" w:eastAsia="仿宋" w:cs="仿宋"/>
                <w:b w:val="0"/>
                <w:bCs w:val="0"/>
                <w:sz w:val="28"/>
                <w:szCs w:val="28"/>
                <w:vertAlign w:val="baseline"/>
                <w:lang w:val="en-US" w:eastAsia="zh-CN"/>
              </w:rPr>
            </w:pPr>
          </w:p>
        </w:tc>
      </w:tr>
      <w:tr w14:paraId="42A21B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2" w:type="dxa"/>
            <w:vAlign w:val="center"/>
          </w:tcPr>
          <w:p w14:paraId="5CD004B4">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20" w:lineRule="atLeast"/>
              <w:ind w:left="0" w:right="0"/>
              <w:jc w:val="center"/>
              <w:textAlignment w:val="auto"/>
              <w:rPr>
                <w:rFonts w:hint="eastAsia" w:ascii="仿宋" w:hAnsi="仿宋" w:eastAsia="仿宋" w:cs="仿宋"/>
                <w:b w:val="0"/>
                <w:bCs w:val="0"/>
                <w:sz w:val="28"/>
                <w:szCs w:val="28"/>
                <w:vertAlign w:val="baseline"/>
                <w:lang w:val="en-US" w:eastAsia="zh-CN"/>
              </w:rPr>
            </w:pPr>
            <w:r>
              <w:rPr>
                <w:rFonts w:hint="eastAsia" w:ascii="仿宋_GB2312" w:hAnsi="仿宋_GB2312" w:eastAsia="仿宋_GB2312" w:cs="仿宋_GB2312"/>
                <w:sz w:val="24"/>
                <w:szCs w:val="24"/>
                <w:lang w:val="en-US" w:eastAsia="zh-CN"/>
              </w:rPr>
              <w:t>13</w:t>
            </w:r>
          </w:p>
        </w:tc>
        <w:tc>
          <w:tcPr>
            <w:tcW w:w="5080" w:type="dxa"/>
            <w:vAlign w:val="center"/>
          </w:tcPr>
          <w:p w14:paraId="3F01E87D">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20" w:lineRule="atLeast"/>
              <w:ind w:left="0" w:right="0"/>
              <w:jc w:val="left"/>
              <w:textAlignment w:val="center"/>
              <w:rPr>
                <w:rFonts w:hint="default" w:ascii="Gadugi" w:hAnsi="Gadugi" w:eastAsia="Gadugi" w:cs="Gadugi"/>
                <w:color w:val="000000"/>
                <w:kern w:val="0"/>
                <w:sz w:val="24"/>
                <w:szCs w:val="24"/>
                <w:lang w:val="en-US" w:eastAsia="zh-CN" w:bidi="ar"/>
              </w:rPr>
            </w:pPr>
            <w:r>
              <w:rPr>
                <w:rFonts w:hint="eastAsia" w:ascii="仿宋_GB2312" w:hAnsi="仿宋_GB2312" w:eastAsia="仿宋_GB2312" w:cs="仿宋_GB2312"/>
                <w:color w:val="auto"/>
                <w:kern w:val="0"/>
                <w:sz w:val="24"/>
                <w:szCs w:val="24"/>
                <w:highlight w:val="none"/>
                <w:vertAlign w:val="baseline"/>
                <w:lang w:val="en-US" w:eastAsia="zh-CN"/>
              </w:rPr>
              <w:t>广东蓝清建设有限公司</w:t>
            </w:r>
          </w:p>
        </w:tc>
        <w:tc>
          <w:tcPr>
            <w:tcW w:w="3096" w:type="dxa"/>
          </w:tcPr>
          <w:p w14:paraId="27C4063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仿宋" w:hAnsi="仿宋" w:eastAsia="仿宋" w:cs="仿宋"/>
                <w:b w:val="0"/>
                <w:bCs w:val="0"/>
                <w:sz w:val="28"/>
                <w:szCs w:val="28"/>
                <w:vertAlign w:val="baseline"/>
                <w:lang w:val="en-US" w:eastAsia="zh-CN"/>
              </w:rPr>
            </w:pPr>
          </w:p>
        </w:tc>
      </w:tr>
      <w:tr w14:paraId="411DE2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2" w:type="dxa"/>
            <w:vAlign w:val="center"/>
          </w:tcPr>
          <w:p w14:paraId="01321651">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20" w:lineRule="atLeast"/>
              <w:ind w:left="0" w:right="0"/>
              <w:jc w:val="center"/>
              <w:textAlignment w:val="auto"/>
              <w:rPr>
                <w:rFonts w:hint="eastAsia" w:ascii="仿宋" w:hAnsi="仿宋" w:eastAsia="仿宋" w:cs="仿宋"/>
                <w:b w:val="0"/>
                <w:bCs w:val="0"/>
                <w:sz w:val="28"/>
                <w:szCs w:val="28"/>
                <w:vertAlign w:val="baseline"/>
                <w:lang w:val="en-US" w:eastAsia="zh-CN"/>
              </w:rPr>
            </w:pPr>
            <w:r>
              <w:rPr>
                <w:rFonts w:hint="eastAsia" w:ascii="仿宋_GB2312" w:hAnsi="仿宋_GB2312" w:eastAsia="仿宋_GB2312" w:cs="仿宋_GB2312"/>
                <w:sz w:val="24"/>
                <w:szCs w:val="24"/>
                <w:lang w:val="en-US" w:eastAsia="zh-CN"/>
              </w:rPr>
              <w:t>14</w:t>
            </w:r>
          </w:p>
        </w:tc>
        <w:tc>
          <w:tcPr>
            <w:tcW w:w="5080" w:type="dxa"/>
            <w:vAlign w:val="center"/>
          </w:tcPr>
          <w:p w14:paraId="7CB78A4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20" w:lineRule="atLeast"/>
              <w:ind w:left="0" w:right="0"/>
              <w:jc w:val="left"/>
              <w:textAlignment w:val="center"/>
              <w:rPr>
                <w:rFonts w:hint="default" w:ascii="Gadugi" w:hAnsi="Gadugi" w:eastAsia="Gadugi" w:cs="Gadugi"/>
                <w:color w:val="000000"/>
                <w:kern w:val="0"/>
                <w:sz w:val="24"/>
                <w:szCs w:val="24"/>
                <w:lang w:val="en-US" w:eastAsia="zh-CN" w:bidi="ar"/>
              </w:rPr>
            </w:pPr>
            <w:r>
              <w:rPr>
                <w:rFonts w:hint="eastAsia" w:ascii="仿宋_GB2312" w:hAnsi="仿宋_GB2312" w:eastAsia="仿宋_GB2312" w:cs="仿宋_GB2312"/>
                <w:color w:val="auto"/>
                <w:kern w:val="0"/>
                <w:sz w:val="24"/>
                <w:szCs w:val="24"/>
                <w:highlight w:val="none"/>
                <w:vertAlign w:val="baseline"/>
                <w:lang w:val="en-US" w:eastAsia="zh-CN"/>
              </w:rPr>
              <w:t>广州毅成劳务有限公司</w:t>
            </w:r>
          </w:p>
        </w:tc>
        <w:tc>
          <w:tcPr>
            <w:tcW w:w="3096" w:type="dxa"/>
          </w:tcPr>
          <w:p w14:paraId="0C547F5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仿宋" w:hAnsi="仿宋" w:eastAsia="仿宋" w:cs="仿宋"/>
                <w:b w:val="0"/>
                <w:bCs w:val="0"/>
                <w:sz w:val="28"/>
                <w:szCs w:val="28"/>
                <w:vertAlign w:val="baseline"/>
                <w:lang w:val="en-US" w:eastAsia="zh-CN"/>
              </w:rPr>
            </w:pPr>
          </w:p>
        </w:tc>
      </w:tr>
      <w:tr w14:paraId="799D15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2" w:type="dxa"/>
            <w:vAlign w:val="center"/>
          </w:tcPr>
          <w:p w14:paraId="5D944E53">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20" w:lineRule="atLeast"/>
              <w:ind w:left="0" w:right="0"/>
              <w:jc w:val="center"/>
              <w:textAlignment w:val="auto"/>
              <w:rPr>
                <w:rFonts w:hint="eastAsia" w:ascii="仿宋" w:hAnsi="仿宋" w:eastAsia="仿宋" w:cs="仿宋"/>
                <w:b w:val="0"/>
                <w:bCs w:val="0"/>
                <w:sz w:val="28"/>
                <w:szCs w:val="28"/>
                <w:vertAlign w:val="baseline"/>
                <w:lang w:val="en-US" w:eastAsia="zh-CN"/>
              </w:rPr>
            </w:pPr>
            <w:r>
              <w:rPr>
                <w:rFonts w:hint="eastAsia" w:ascii="仿宋_GB2312" w:hAnsi="仿宋_GB2312" w:eastAsia="仿宋_GB2312" w:cs="仿宋_GB2312"/>
                <w:sz w:val="24"/>
                <w:szCs w:val="24"/>
                <w:lang w:val="en-US" w:eastAsia="zh-CN"/>
              </w:rPr>
              <w:t>15</w:t>
            </w:r>
          </w:p>
        </w:tc>
        <w:tc>
          <w:tcPr>
            <w:tcW w:w="5080" w:type="dxa"/>
            <w:vAlign w:val="center"/>
          </w:tcPr>
          <w:p w14:paraId="303068A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20" w:lineRule="atLeast"/>
              <w:ind w:left="0" w:right="0"/>
              <w:jc w:val="left"/>
              <w:textAlignment w:val="center"/>
              <w:rPr>
                <w:rFonts w:hint="default" w:ascii="Gadugi" w:hAnsi="Gadugi" w:eastAsia="Gadugi" w:cs="Gadugi"/>
                <w:color w:val="000000"/>
                <w:kern w:val="0"/>
                <w:sz w:val="24"/>
                <w:szCs w:val="24"/>
                <w:lang w:val="en-US" w:eastAsia="zh-CN" w:bidi="ar"/>
              </w:rPr>
            </w:pPr>
            <w:r>
              <w:rPr>
                <w:rFonts w:hint="eastAsia" w:ascii="仿宋_GB2312" w:hAnsi="仿宋_GB2312" w:eastAsia="仿宋_GB2312" w:cs="仿宋_GB2312"/>
                <w:color w:val="auto"/>
                <w:kern w:val="0"/>
                <w:sz w:val="24"/>
                <w:szCs w:val="24"/>
                <w:highlight w:val="none"/>
                <w:vertAlign w:val="baseline"/>
                <w:lang w:val="en-US" w:eastAsia="zh-CN"/>
              </w:rPr>
              <w:t>广东鸿嘉建筑劳务有限公司</w:t>
            </w:r>
          </w:p>
        </w:tc>
        <w:tc>
          <w:tcPr>
            <w:tcW w:w="3096" w:type="dxa"/>
          </w:tcPr>
          <w:p w14:paraId="2664003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仿宋" w:hAnsi="仿宋" w:eastAsia="仿宋" w:cs="仿宋"/>
                <w:b w:val="0"/>
                <w:bCs w:val="0"/>
                <w:sz w:val="28"/>
                <w:szCs w:val="28"/>
                <w:vertAlign w:val="baseline"/>
                <w:lang w:val="en-US" w:eastAsia="zh-CN"/>
              </w:rPr>
            </w:pPr>
          </w:p>
        </w:tc>
      </w:tr>
      <w:tr w14:paraId="1DD20E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2" w:type="dxa"/>
            <w:vAlign w:val="center"/>
          </w:tcPr>
          <w:p w14:paraId="56190DDF">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20" w:lineRule="atLeast"/>
              <w:ind w:left="0" w:right="0"/>
              <w:jc w:val="center"/>
              <w:textAlignment w:val="auto"/>
              <w:rPr>
                <w:rFonts w:hint="eastAsia" w:ascii="仿宋" w:hAnsi="仿宋" w:eastAsia="仿宋" w:cs="仿宋"/>
                <w:b w:val="0"/>
                <w:bCs w:val="0"/>
                <w:sz w:val="28"/>
                <w:szCs w:val="28"/>
                <w:vertAlign w:val="baseline"/>
                <w:lang w:val="en-US" w:eastAsia="zh-CN"/>
              </w:rPr>
            </w:pPr>
            <w:r>
              <w:rPr>
                <w:rFonts w:hint="eastAsia" w:ascii="仿宋_GB2312" w:hAnsi="仿宋_GB2312" w:eastAsia="仿宋_GB2312" w:cs="仿宋_GB2312"/>
                <w:sz w:val="24"/>
                <w:szCs w:val="24"/>
                <w:lang w:val="en-US" w:eastAsia="zh-CN"/>
              </w:rPr>
              <w:t>16</w:t>
            </w:r>
          </w:p>
        </w:tc>
        <w:tc>
          <w:tcPr>
            <w:tcW w:w="5080" w:type="dxa"/>
            <w:vAlign w:val="center"/>
          </w:tcPr>
          <w:p w14:paraId="55A4593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20" w:lineRule="atLeast"/>
              <w:ind w:left="0" w:right="0"/>
              <w:jc w:val="left"/>
              <w:textAlignment w:val="center"/>
              <w:rPr>
                <w:rFonts w:hint="default" w:ascii="Gadugi" w:hAnsi="Gadugi" w:eastAsia="Gadugi" w:cs="Gadugi"/>
                <w:color w:val="000000"/>
                <w:kern w:val="0"/>
                <w:sz w:val="24"/>
                <w:szCs w:val="24"/>
                <w:lang w:val="en-US" w:eastAsia="zh-CN" w:bidi="ar"/>
              </w:rPr>
            </w:pPr>
            <w:r>
              <w:rPr>
                <w:rFonts w:hint="eastAsia" w:ascii="仿宋_GB2312" w:hAnsi="仿宋_GB2312" w:eastAsia="仿宋_GB2312" w:cs="仿宋_GB2312"/>
                <w:color w:val="auto"/>
                <w:kern w:val="0"/>
                <w:sz w:val="24"/>
                <w:szCs w:val="24"/>
                <w:highlight w:val="none"/>
                <w:vertAlign w:val="baseline"/>
                <w:lang w:val="en-US" w:eastAsia="zh-CN"/>
              </w:rPr>
              <w:t>广州市伟元建筑工程有限公司</w:t>
            </w:r>
          </w:p>
        </w:tc>
        <w:tc>
          <w:tcPr>
            <w:tcW w:w="3096" w:type="dxa"/>
          </w:tcPr>
          <w:p w14:paraId="7568153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仿宋" w:hAnsi="仿宋" w:eastAsia="仿宋" w:cs="仿宋"/>
                <w:b w:val="0"/>
                <w:bCs w:val="0"/>
                <w:sz w:val="28"/>
                <w:szCs w:val="28"/>
                <w:vertAlign w:val="baseline"/>
                <w:lang w:val="en-US" w:eastAsia="zh-CN"/>
              </w:rPr>
            </w:pPr>
          </w:p>
        </w:tc>
      </w:tr>
      <w:tr w14:paraId="25ABEB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12" w:type="dxa"/>
            <w:vAlign w:val="center"/>
          </w:tcPr>
          <w:p w14:paraId="49848E4D">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20" w:lineRule="atLeast"/>
              <w:ind w:left="0" w:right="0"/>
              <w:jc w:val="center"/>
              <w:textAlignment w:val="auto"/>
              <w:rPr>
                <w:rFonts w:hint="eastAsia" w:ascii="仿宋" w:hAnsi="仿宋" w:eastAsia="仿宋" w:cs="仿宋"/>
                <w:b w:val="0"/>
                <w:bCs w:val="0"/>
                <w:sz w:val="28"/>
                <w:szCs w:val="28"/>
                <w:vertAlign w:val="baseline"/>
                <w:lang w:val="en-US" w:eastAsia="zh-CN"/>
              </w:rPr>
            </w:pPr>
            <w:r>
              <w:rPr>
                <w:rFonts w:hint="eastAsia" w:ascii="仿宋_GB2312" w:hAnsi="仿宋_GB2312" w:eastAsia="仿宋_GB2312" w:cs="仿宋_GB2312"/>
                <w:sz w:val="24"/>
                <w:szCs w:val="24"/>
                <w:lang w:val="en-US" w:eastAsia="zh-CN"/>
              </w:rPr>
              <w:t>17</w:t>
            </w:r>
          </w:p>
        </w:tc>
        <w:tc>
          <w:tcPr>
            <w:tcW w:w="5080" w:type="dxa"/>
            <w:vAlign w:val="center"/>
          </w:tcPr>
          <w:p w14:paraId="72BC08E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20" w:lineRule="atLeast"/>
              <w:ind w:left="0" w:right="0"/>
              <w:jc w:val="left"/>
              <w:textAlignment w:val="center"/>
              <w:rPr>
                <w:rFonts w:hint="default" w:ascii="Gadugi" w:hAnsi="Gadugi" w:eastAsia="Gadugi" w:cs="Gadugi"/>
                <w:color w:val="000000"/>
                <w:kern w:val="0"/>
                <w:sz w:val="24"/>
                <w:szCs w:val="24"/>
                <w:lang w:val="en-US" w:eastAsia="zh-CN" w:bidi="ar"/>
              </w:rPr>
            </w:pPr>
            <w:r>
              <w:rPr>
                <w:rFonts w:hint="eastAsia" w:ascii="仿宋_GB2312" w:hAnsi="仿宋_GB2312" w:eastAsia="仿宋_GB2312" w:cs="仿宋_GB2312"/>
                <w:color w:val="auto"/>
                <w:kern w:val="0"/>
                <w:sz w:val="24"/>
                <w:szCs w:val="24"/>
                <w:highlight w:val="none"/>
                <w:vertAlign w:val="baseline"/>
                <w:lang w:val="en-US" w:eastAsia="zh-CN"/>
              </w:rPr>
              <w:t>广州启程建筑劳务有限公司</w:t>
            </w:r>
          </w:p>
        </w:tc>
        <w:tc>
          <w:tcPr>
            <w:tcW w:w="3096" w:type="dxa"/>
          </w:tcPr>
          <w:p w14:paraId="1344CDB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仿宋" w:hAnsi="仿宋" w:eastAsia="仿宋" w:cs="仿宋"/>
                <w:b w:val="0"/>
                <w:bCs w:val="0"/>
                <w:sz w:val="28"/>
                <w:szCs w:val="28"/>
                <w:vertAlign w:val="baseline"/>
                <w:lang w:val="en-US" w:eastAsia="zh-CN"/>
              </w:rPr>
            </w:pPr>
          </w:p>
        </w:tc>
      </w:tr>
    </w:tbl>
    <w:p w14:paraId="1B3614BD">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仿宋" w:hAnsi="仿宋" w:eastAsia="仿宋" w:cs="仿宋"/>
          <w:b w:val="0"/>
          <w:bCs w:val="0"/>
          <w:sz w:val="28"/>
          <w:szCs w:val="28"/>
          <w:lang w:val="en-US" w:eastAsia="zh-CN"/>
        </w:rPr>
      </w:pPr>
    </w:p>
    <w:sectPr>
      <w:footerReference r:id="rId6" w:type="first"/>
      <w:footerReference r:id="rId5" w:type="default"/>
      <w:pgSz w:w="11906" w:h="16838"/>
      <w:pgMar w:top="1644" w:right="1417" w:bottom="1644" w:left="1531" w:header="851" w:footer="992" w:gutter="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2"/>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Gadugi">
    <w:panose1 w:val="020B0502040204020203"/>
    <w:charset w:val="00"/>
    <w:family w:val="auto"/>
    <w:pitch w:val="default"/>
    <w:sig w:usb0="80000003" w:usb1="02000000" w:usb2="00003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84B25B">
    <w:pPr>
      <w:pStyle w:val="11"/>
      <w:jc w:val="center"/>
    </w:pPr>
    <w:r>
      <w:rPr>
        <w:sz w:val="21"/>
        <w:szCs w:val="21"/>
      </w:rPr>
      <w:fldChar w:fldCharType="begin"/>
    </w:r>
    <w:r>
      <w:rPr>
        <w:sz w:val="21"/>
        <w:szCs w:val="21"/>
      </w:rPr>
      <w:instrText xml:space="preserve"> PAGE   \* MERGEFORMAT </w:instrText>
    </w:r>
    <w:r>
      <w:rPr>
        <w:sz w:val="21"/>
        <w:szCs w:val="21"/>
      </w:rPr>
      <w:fldChar w:fldCharType="separate"/>
    </w:r>
    <w:r>
      <w:rPr>
        <w:sz w:val="21"/>
        <w:szCs w:val="21"/>
        <w:lang w:val="zh-CN"/>
      </w:rPr>
      <w:t>9</w:t>
    </w:r>
    <w:r>
      <w:rPr>
        <w:sz w:val="21"/>
        <w:szCs w:val="21"/>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E6A3CF">
    <w:pPr>
      <w:pStyle w:val="11"/>
      <w:jc w:val="center"/>
    </w:pPr>
    <w:r>
      <w:fldChar w:fldCharType="begin"/>
    </w:r>
    <w:r>
      <w:instrText xml:space="preserve"> PAGE   \* MERGEFORMAT </w:instrText>
    </w:r>
    <w:r>
      <w:fldChar w:fldCharType="separate"/>
    </w:r>
    <w:r>
      <w:rPr>
        <w:lang w:val="zh-CN"/>
      </w:rPr>
      <w:t>2</w:t>
    </w:r>
    <w:r>
      <w:rPr>
        <w:lang w:val="zh-CN"/>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F2ABA6">
    <w:pPr>
      <w:pStyle w:val="11"/>
      <w:jc w:val="center"/>
    </w:pPr>
    <w:r>
      <w:rPr>
        <w:sz w:val="21"/>
        <w:szCs w:val="21"/>
      </w:rPr>
      <w:fldChar w:fldCharType="begin"/>
    </w:r>
    <w:r>
      <w:rPr>
        <w:sz w:val="21"/>
        <w:szCs w:val="21"/>
      </w:rPr>
      <w:instrText xml:space="preserve"> PAGE   \* MERGEFORMAT </w:instrText>
    </w:r>
    <w:r>
      <w:rPr>
        <w:sz w:val="21"/>
        <w:szCs w:val="21"/>
      </w:rPr>
      <w:fldChar w:fldCharType="separate"/>
    </w:r>
    <w:r>
      <w:rPr>
        <w:sz w:val="21"/>
        <w:szCs w:val="21"/>
        <w:lang w:val="zh-CN"/>
      </w:rPr>
      <w:t>9</w:t>
    </w:r>
    <w:r>
      <w:rPr>
        <w:sz w:val="21"/>
        <w:szCs w:val="21"/>
      </w:rPr>
      <w:fldChar w:fldCharType="end"/>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397F76">
    <w:pPr>
      <w:pStyle w:val="11"/>
      <w:jc w:val="center"/>
    </w:pPr>
    <w:r>
      <w:fldChar w:fldCharType="begin"/>
    </w:r>
    <w:r>
      <w:instrText xml:space="preserve"> PAGE   \* MERGEFORMAT </w:instrText>
    </w:r>
    <w:r>
      <w:fldChar w:fldCharType="separate"/>
    </w:r>
    <w:r>
      <w:rPr>
        <w:lang w:val="zh-CN"/>
      </w:rPr>
      <w:t>9</w:t>
    </w:r>
    <w:r>
      <w:rPr>
        <w:lang w:val="zh-CN"/>
      </w:rPr>
      <w:fldChar w:fldCharType="end"/>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53208E"/>
    <w:multiLevelType w:val="singleLevel"/>
    <w:tmpl w:val="0053208E"/>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EyM2Y2NmVmN2M2ODRjYzE3NzUxODE5YjE5ZGRkOTMifQ=="/>
  </w:docVars>
  <w:rsids>
    <w:rsidRoot w:val="004C2BA7"/>
    <w:rsid w:val="00083F14"/>
    <w:rsid w:val="00126E6B"/>
    <w:rsid w:val="00140A82"/>
    <w:rsid w:val="00181F7B"/>
    <w:rsid w:val="001E7E83"/>
    <w:rsid w:val="00305B09"/>
    <w:rsid w:val="003126C6"/>
    <w:rsid w:val="003E3D90"/>
    <w:rsid w:val="00407E0F"/>
    <w:rsid w:val="004A17E2"/>
    <w:rsid w:val="004C2BA7"/>
    <w:rsid w:val="00537D57"/>
    <w:rsid w:val="00600823"/>
    <w:rsid w:val="006B584A"/>
    <w:rsid w:val="00796BB8"/>
    <w:rsid w:val="008D039F"/>
    <w:rsid w:val="009411F0"/>
    <w:rsid w:val="00950F78"/>
    <w:rsid w:val="00C129ED"/>
    <w:rsid w:val="00C66C58"/>
    <w:rsid w:val="00D27E09"/>
    <w:rsid w:val="00DB7EA3"/>
    <w:rsid w:val="00EB2105"/>
    <w:rsid w:val="00EC4FAC"/>
    <w:rsid w:val="00FD0305"/>
    <w:rsid w:val="05251C73"/>
    <w:rsid w:val="0679162B"/>
    <w:rsid w:val="073810B7"/>
    <w:rsid w:val="0D2C2D88"/>
    <w:rsid w:val="0D4F38DF"/>
    <w:rsid w:val="0E096B37"/>
    <w:rsid w:val="0E54562B"/>
    <w:rsid w:val="0F35390A"/>
    <w:rsid w:val="11FC6E16"/>
    <w:rsid w:val="1EA0585D"/>
    <w:rsid w:val="1EB161EE"/>
    <w:rsid w:val="1F3325CF"/>
    <w:rsid w:val="21556F04"/>
    <w:rsid w:val="22471D6F"/>
    <w:rsid w:val="24AA3A0B"/>
    <w:rsid w:val="2AA42CAA"/>
    <w:rsid w:val="2AD55259"/>
    <w:rsid w:val="2B354D70"/>
    <w:rsid w:val="2BA61A58"/>
    <w:rsid w:val="2C0B342F"/>
    <w:rsid w:val="2C376C2E"/>
    <w:rsid w:val="2E705CEA"/>
    <w:rsid w:val="309F1F4A"/>
    <w:rsid w:val="34831B82"/>
    <w:rsid w:val="369A4D67"/>
    <w:rsid w:val="3801173C"/>
    <w:rsid w:val="3A687B57"/>
    <w:rsid w:val="3EBC4EB8"/>
    <w:rsid w:val="3EC07104"/>
    <w:rsid w:val="3FB80271"/>
    <w:rsid w:val="40604114"/>
    <w:rsid w:val="4079618D"/>
    <w:rsid w:val="42C84A19"/>
    <w:rsid w:val="43880BAE"/>
    <w:rsid w:val="4A7166BA"/>
    <w:rsid w:val="4BCC5851"/>
    <w:rsid w:val="4C711F79"/>
    <w:rsid w:val="4F467F4A"/>
    <w:rsid w:val="50843F1D"/>
    <w:rsid w:val="515F38EF"/>
    <w:rsid w:val="52B3065A"/>
    <w:rsid w:val="52B91E9A"/>
    <w:rsid w:val="55585C75"/>
    <w:rsid w:val="559E7887"/>
    <w:rsid w:val="56130B60"/>
    <w:rsid w:val="587C1BB3"/>
    <w:rsid w:val="5A833DDA"/>
    <w:rsid w:val="5DD7101F"/>
    <w:rsid w:val="64264E8A"/>
    <w:rsid w:val="65C27364"/>
    <w:rsid w:val="662079F3"/>
    <w:rsid w:val="6A494233"/>
    <w:rsid w:val="6C9C4FB4"/>
    <w:rsid w:val="6E3336AB"/>
    <w:rsid w:val="6EB15EA1"/>
    <w:rsid w:val="6F0E2DD6"/>
    <w:rsid w:val="70820965"/>
    <w:rsid w:val="70C515D3"/>
    <w:rsid w:val="74CC1575"/>
    <w:rsid w:val="75200DEC"/>
    <w:rsid w:val="76254B27"/>
    <w:rsid w:val="79B037A2"/>
    <w:rsid w:val="7BC502E4"/>
    <w:rsid w:val="7C756470"/>
    <w:rsid w:val="7D4E4321"/>
    <w:rsid w:val="7DC51E91"/>
    <w:rsid w:val="7EF64F29"/>
    <w:rsid w:val="7F3A2ED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99"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99" w:semiHidden="0" w:name="Balloon Text"/>
    <w:lsdException w:qFormat="1" w:unhideWhenUsed="0" w:uiPriority="59" w:semiHidden="0" w:name="Table Grid"/>
    <w:lsdException w:uiPriority="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宋体"/>
      <w:kern w:val="2"/>
      <w:sz w:val="21"/>
      <w:szCs w:val="22"/>
      <w:lang w:val="en-US" w:eastAsia="zh-CN" w:bidi="ar-SA"/>
    </w:rPr>
  </w:style>
  <w:style w:type="paragraph" w:styleId="2">
    <w:name w:val="heading 1"/>
    <w:basedOn w:val="1"/>
    <w:next w:val="1"/>
    <w:link w:val="25"/>
    <w:autoRedefine/>
    <w:qFormat/>
    <w:uiPriority w:val="9"/>
    <w:pPr>
      <w:keepNext/>
      <w:keepLines/>
      <w:spacing w:before="340" w:after="330" w:line="578" w:lineRule="auto"/>
      <w:jc w:val="center"/>
      <w:outlineLvl w:val="0"/>
    </w:pPr>
    <w:rPr>
      <w:rFonts w:eastAsia="方正小标宋简体"/>
      <w:bCs/>
      <w:kern w:val="44"/>
      <w:sz w:val="44"/>
      <w:szCs w:val="44"/>
    </w:rPr>
  </w:style>
  <w:style w:type="paragraph" w:styleId="3">
    <w:name w:val="heading 2"/>
    <w:basedOn w:val="1"/>
    <w:next w:val="1"/>
    <w:link w:val="26"/>
    <w:autoRedefine/>
    <w:qFormat/>
    <w:uiPriority w:val="9"/>
    <w:pPr>
      <w:keepNext/>
      <w:keepLines/>
      <w:spacing w:before="260" w:after="260" w:line="416" w:lineRule="auto"/>
      <w:jc w:val="center"/>
      <w:outlineLvl w:val="1"/>
    </w:pPr>
    <w:rPr>
      <w:rFonts w:ascii="Cambria" w:hAnsi="Cambria" w:eastAsia="方正小标宋简体"/>
      <w:bCs/>
      <w:sz w:val="36"/>
      <w:szCs w:val="32"/>
    </w:rPr>
  </w:style>
  <w:style w:type="paragraph" w:styleId="4">
    <w:name w:val="heading 3"/>
    <w:basedOn w:val="1"/>
    <w:next w:val="1"/>
    <w:link w:val="27"/>
    <w:autoRedefine/>
    <w:qFormat/>
    <w:uiPriority w:val="9"/>
    <w:pPr>
      <w:keepNext/>
      <w:keepLines/>
      <w:spacing w:before="260" w:after="260" w:line="416" w:lineRule="auto"/>
      <w:outlineLvl w:val="2"/>
    </w:pPr>
    <w:rPr>
      <w:rFonts w:cs="Times New Roman"/>
      <w:b/>
      <w:bCs/>
      <w:sz w:val="32"/>
      <w:szCs w:val="32"/>
    </w:rPr>
  </w:style>
  <w:style w:type="character" w:default="1" w:styleId="20">
    <w:name w:val="Default Paragraph Font"/>
    <w:autoRedefine/>
    <w:semiHidden/>
    <w:unhideWhenUsed/>
    <w:qFormat/>
    <w:uiPriority w:val="1"/>
  </w:style>
  <w:style w:type="table" w:default="1" w:styleId="18">
    <w:name w:val="Normal Table"/>
    <w:autoRedefin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5">
    <w:name w:val="Normal Indent"/>
    <w:basedOn w:val="1"/>
    <w:autoRedefine/>
    <w:qFormat/>
    <w:uiPriority w:val="0"/>
    <w:pPr>
      <w:widowControl/>
      <w:adjustRightInd w:val="0"/>
      <w:snapToGrid w:val="0"/>
      <w:spacing w:after="200"/>
      <w:ind w:firstLine="420"/>
      <w:jc w:val="left"/>
    </w:pPr>
    <w:rPr>
      <w:rFonts w:ascii="Times New Roman" w:hAnsi="Times New Roman" w:eastAsia="微软雅黑" w:cs="Tahoma"/>
      <w:kern w:val="0"/>
      <w:sz w:val="22"/>
      <w:szCs w:val="20"/>
    </w:rPr>
  </w:style>
  <w:style w:type="paragraph" w:styleId="6">
    <w:name w:val="Body Text 3"/>
    <w:basedOn w:val="1"/>
    <w:link w:val="36"/>
    <w:autoRedefine/>
    <w:qFormat/>
    <w:uiPriority w:val="99"/>
    <w:pPr>
      <w:spacing w:after="120"/>
    </w:pPr>
    <w:rPr>
      <w:sz w:val="16"/>
      <w:szCs w:val="16"/>
    </w:rPr>
  </w:style>
  <w:style w:type="paragraph" w:styleId="7">
    <w:name w:val="Body Text"/>
    <w:basedOn w:val="1"/>
    <w:link w:val="38"/>
    <w:autoRedefine/>
    <w:qFormat/>
    <w:uiPriority w:val="99"/>
    <w:pPr>
      <w:spacing w:after="120"/>
    </w:pPr>
  </w:style>
  <w:style w:type="paragraph" w:styleId="8">
    <w:name w:val="toc 3"/>
    <w:basedOn w:val="1"/>
    <w:next w:val="1"/>
    <w:autoRedefine/>
    <w:qFormat/>
    <w:uiPriority w:val="39"/>
    <w:pPr>
      <w:widowControl/>
      <w:spacing w:after="100" w:line="276" w:lineRule="auto"/>
      <w:ind w:left="440"/>
      <w:jc w:val="left"/>
    </w:pPr>
    <w:rPr>
      <w:kern w:val="0"/>
      <w:sz w:val="22"/>
    </w:rPr>
  </w:style>
  <w:style w:type="paragraph" w:styleId="9">
    <w:name w:val="Plain Text"/>
    <w:basedOn w:val="1"/>
    <w:autoRedefine/>
    <w:qFormat/>
    <w:uiPriority w:val="0"/>
    <w:rPr>
      <w:rFonts w:ascii="Courier New" w:hAnsi="Courier New"/>
      <w:sz w:val="28"/>
    </w:rPr>
  </w:style>
  <w:style w:type="paragraph" w:styleId="10">
    <w:name w:val="Balloon Text"/>
    <w:basedOn w:val="1"/>
    <w:link w:val="30"/>
    <w:autoRedefine/>
    <w:qFormat/>
    <w:uiPriority w:val="99"/>
    <w:rPr>
      <w:sz w:val="18"/>
      <w:szCs w:val="18"/>
    </w:rPr>
  </w:style>
  <w:style w:type="paragraph" w:styleId="11">
    <w:name w:val="footer"/>
    <w:basedOn w:val="1"/>
    <w:link w:val="24"/>
    <w:autoRedefine/>
    <w:qFormat/>
    <w:uiPriority w:val="99"/>
    <w:pPr>
      <w:tabs>
        <w:tab w:val="center" w:pos="4153"/>
        <w:tab w:val="right" w:pos="8306"/>
      </w:tabs>
      <w:snapToGrid w:val="0"/>
      <w:jc w:val="left"/>
    </w:pPr>
    <w:rPr>
      <w:sz w:val="18"/>
      <w:szCs w:val="18"/>
    </w:rPr>
  </w:style>
  <w:style w:type="paragraph" w:styleId="12">
    <w:name w:val="header"/>
    <w:basedOn w:val="1"/>
    <w:link w:val="23"/>
    <w:autoRedefine/>
    <w:qFormat/>
    <w:uiPriority w:val="99"/>
    <w:pPr>
      <w:pBdr>
        <w:bottom w:val="single" w:color="auto" w:sz="6" w:space="1"/>
      </w:pBdr>
      <w:tabs>
        <w:tab w:val="center" w:pos="4153"/>
        <w:tab w:val="right" w:pos="8306"/>
      </w:tabs>
      <w:snapToGrid w:val="0"/>
      <w:jc w:val="center"/>
    </w:pPr>
    <w:rPr>
      <w:sz w:val="18"/>
      <w:szCs w:val="18"/>
    </w:rPr>
  </w:style>
  <w:style w:type="paragraph" w:styleId="13">
    <w:name w:val="toc 1"/>
    <w:basedOn w:val="1"/>
    <w:next w:val="1"/>
    <w:autoRedefine/>
    <w:qFormat/>
    <w:uiPriority w:val="39"/>
    <w:pPr>
      <w:widowControl/>
      <w:spacing w:after="100" w:line="276" w:lineRule="auto"/>
      <w:jc w:val="left"/>
    </w:pPr>
    <w:rPr>
      <w:kern w:val="0"/>
      <w:sz w:val="22"/>
    </w:rPr>
  </w:style>
  <w:style w:type="paragraph" w:styleId="14">
    <w:name w:val="toc 2"/>
    <w:basedOn w:val="1"/>
    <w:next w:val="1"/>
    <w:autoRedefine/>
    <w:qFormat/>
    <w:uiPriority w:val="39"/>
    <w:pPr>
      <w:widowControl/>
      <w:tabs>
        <w:tab w:val="right" w:leader="dot" w:pos="8834"/>
      </w:tabs>
      <w:spacing w:after="100" w:line="276" w:lineRule="auto"/>
      <w:ind w:left="-1" w:leftChars="-1" w:hanging="2"/>
      <w:jc w:val="left"/>
    </w:pPr>
    <w:rPr>
      <w:kern w:val="0"/>
      <w:sz w:val="22"/>
    </w:rPr>
  </w:style>
  <w:style w:type="paragraph" w:styleId="15">
    <w:name w:val="Normal (Web)"/>
    <w:basedOn w:val="1"/>
    <w:autoRedefine/>
    <w:qFormat/>
    <w:uiPriority w:val="99"/>
    <w:pPr>
      <w:widowControl/>
      <w:spacing w:before="100" w:beforeAutospacing="1" w:after="100" w:afterAutospacing="1"/>
      <w:jc w:val="left"/>
    </w:pPr>
    <w:rPr>
      <w:rFonts w:ascii="宋体" w:hAnsi="宋体"/>
      <w:kern w:val="0"/>
      <w:sz w:val="24"/>
      <w:szCs w:val="24"/>
    </w:rPr>
  </w:style>
  <w:style w:type="paragraph" w:styleId="16">
    <w:name w:val="Title"/>
    <w:basedOn w:val="1"/>
    <w:next w:val="1"/>
    <w:autoRedefine/>
    <w:qFormat/>
    <w:uiPriority w:val="10"/>
    <w:pPr>
      <w:spacing w:before="240" w:after="60"/>
      <w:jc w:val="center"/>
      <w:outlineLvl w:val="0"/>
    </w:pPr>
    <w:rPr>
      <w:rFonts w:ascii="Cambria" w:hAnsi="Cambria" w:cs="Times New Roman"/>
      <w:b/>
      <w:bCs/>
      <w:sz w:val="32"/>
      <w:szCs w:val="32"/>
    </w:rPr>
  </w:style>
  <w:style w:type="paragraph" w:styleId="17">
    <w:name w:val="Body Text First Indent"/>
    <w:basedOn w:val="7"/>
    <w:link w:val="39"/>
    <w:autoRedefine/>
    <w:qFormat/>
    <w:uiPriority w:val="99"/>
    <w:pPr>
      <w:ind w:firstLine="420" w:firstLineChars="100"/>
    </w:pPr>
  </w:style>
  <w:style w:type="table" w:styleId="19">
    <w:name w:val="Table Grid"/>
    <w:basedOn w:val="18"/>
    <w:autoRedefine/>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21">
    <w:name w:val="Strong"/>
    <w:basedOn w:val="20"/>
    <w:autoRedefine/>
    <w:qFormat/>
    <w:uiPriority w:val="22"/>
    <w:rPr>
      <w:b/>
      <w:bCs/>
    </w:rPr>
  </w:style>
  <w:style w:type="character" w:styleId="22">
    <w:name w:val="Hyperlink"/>
    <w:basedOn w:val="20"/>
    <w:autoRedefine/>
    <w:qFormat/>
    <w:uiPriority w:val="99"/>
    <w:rPr>
      <w:color w:val="0000FF"/>
      <w:u w:val="single"/>
    </w:rPr>
  </w:style>
  <w:style w:type="character" w:customStyle="1" w:styleId="23">
    <w:name w:val="页眉 Char"/>
    <w:basedOn w:val="20"/>
    <w:link w:val="12"/>
    <w:autoRedefine/>
    <w:qFormat/>
    <w:uiPriority w:val="99"/>
    <w:rPr>
      <w:sz w:val="18"/>
      <w:szCs w:val="18"/>
    </w:rPr>
  </w:style>
  <w:style w:type="character" w:customStyle="1" w:styleId="24">
    <w:name w:val="页脚 Char"/>
    <w:basedOn w:val="20"/>
    <w:link w:val="11"/>
    <w:autoRedefine/>
    <w:qFormat/>
    <w:uiPriority w:val="99"/>
    <w:rPr>
      <w:sz w:val="18"/>
      <w:szCs w:val="18"/>
    </w:rPr>
  </w:style>
  <w:style w:type="character" w:customStyle="1" w:styleId="25">
    <w:name w:val="标题 1 Char"/>
    <w:basedOn w:val="20"/>
    <w:link w:val="2"/>
    <w:autoRedefine/>
    <w:qFormat/>
    <w:uiPriority w:val="9"/>
    <w:rPr>
      <w:rFonts w:eastAsia="方正小标宋简体"/>
      <w:bCs/>
      <w:kern w:val="44"/>
      <w:sz w:val="44"/>
      <w:szCs w:val="44"/>
    </w:rPr>
  </w:style>
  <w:style w:type="character" w:customStyle="1" w:styleId="26">
    <w:name w:val="标题 2 Char"/>
    <w:basedOn w:val="20"/>
    <w:link w:val="3"/>
    <w:autoRedefine/>
    <w:qFormat/>
    <w:uiPriority w:val="9"/>
    <w:rPr>
      <w:rFonts w:ascii="Cambria" w:hAnsi="Cambria" w:eastAsia="方正小标宋简体" w:cs="宋体"/>
      <w:bCs/>
      <w:sz w:val="36"/>
      <w:szCs w:val="32"/>
    </w:rPr>
  </w:style>
  <w:style w:type="character" w:customStyle="1" w:styleId="27">
    <w:name w:val="标题 3 Char"/>
    <w:basedOn w:val="20"/>
    <w:link w:val="4"/>
    <w:autoRedefine/>
    <w:qFormat/>
    <w:uiPriority w:val="9"/>
    <w:rPr>
      <w:rFonts w:ascii="Calibri" w:hAnsi="Calibri" w:eastAsia="宋体" w:cs="Times New Roman"/>
      <w:b/>
      <w:bCs/>
      <w:sz w:val="32"/>
      <w:szCs w:val="32"/>
    </w:rPr>
  </w:style>
  <w:style w:type="paragraph" w:styleId="28">
    <w:name w:val="List Paragraph"/>
    <w:basedOn w:val="1"/>
    <w:link w:val="37"/>
    <w:autoRedefine/>
    <w:qFormat/>
    <w:uiPriority w:val="34"/>
    <w:pPr>
      <w:ind w:firstLine="420" w:firstLineChars="200"/>
    </w:pPr>
  </w:style>
  <w:style w:type="paragraph" w:customStyle="1" w:styleId="29">
    <w:name w:val="TOC 标题1"/>
    <w:basedOn w:val="2"/>
    <w:next w:val="1"/>
    <w:autoRedefine/>
    <w:qFormat/>
    <w:uiPriority w:val="39"/>
    <w:pPr>
      <w:widowControl/>
      <w:spacing w:before="480" w:after="0" w:line="276" w:lineRule="auto"/>
      <w:jc w:val="left"/>
      <w:outlineLvl w:val="9"/>
    </w:pPr>
    <w:rPr>
      <w:rFonts w:ascii="Cambria" w:hAnsi="Cambria" w:eastAsia="宋体"/>
      <w:color w:val="376092"/>
      <w:kern w:val="0"/>
      <w:sz w:val="28"/>
      <w:szCs w:val="28"/>
    </w:rPr>
  </w:style>
  <w:style w:type="character" w:customStyle="1" w:styleId="30">
    <w:name w:val="批注框文本 Char"/>
    <w:basedOn w:val="20"/>
    <w:link w:val="10"/>
    <w:autoRedefine/>
    <w:qFormat/>
    <w:uiPriority w:val="99"/>
    <w:rPr>
      <w:sz w:val="18"/>
      <w:szCs w:val="18"/>
    </w:rPr>
  </w:style>
  <w:style w:type="paragraph" w:styleId="31">
    <w:name w:val="No Spacing"/>
    <w:autoRedefine/>
    <w:qFormat/>
    <w:uiPriority w:val="1"/>
    <w:pPr>
      <w:widowControl w:val="0"/>
      <w:jc w:val="both"/>
    </w:pPr>
    <w:rPr>
      <w:rFonts w:ascii="Calibri" w:hAnsi="Calibri" w:eastAsia="宋体" w:cs="宋体"/>
      <w:kern w:val="2"/>
      <w:sz w:val="21"/>
      <w:szCs w:val="22"/>
      <w:lang w:val="en-US" w:eastAsia="zh-CN" w:bidi="ar-SA"/>
    </w:rPr>
  </w:style>
  <w:style w:type="paragraph" w:customStyle="1" w:styleId="32">
    <w:name w:val="CM97"/>
    <w:basedOn w:val="33"/>
    <w:next w:val="33"/>
    <w:autoRedefine/>
    <w:qFormat/>
    <w:uiPriority w:val="0"/>
    <w:pPr>
      <w:spacing w:after="373"/>
    </w:pPr>
    <w:rPr>
      <w:color w:val="auto"/>
    </w:rPr>
  </w:style>
  <w:style w:type="paragraph" w:customStyle="1" w:styleId="33">
    <w:name w:val="Default"/>
    <w:autoRedefine/>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34">
    <w:name w:val="CM91"/>
    <w:basedOn w:val="33"/>
    <w:next w:val="33"/>
    <w:autoRedefine/>
    <w:qFormat/>
    <w:uiPriority w:val="0"/>
    <w:pPr>
      <w:spacing w:after="160"/>
    </w:pPr>
    <w:rPr>
      <w:color w:val="auto"/>
    </w:rPr>
  </w:style>
  <w:style w:type="character" w:customStyle="1" w:styleId="35">
    <w:name w:val="正文文本 3 Char"/>
    <w:autoRedefine/>
    <w:qFormat/>
    <w:uiPriority w:val="99"/>
    <w:rPr>
      <w:sz w:val="16"/>
      <w:szCs w:val="16"/>
    </w:rPr>
  </w:style>
  <w:style w:type="character" w:customStyle="1" w:styleId="36">
    <w:name w:val="正文文本 3 Char1"/>
    <w:basedOn w:val="20"/>
    <w:link w:val="6"/>
    <w:autoRedefine/>
    <w:qFormat/>
    <w:uiPriority w:val="99"/>
    <w:rPr>
      <w:sz w:val="16"/>
      <w:szCs w:val="16"/>
    </w:rPr>
  </w:style>
  <w:style w:type="character" w:customStyle="1" w:styleId="37">
    <w:name w:val="列出段落 Char"/>
    <w:link w:val="28"/>
    <w:autoRedefine/>
    <w:qFormat/>
    <w:uiPriority w:val="34"/>
  </w:style>
  <w:style w:type="character" w:customStyle="1" w:styleId="38">
    <w:name w:val="正文文本 Char"/>
    <w:basedOn w:val="20"/>
    <w:link w:val="7"/>
    <w:autoRedefine/>
    <w:qFormat/>
    <w:uiPriority w:val="99"/>
    <w:rPr>
      <w:kern w:val="2"/>
      <w:sz w:val="21"/>
      <w:szCs w:val="22"/>
    </w:rPr>
  </w:style>
  <w:style w:type="character" w:customStyle="1" w:styleId="39">
    <w:name w:val="正文首行缩进 Char"/>
    <w:basedOn w:val="38"/>
    <w:link w:val="17"/>
    <w:autoRedefine/>
    <w:qFormat/>
    <w:uiPriority w:val="99"/>
    <w:rPr>
      <w:kern w:val="2"/>
      <w:sz w:val="21"/>
      <w:szCs w:val="22"/>
    </w:rPr>
  </w:style>
  <w:style w:type="table" w:customStyle="1" w:styleId="40">
    <w:name w:val="网格型1"/>
    <w:basedOn w:val="18"/>
    <w:qFormat/>
    <w:uiPriority w:val="59"/>
    <w:rPr>
      <w:rFonts w:eastAsiaTheme="minorEastAsia"/>
      <w:kern w:val="2"/>
      <w:sz w:val="21"/>
      <w:szCs w:val="22"/>
    </w:r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微软中国</Company>
  <Pages>3</Pages>
  <Words>644</Words>
  <Characters>715</Characters>
  <Lines>18</Lines>
  <Paragraphs>5</Paragraphs>
  <TotalTime>74</TotalTime>
  <ScaleCrop>false</ScaleCrop>
  <LinksUpToDate>false</LinksUpToDate>
  <CharactersWithSpaces>806</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2024-04-11T02:53:00Z</dcterms:created>
  <dc:creator>陈义春</dc:creator>
  <cp:lastModifiedBy>WPS_1714035141</cp:lastModifiedBy>
  <cp:lastPrinted>2024-06-06T03:51:00Z</cp:lastPrinted>
  <dcterms:modified xsi:type="dcterms:W3CDTF">2025-05-14T06:36:08Z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86AB98F88A094777ACF60DFBAC280148_13</vt:lpwstr>
  </property>
  <property fmtid="{D5CDD505-2E9C-101B-9397-08002B2CF9AE}" pid="4" name="KSOTemplateDocerSaveRecord">
    <vt:lpwstr>eyJoZGlkIjoiNWEyM2Y2NmVmN2M2ODRjYzE3NzUxODE5YjE5ZGRkOTMiLCJ1c2VySWQiOiIxNTk2MzM4MjU3In0=</vt:lpwstr>
  </property>
</Properties>
</file>