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66159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 w14:paraId="042E7F1A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230FA88A">
      <w:pPr>
        <w:widowControl/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我公司拟开展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北部水厂北线(鸦岗中路-白云大道北)输配水主干管建设工程施工总承包(机场高速-白云大道北及入廊段)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工程项目优质地基基础工程专业承包诚信清单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的供应商参与采购。</w:t>
      </w:r>
    </w:p>
    <w:p w14:paraId="0A515B21">
      <w:pPr>
        <w:numPr>
          <w:ilvl w:val="0"/>
          <w:numId w:val="1"/>
        </w:num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北部水厂北线(鸦岗中路-白云大道北)输配水主干管建设工程施工总承包(机场高速-白云大道北及入廊段)——支护工程。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</w:p>
    <w:p w14:paraId="126E0B78">
      <w:pPr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2、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项目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工期：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合同工期总日历天数 396天，实际开工日期以承包人书面通知分包人进场日期为准，分包人必须在承包人要求的工期内完成合同内容。</w:t>
      </w:r>
    </w:p>
    <w:p w14:paraId="4F38FAD4">
      <w:pPr>
        <w:rPr>
          <w:rFonts w:cs="Calibri"/>
          <w:szCs w:val="21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3、资质要求：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地基基础工程专业承包三级或三级以上资质。   </w:t>
      </w:r>
    </w:p>
    <w:p w14:paraId="4C1D8EE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2025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4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8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17：00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前线上或线下回传。谢谢合作！</w:t>
      </w:r>
    </w:p>
    <w:p w14:paraId="6E18B9FF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附件：《意向回执》</w:t>
      </w:r>
    </w:p>
    <w:p w14:paraId="7D376DB5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联系人：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廖工</w:t>
      </w:r>
    </w:p>
    <w:p w14:paraId="4037A06B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 w14:paraId="245B53C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联系邮箱：gcgsyh@163.com</w:t>
      </w:r>
    </w:p>
    <w:p w14:paraId="0D85BF66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12A9A857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广州水投建工集团有限公司</w:t>
      </w:r>
    </w:p>
    <w:p w14:paraId="6C1FDA56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第一分公司</w:t>
      </w:r>
    </w:p>
    <w:p w14:paraId="2164E502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304" w:right="1531" w:bottom="1304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2025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4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 w14:paraId="4483CB01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 w14:paraId="3CED96EB"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 w14:paraId="77C35832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广州水投建工集团有限公司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：</w:t>
      </w:r>
    </w:p>
    <w:p w14:paraId="15A4A3DE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北部水厂北线(鸦岗中路-白云大道北)输配水主干管建设工程施工总承包(机场高速-白云大道北及入廊段)——支护工程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 w14:paraId="5982569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6A3870F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  <w:bookmarkStart w:id="0" w:name="_GoBack"/>
      <w:bookmarkEnd w:id="0"/>
    </w:p>
    <w:p w14:paraId="0D300D7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D1AF0C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5B21F2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270A2F2"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 w14:paraId="3038E92E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 w14:paraId="047B435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0C25496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6EC815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47A923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1809D77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5E5FCB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3B20335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D32AA13"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0F0661EF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供应商诚信名单</w:t>
      </w:r>
    </w:p>
    <w:p w14:paraId="3A4B211C"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地基基础工程专业承包供应商诚信清单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 w14:paraId="6E9A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7F43F8E1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013" w:type="dxa"/>
          </w:tcPr>
          <w:p w14:paraId="2A949868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供应商名称</w:t>
            </w:r>
          </w:p>
        </w:tc>
        <w:tc>
          <w:tcPr>
            <w:tcW w:w="3058" w:type="dxa"/>
          </w:tcPr>
          <w:p w14:paraId="3E4943E4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3CB1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59AD3153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4CED6653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"https://www.qcc.com/firm/fe727df24697f06217219d8ced5711a0.html?source=export&amp;from=ddexport"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广东国弘建设工程有限公司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1C601654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46C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5B24314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C5DBF1C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"https://www.qcc.com/firm/ac174a14e2719e3e5a319e4e3d931f41.html?source=export&amp;from=ddexport"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广东广集建设工程有限公司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1A1CA7C0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DEE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272D26B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6F057B1E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"https://www.qcc.com/firm/18e28d9d625914bd17e23e79e8655fe3.html?source=export&amp;from=ddexport"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深圳市嘉闰州生态建工有限公司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2C8719B9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D9F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F31AA8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2A961F9B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"https://www.qcc.com/firm/6a6579e79ab7f6f8dffaa4f679a9a32b.html?source=export&amp;from=ddexport"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广东建宏安建筑工程有限公司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5F283835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E08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A06CBF4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5AC4FE16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"https://www.qcc.com/firm/769817c6e2d3cf00aaa7bf48f8574e89.html?source=export&amp;from=ddexport"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广东建恒建筑工程有限公司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1B12E9D7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BF2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700A74AF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4306C412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"https://www.qcc.com/firm/e27f8d53d1b3e7f089e80641699080e5.html?source=export&amp;from=ddexport"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广州市铭恒建设工程有限公司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4DA55ABE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14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7048665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D7F80F6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"https://www.qcc.com/firm/4e3f4802db86e9ee1ad08f3934da8de1.html?source=export&amp;from=ddexport"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广东中钦建设集团有限公司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6906530F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1CA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43F462A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FC764DB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"https://www.qcc.com/firm/f651de23be11ab2769882005af1826f1.html?source=export&amp;from=ddexport"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广东胜力建设有限公司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2362E8B8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D44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C57D090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74EED3F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"https://www.qcc.com/firm/98827f913f95c174e5e807132dbfd0f2.html?source=export&amp;from=ddexport"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广东宏佳建设有限公司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2E99E2A0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605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A88478C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0E9425C8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"https://www.qcc.com/firm/a55e14e080a84cd0af4eba7de2d2b0bf.html?source=export&amp;from=ddexport"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广州市同庆建筑工程有限公司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7A4F1383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53B2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24E096A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5013" w:type="dxa"/>
            <w:shd w:val="clear" w:color="auto" w:fill="auto"/>
            <w:vAlign w:val="center"/>
          </w:tcPr>
          <w:p w14:paraId="0AFE223D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"https://www.qcc.com/firm/b24f8c2a995160fce8a6360677a6827f.html?source=export&amp;from=ddexport"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江西增海建设工程有限公司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fldChar w:fldCharType="end"/>
            </w:r>
          </w:p>
        </w:tc>
        <w:tc>
          <w:tcPr>
            <w:tcW w:w="3058" w:type="dxa"/>
          </w:tcPr>
          <w:p w14:paraId="6BC9A2F6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844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136CAA8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5013" w:type="dxa"/>
            <w:vAlign w:val="center"/>
          </w:tcPr>
          <w:p w14:paraId="29DBA4E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广东穗晟建设工程有限公司</w:t>
            </w:r>
          </w:p>
        </w:tc>
        <w:tc>
          <w:tcPr>
            <w:tcW w:w="3058" w:type="dxa"/>
          </w:tcPr>
          <w:p w14:paraId="4C809EFE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DBF1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E85E113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5013" w:type="dxa"/>
            <w:vAlign w:val="center"/>
          </w:tcPr>
          <w:p w14:paraId="414BFAA2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广东中兴建工有限公司</w:t>
            </w:r>
          </w:p>
        </w:tc>
        <w:tc>
          <w:tcPr>
            <w:tcW w:w="3058" w:type="dxa"/>
          </w:tcPr>
          <w:p w14:paraId="73AE50A7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CCF6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09E62AE0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5013" w:type="dxa"/>
            <w:vAlign w:val="center"/>
          </w:tcPr>
          <w:p w14:paraId="0F0D5936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广东一业建设股份有限公司</w:t>
            </w:r>
          </w:p>
        </w:tc>
        <w:tc>
          <w:tcPr>
            <w:tcW w:w="3058" w:type="dxa"/>
          </w:tcPr>
          <w:p w14:paraId="3F26D7B3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2784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154E0644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5013" w:type="dxa"/>
            <w:vAlign w:val="center"/>
          </w:tcPr>
          <w:p w14:paraId="3A9371D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广东大鼎建设工程有限公司</w:t>
            </w:r>
          </w:p>
        </w:tc>
        <w:tc>
          <w:tcPr>
            <w:tcW w:w="3058" w:type="dxa"/>
          </w:tcPr>
          <w:p w14:paraId="7921F1D1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F68C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68966162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5013" w:type="dxa"/>
            <w:vAlign w:val="center"/>
          </w:tcPr>
          <w:p w14:paraId="03EC3FC7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广东创科工程建设有限公司</w:t>
            </w:r>
          </w:p>
        </w:tc>
        <w:tc>
          <w:tcPr>
            <w:tcW w:w="3058" w:type="dxa"/>
          </w:tcPr>
          <w:p w14:paraId="59D2F28C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9123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 w14:paraId="7B5B0A85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5013" w:type="dxa"/>
            <w:vAlign w:val="center"/>
          </w:tcPr>
          <w:p w14:paraId="563E4C15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湖南建锋集团有限公司</w:t>
            </w:r>
          </w:p>
        </w:tc>
        <w:tc>
          <w:tcPr>
            <w:tcW w:w="3058" w:type="dxa"/>
          </w:tcPr>
          <w:p w14:paraId="49C4D2A6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32891321"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4B25B">
    <w:pPr>
      <w:pStyle w:val="13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6A3CF"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2ABA6">
    <w:pPr>
      <w:pStyle w:val="13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3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97F76"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6345D"/>
    <w:rsid w:val="003E3D90"/>
    <w:rsid w:val="00407E0F"/>
    <w:rsid w:val="00421FC0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A44E52"/>
    <w:rsid w:val="00BD5B7C"/>
    <w:rsid w:val="00C129ED"/>
    <w:rsid w:val="00C66C58"/>
    <w:rsid w:val="00D27E09"/>
    <w:rsid w:val="00DB7EA3"/>
    <w:rsid w:val="00EB2105"/>
    <w:rsid w:val="00EC4FAC"/>
    <w:rsid w:val="00EF524D"/>
    <w:rsid w:val="00FD0305"/>
    <w:rsid w:val="05251C73"/>
    <w:rsid w:val="0679162B"/>
    <w:rsid w:val="073810B7"/>
    <w:rsid w:val="0D1336CA"/>
    <w:rsid w:val="0D2C2D88"/>
    <w:rsid w:val="0D4F38DF"/>
    <w:rsid w:val="0E54562B"/>
    <w:rsid w:val="0F35390A"/>
    <w:rsid w:val="0FA0768F"/>
    <w:rsid w:val="100E76C7"/>
    <w:rsid w:val="11FC6E16"/>
    <w:rsid w:val="1EA0585D"/>
    <w:rsid w:val="1EB161EE"/>
    <w:rsid w:val="22471D6F"/>
    <w:rsid w:val="23B4085A"/>
    <w:rsid w:val="24AA3A0B"/>
    <w:rsid w:val="2AA42CAA"/>
    <w:rsid w:val="2AD55259"/>
    <w:rsid w:val="2B354D70"/>
    <w:rsid w:val="2BA61A58"/>
    <w:rsid w:val="2C0B342F"/>
    <w:rsid w:val="2C376C2E"/>
    <w:rsid w:val="2E705CEA"/>
    <w:rsid w:val="3381287F"/>
    <w:rsid w:val="369A4D67"/>
    <w:rsid w:val="3EC07104"/>
    <w:rsid w:val="3FB80271"/>
    <w:rsid w:val="40604114"/>
    <w:rsid w:val="4079618D"/>
    <w:rsid w:val="42C84A19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79E6DA6"/>
    <w:rsid w:val="587C1BB3"/>
    <w:rsid w:val="5A833DDA"/>
    <w:rsid w:val="5DD7101F"/>
    <w:rsid w:val="64264E8A"/>
    <w:rsid w:val="65C27364"/>
    <w:rsid w:val="662079F3"/>
    <w:rsid w:val="6C9C4FB4"/>
    <w:rsid w:val="6E3336AB"/>
    <w:rsid w:val="6EB15EA1"/>
    <w:rsid w:val="6EE86CA6"/>
    <w:rsid w:val="6F0E2DD6"/>
    <w:rsid w:val="70820965"/>
    <w:rsid w:val="70C515D3"/>
    <w:rsid w:val="74CC1575"/>
    <w:rsid w:val="75200DEC"/>
    <w:rsid w:val="76254B27"/>
    <w:rsid w:val="79B037A2"/>
    <w:rsid w:val="7C756470"/>
    <w:rsid w:val="7D4E4321"/>
    <w:rsid w:val="7DC51E9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7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5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6">
    <w:name w:val="heading 3"/>
    <w:basedOn w:val="1"/>
    <w:next w:val="1"/>
    <w:link w:val="29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List"/>
    <w:basedOn w:val="1"/>
    <w:next w:val="1"/>
    <w:qFormat/>
    <w:uiPriority w:val="0"/>
    <w:pPr>
      <w:snapToGrid w:val="0"/>
    </w:pPr>
    <w:rPr>
      <w:szCs w:val="24"/>
    </w:rPr>
  </w:style>
  <w:style w:type="paragraph" w:styleId="7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8">
    <w:name w:val="Body Text 3"/>
    <w:basedOn w:val="1"/>
    <w:link w:val="37"/>
    <w:autoRedefine/>
    <w:qFormat/>
    <w:uiPriority w:val="99"/>
    <w:pPr>
      <w:spacing w:after="120"/>
    </w:pPr>
    <w:rPr>
      <w:sz w:val="16"/>
      <w:szCs w:val="16"/>
    </w:rPr>
  </w:style>
  <w:style w:type="paragraph" w:styleId="9">
    <w:name w:val="Body Text"/>
    <w:basedOn w:val="1"/>
    <w:link w:val="39"/>
    <w:autoRedefine/>
    <w:qFormat/>
    <w:uiPriority w:val="99"/>
    <w:pPr>
      <w:spacing w:after="120"/>
    </w:pPr>
  </w:style>
  <w:style w:type="paragraph" w:styleId="10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11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2">
    <w:name w:val="Balloon Text"/>
    <w:basedOn w:val="1"/>
    <w:link w:val="32"/>
    <w:autoRedefine/>
    <w:qFormat/>
    <w:uiPriority w:val="99"/>
    <w:rPr>
      <w:sz w:val="18"/>
      <w:szCs w:val="18"/>
    </w:rPr>
  </w:style>
  <w:style w:type="paragraph" w:styleId="13">
    <w:name w:val="footer"/>
    <w:basedOn w:val="1"/>
    <w:link w:val="2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6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8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9">
    <w:name w:val="Body Text First Indent"/>
    <w:basedOn w:val="9"/>
    <w:link w:val="40"/>
    <w:autoRedefine/>
    <w:qFormat/>
    <w:uiPriority w:val="99"/>
    <w:pPr>
      <w:ind w:firstLine="420" w:firstLineChars="100"/>
    </w:pPr>
  </w:style>
  <w:style w:type="table" w:styleId="21">
    <w:name w:val="Table Grid"/>
    <w:basedOn w:val="20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3">
    <w:name w:val="Strong"/>
    <w:basedOn w:val="22"/>
    <w:autoRedefine/>
    <w:qFormat/>
    <w:uiPriority w:val="22"/>
    <w:rPr>
      <w:b/>
      <w:bCs/>
    </w:rPr>
  </w:style>
  <w:style w:type="character" w:styleId="24">
    <w:name w:val="Hyperlink"/>
    <w:basedOn w:val="22"/>
    <w:autoRedefine/>
    <w:qFormat/>
    <w:uiPriority w:val="0"/>
    <w:rPr>
      <w:color w:val="0000FF"/>
      <w:u w:val="single"/>
    </w:rPr>
  </w:style>
  <w:style w:type="character" w:customStyle="1" w:styleId="25">
    <w:name w:val="页眉 字符"/>
    <w:basedOn w:val="22"/>
    <w:link w:val="14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2"/>
    <w:link w:val="13"/>
    <w:autoRedefine/>
    <w:qFormat/>
    <w:uiPriority w:val="99"/>
    <w:rPr>
      <w:sz w:val="18"/>
      <w:szCs w:val="18"/>
    </w:rPr>
  </w:style>
  <w:style w:type="character" w:customStyle="1" w:styleId="27">
    <w:name w:val="标题 1 字符"/>
    <w:basedOn w:val="22"/>
    <w:link w:val="4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8">
    <w:name w:val="标题 2 字符"/>
    <w:basedOn w:val="22"/>
    <w:link w:val="5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9">
    <w:name w:val="标题 3 字符"/>
    <w:basedOn w:val="22"/>
    <w:link w:val="6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30">
    <w:name w:val="List Paragraph"/>
    <w:basedOn w:val="1"/>
    <w:link w:val="38"/>
    <w:autoRedefine/>
    <w:qFormat/>
    <w:uiPriority w:val="34"/>
    <w:pPr>
      <w:ind w:firstLine="420" w:firstLineChars="200"/>
    </w:pPr>
  </w:style>
  <w:style w:type="paragraph" w:customStyle="1" w:styleId="31">
    <w:name w:val="TOC 标题1"/>
    <w:basedOn w:val="4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2">
    <w:name w:val="批注框文本 字符"/>
    <w:basedOn w:val="22"/>
    <w:link w:val="12"/>
    <w:autoRedefine/>
    <w:qFormat/>
    <w:uiPriority w:val="99"/>
    <w:rPr>
      <w:sz w:val="18"/>
      <w:szCs w:val="18"/>
    </w:rPr>
  </w:style>
  <w:style w:type="paragraph" w:styleId="33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4">
    <w:name w:val="CM97"/>
    <w:basedOn w:val="2"/>
    <w:next w:val="2"/>
    <w:autoRedefine/>
    <w:qFormat/>
    <w:uiPriority w:val="0"/>
    <w:pPr>
      <w:spacing w:after="373"/>
    </w:pPr>
    <w:rPr>
      <w:color w:val="auto"/>
    </w:rPr>
  </w:style>
  <w:style w:type="paragraph" w:customStyle="1" w:styleId="35">
    <w:name w:val="CM91"/>
    <w:basedOn w:val="2"/>
    <w:next w:val="2"/>
    <w:autoRedefine/>
    <w:qFormat/>
    <w:uiPriority w:val="0"/>
    <w:pPr>
      <w:spacing w:after="160"/>
    </w:pPr>
    <w:rPr>
      <w:color w:val="auto"/>
    </w:rPr>
  </w:style>
  <w:style w:type="character" w:customStyle="1" w:styleId="36">
    <w:name w:val="正文文本 3 Char"/>
    <w:autoRedefine/>
    <w:qFormat/>
    <w:uiPriority w:val="99"/>
    <w:rPr>
      <w:sz w:val="16"/>
      <w:szCs w:val="16"/>
    </w:rPr>
  </w:style>
  <w:style w:type="character" w:customStyle="1" w:styleId="37">
    <w:name w:val="正文文本 3 字符"/>
    <w:basedOn w:val="22"/>
    <w:link w:val="8"/>
    <w:autoRedefine/>
    <w:qFormat/>
    <w:uiPriority w:val="99"/>
    <w:rPr>
      <w:sz w:val="16"/>
      <w:szCs w:val="16"/>
    </w:rPr>
  </w:style>
  <w:style w:type="character" w:customStyle="1" w:styleId="38">
    <w:name w:val="列出段落 字符"/>
    <w:link w:val="30"/>
    <w:autoRedefine/>
    <w:qFormat/>
    <w:uiPriority w:val="34"/>
  </w:style>
  <w:style w:type="character" w:customStyle="1" w:styleId="39">
    <w:name w:val="正文文本 字符"/>
    <w:basedOn w:val="22"/>
    <w:link w:val="9"/>
    <w:autoRedefine/>
    <w:qFormat/>
    <w:uiPriority w:val="99"/>
    <w:rPr>
      <w:kern w:val="2"/>
      <w:sz w:val="21"/>
      <w:szCs w:val="22"/>
    </w:rPr>
  </w:style>
  <w:style w:type="character" w:customStyle="1" w:styleId="40">
    <w:name w:val="正文首行缩进 字符"/>
    <w:basedOn w:val="39"/>
    <w:link w:val="19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739</Words>
  <Characters>781</Characters>
  <Lines>15</Lines>
  <Paragraphs>4</Paragraphs>
  <TotalTime>0</TotalTime>
  <ScaleCrop>false</ScaleCrop>
  <LinksUpToDate>false</LinksUpToDate>
  <CharactersWithSpaces>871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2024-06-06T03:51:00Z</cp:lastPrinted>
  <dcterms:modified xsi:type="dcterms:W3CDTF">2025-04-03T07:56:55Z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86AB98F88A094777ACF60DFBAC280148_13</vt:lpwstr>
  </property>
  <property fmtid="{D5CDD505-2E9C-101B-9397-08002B2CF9AE}" pid="4" name="KSOTemplateDocerSaveRecord">
    <vt:lpwstr>eyJoZGlkIjoiNWEyM2Y2NmVmN2M2ODRjYzE3NzUxODE5YjE5ZGRkOTMiLCJ1c2VySWQiOiIxNTk2MzM4MjU3In0=</vt:lpwstr>
  </property>
</Properties>
</file>