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9B01E">
      <w:pPr>
        <w:rPr>
          <w:rFonts w:ascii="Times New Roman" w:hAnsi="Times New Roman" w:cs="Times New Roman"/>
          <w:color w:val="auto"/>
          <w:highlight w:val="none"/>
        </w:rPr>
      </w:pPr>
      <w:r>
        <w:rPr>
          <w:rFonts w:hint="eastAsia" w:ascii="Times New Roman" w:hAnsi="Times New Roman" w:cs="Times New Roman"/>
          <w:color w:val="auto"/>
          <w:highlight w:val="none"/>
        </w:rPr>
        <w:t xml:space="preserve"> </w:t>
      </w:r>
    </w:p>
    <w:p w14:paraId="01E4C42C">
      <w:pPr>
        <w:tabs>
          <w:tab w:val="left" w:pos="3749"/>
        </w:tabs>
        <w:rPr>
          <w:rFonts w:ascii="Times New Roman" w:hAnsi="Times New Roman" w:cs="Times New Roman"/>
          <w:color w:val="auto"/>
          <w:highlight w:val="none"/>
        </w:rPr>
      </w:pPr>
      <w:r>
        <w:rPr>
          <w:rFonts w:hint="eastAsia" w:ascii="Times New Roman" w:hAnsi="Times New Roman" w:cs="Times New Roman"/>
          <w:color w:val="auto"/>
          <w:highlight w:val="none"/>
        </w:rPr>
        <w:tab/>
      </w:r>
    </w:p>
    <w:p w14:paraId="6410C038">
      <w:pPr>
        <w:rPr>
          <w:rFonts w:ascii="Times New Roman" w:hAnsi="Times New Roman" w:cs="Times New Roman"/>
          <w:color w:val="auto"/>
          <w:highlight w:val="none"/>
        </w:rPr>
      </w:pPr>
    </w:p>
    <w:p w14:paraId="20F3CB94">
      <w:pPr>
        <w:rPr>
          <w:rFonts w:ascii="Times New Roman" w:hAnsi="Times New Roman" w:cs="Times New Roman"/>
          <w:color w:val="auto"/>
          <w:highlight w:val="none"/>
        </w:rPr>
      </w:pPr>
    </w:p>
    <w:p w14:paraId="2A1B985B">
      <w:pPr>
        <w:jc w:val="center"/>
        <w:rPr>
          <w:rFonts w:hint="eastAsia" w:ascii="Times New Roman" w:hAnsi="Times New Roman" w:eastAsia="方正小标宋简体" w:cs="Times New Roman"/>
          <w:color w:val="auto"/>
          <w:sz w:val="52"/>
          <w:szCs w:val="52"/>
          <w:highlight w:val="none"/>
          <w:lang w:val="en-US" w:eastAsia="zh-CN"/>
        </w:rPr>
      </w:pPr>
      <w:r>
        <w:rPr>
          <w:rFonts w:hint="eastAsia" w:ascii="Times New Roman" w:hAnsi="Times New Roman" w:eastAsia="方正小标宋简体" w:cs="Times New Roman"/>
          <w:color w:val="auto"/>
          <w:sz w:val="52"/>
          <w:szCs w:val="52"/>
          <w:highlight w:val="none"/>
          <w:lang w:val="en-US" w:eastAsia="zh-CN"/>
        </w:rPr>
        <w:t>工程项目</w:t>
      </w:r>
      <w:r>
        <w:rPr>
          <w:rFonts w:hint="eastAsia" w:ascii="Times New Roman" w:hAnsi="Times New Roman" w:eastAsia="方正小标宋简体" w:cs="Times New Roman"/>
          <w:color w:val="auto"/>
          <w:sz w:val="52"/>
          <w:szCs w:val="52"/>
          <w:highlight w:val="none"/>
        </w:rPr>
        <w:t>优质</w:t>
      </w:r>
      <w:r>
        <w:rPr>
          <w:rFonts w:hint="eastAsia" w:ascii="Times New Roman" w:hAnsi="Times New Roman" w:eastAsia="方正小标宋简体" w:cs="Times New Roman"/>
          <w:color w:val="auto"/>
          <w:sz w:val="52"/>
          <w:szCs w:val="52"/>
          <w:highlight w:val="none"/>
          <w:lang w:eastAsia="zh-CN"/>
        </w:rPr>
        <w:t>地基基础</w:t>
      </w:r>
      <w:r>
        <w:rPr>
          <w:rFonts w:hint="eastAsia" w:ascii="Times New Roman" w:hAnsi="Times New Roman" w:eastAsia="方正小标宋简体" w:cs="Times New Roman"/>
          <w:color w:val="auto"/>
          <w:sz w:val="52"/>
          <w:szCs w:val="52"/>
          <w:highlight w:val="none"/>
        </w:rPr>
        <w:t>工程</w:t>
      </w:r>
      <w:r>
        <w:rPr>
          <w:rFonts w:hint="eastAsia" w:ascii="Times New Roman" w:hAnsi="Times New Roman" w:eastAsia="方正小标宋简体" w:cs="Times New Roman"/>
          <w:color w:val="auto"/>
          <w:sz w:val="52"/>
          <w:szCs w:val="52"/>
          <w:highlight w:val="none"/>
          <w:lang w:val="en-US" w:eastAsia="zh-CN"/>
        </w:rPr>
        <w:t>专业承包</w:t>
      </w:r>
    </w:p>
    <w:p w14:paraId="0ABBC156">
      <w:pPr>
        <w:jc w:val="center"/>
        <w:rPr>
          <w:rFonts w:ascii="Times New Roman" w:hAnsi="Times New Roman" w:eastAsia="方正小标宋简体" w:cs="Times New Roman"/>
          <w:color w:val="auto"/>
          <w:sz w:val="52"/>
          <w:szCs w:val="52"/>
          <w:highlight w:val="none"/>
        </w:rPr>
      </w:pPr>
      <w:r>
        <w:rPr>
          <w:rFonts w:hint="eastAsia" w:ascii="Times New Roman" w:hAnsi="Times New Roman" w:eastAsia="方正小标宋简体" w:cs="Times New Roman"/>
          <w:color w:val="auto"/>
          <w:sz w:val="52"/>
          <w:szCs w:val="52"/>
          <w:highlight w:val="none"/>
        </w:rPr>
        <w:t>供应商</w:t>
      </w:r>
      <w:r>
        <w:rPr>
          <w:rFonts w:ascii="Times New Roman" w:hAnsi="Times New Roman" w:eastAsia="方正小标宋简体" w:cs="Times New Roman"/>
          <w:color w:val="auto"/>
          <w:sz w:val="52"/>
          <w:szCs w:val="52"/>
          <w:highlight w:val="none"/>
        </w:rPr>
        <w:t>招募文件</w:t>
      </w:r>
    </w:p>
    <w:p w14:paraId="1E4D36C3">
      <w:pPr>
        <w:jc w:val="center"/>
        <w:rPr>
          <w:rFonts w:ascii="Times New Roman" w:hAnsi="Times New Roman" w:eastAsia="仿宋_GB2312" w:cs="Times New Roman"/>
          <w:color w:val="auto"/>
          <w:sz w:val="32"/>
          <w:szCs w:val="32"/>
          <w:highlight w:val="none"/>
        </w:rPr>
      </w:pPr>
    </w:p>
    <w:p w14:paraId="1BD14976">
      <w:pPr>
        <w:jc w:val="center"/>
        <w:rPr>
          <w:rFonts w:ascii="Times New Roman" w:hAnsi="Times New Roman" w:eastAsia="仿宋_GB2312" w:cs="Times New Roman"/>
          <w:color w:val="auto"/>
          <w:sz w:val="32"/>
          <w:szCs w:val="32"/>
          <w:highlight w:val="none"/>
        </w:rPr>
      </w:pPr>
    </w:p>
    <w:p w14:paraId="0AFFD6F9">
      <w:pPr>
        <w:jc w:val="center"/>
        <w:rPr>
          <w:rFonts w:ascii="Times New Roman" w:hAnsi="Times New Roman" w:eastAsia="仿宋_GB2312" w:cs="Times New Roman"/>
          <w:color w:val="auto"/>
          <w:sz w:val="32"/>
          <w:szCs w:val="32"/>
          <w:highlight w:val="none"/>
        </w:rPr>
      </w:pPr>
    </w:p>
    <w:p w14:paraId="2ABF1184">
      <w:pPr>
        <w:jc w:val="center"/>
        <w:rPr>
          <w:rFonts w:ascii="Times New Roman" w:hAnsi="Times New Roman" w:eastAsia="仿宋_GB2312" w:cs="Times New Roman"/>
          <w:color w:val="auto"/>
          <w:sz w:val="32"/>
          <w:szCs w:val="32"/>
          <w:highlight w:val="none"/>
        </w:rPr>
      </w:pPr>
    </w:p>
    <w:p w14:paraId="0FC3F1AE">
      <w:pPr>
        <w:jc w:val="center"/>
        <w:rPr>
          <w:rFonts w:ascii="Times New Roman" w:hAnsi="Times New Roman" w:eastAsia="仿宋_GB2312" w:cs="Times New Roman"/>
          <w:color w:val="auto"/>
          <w:sz w:val="32"/>
          <w:szCs w:val="32"/>
          <w:highlight w:val="none"/>
        </w:rPr>
      </w:pPr>
    </w:p>
    <w:p w14:paraId="0799B952">
      <w:pPr>
        <w:jc w:val="center"/>
        <w:rPr>
          <w:rFonts w:ascii="Times New Roman" w:hAnsi="Times New Roman" w:eastAsia="仿宋_GB2312" w:cs="Times New Roman"/>
          <w:color w:val="auto"/>
          <w:sz w:val="32"/>
          <w:szCs w:val="32"/>
          <w:highlight w:val="none"/>
        </w:rPr>
      </w:pPr>
    </w:p>
    <w:p w14:paraId="5C98F1DF">
      <w:pPr>
        <w:jc w:val="center"/>
        <w:rPr>
          <w:rFonts w:ascii="Times New Roman" w:hAnsi="Times New Roman" w:eastAsia="仿宋_GB2312" w:cs="Times New Roman"/>
          <w:color w:val="auto"/>
          <w:sz w:val="32"/>
          <w:szCs w:val="32"/>
          <w:highlight w:val="none"/>
        </w:rPr>
      </w:pPr>
    </w:p>
    <w:p w14:paraId="614024B1">
      <w:pPr>
        <w:jc w:val="center"/>
        <w:rPr>
          <w:rFonts w:ascii="Times New Roman" w:hAnsi="Times New Roman" w:eastAsia="仿宋_GB2312" w:cs="Times New Roman"/>
          <w:color w:val="auto"/>
          <w:sz w:val="32"/>
          <w:szCs w:val="32"/>
          <w:highlight w:val="none"/>
        </w:rPr>
      </w:pPr>
    </w:p>
    <w:p w14:paraId="289DA8B9">
      <w:pPr>
        <w:pStyle w:val="4"/>
        <w:rPr>
          <w:rFonts w:ascii="Times New Roman" w:hAnsi="Times New Roman"/>
          <w:color w:val="auto"/>
          <w:highlight w:val="none"/>
        </w:rPr>
      </w:pPr>
    </w:p>
    <w:p w14:paraId="5CA2C8BD">
      <w:pPr>
        <w:jc w:val="center"/>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广州水投建工集团有限公司</w:t>
      </w:r>
    </w:p>
    <w:p w14:paraId="0D7181FC">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二〇二</w:t>
      </w:r>
      <w:r>
        <w:rPr>
          <w:rFonts w:hint="eastAsia" w:ascii="Times New Roman" w:hAnsi="Times New Roman" w:eastAsia="黑体" w:cs="Times New Roman"/>
          <w:color w:val="auto"/>
          <w:sz w:val="32"/>
          <w:szCs w:val="32"/>
          <w:highlight w:val="none"/>
          <w:lang w:val="en-US" w:eastAsia="zh-CN"/>
        </w:rPr>
        <w:t>五</w:t>
      </w:r>
      <w:r>
        <w:rPr>
          <w:rFonts w:ascii="Times New Roman" w:hAnsi="Times New Roman" w:eastAsia="黑体" w:cs="Times New Roman"/>
          <w:color w:val="auto"/>
          <w:sz w:val="32"/>
          <w:szCs w:val="32"/>
          <w:highlight w:val="none"/>
        </w:rPr>
        <w:t>年</w:t>
      </w:r>
      <w:r>
        <w:rPr>
          <w:rFonts w:hint="eastAsia" w:ascii="Times New Roman" w:hAnsi="Times New Roman" w:eastAsia="黑体" w:cs="Times New Roman"/>
          <w:color w:val="auto"/>
          <w:sz w:val="32"/>
          <w:szCs w:val="32"/>
          <w:highlight w:val="none"/>
          <w:lang w:val="en-US" w:eastAsia="zh-CN"/>
        </w:rPr>
        <w:t>一</w:t>
      </w:r>
      <w:r>
        <w:rPr>
          <w:rFonts w:ascii="Times New Roman" w:hAnsi="Times New Roman" w:eastAsia="黑体" w:cs="Times New Roman"/>
          <w:color w:val="auto"/>
          <w:sz w:val="32"/>
          <w:szCs w:val="32"/>
          <w:highlight w:val="none"/>
        </w:rPr>
        <w:t>月</w:t>
      </w:r>
      <w:r>
        <w:rPr>
          <w:rFonts w:ascii="Times New Roman" w:hAnsi="Times New Roman" w:eastAsia="黑体" w:cs="Times New Roman"/>
          <w:color w:val="auto"/>
          <w:sz w:val="32"/>
          <w:szCs w:val="32"/>
          <w:highlight w:val="none"/>
        </w:rPr>
        <w:br w:type="page"/>
      </w:r>
    </w:p>
    <w:sdt>
      <w:sdtPr>
        <w:rPr>
          <w:rFonts w:ascii="Times New Roman" w:hAnsi="Times New Roman" w:cs="Times New Roman" w:eastAsiaTheme="minorEastAsia"/>
          <w:bCs w:val="0"/>
          <w:color w:val="auto"/>
          <w:kern w:val="2"/>
          <w:sz w:val="21"/>
          <w:szCs w:val="22"/>
          <w:highlight w:val="none"/>
          <w:lang w:val="zh-CN"/>
        </w:rPr>
        <w:id w:val="839383230"/>
        <w:docPartObj>
          <w:docPartGallery w:val="Table of Contents"/>
          <w:docPartUnique/>
        </w:docPartObj>
      </w:sdtPr>
      <w:sdtEndPr>
        <w:rPr>
          <w:rFonts w:ascii="Times New Roman" w:hAnsi="Times New Roman" w:cs="Times New Roman" w:eastAsiaTheme="minorEastAsia"/>
          <w:bCs w:val="0"/>
          <w:color w:val="auto"/>
          <w:kern w:val="0"/>
          <w:sz w:val="24"/>
          <w:szCs w:val="24"/>
          <w:highlight w:val="none"/>
          <w:lang w:val="en-US"/>
        </w:rPr>
      </w:sdtEndPr>
      <w:sdtContent>
        <w:p w14:paraId="40ACD1EF">
          <w:pPr>
            <w:pStyle w:val="27"/>
            <w:adjustRightInd w:val="0"/>
            <w:snapToGrid w:val="0"/>
            <w:spacing w:before="0" w:line="600" w:lineRule="exact"/>
            <w:jc w:val="center"/>
            <w:rPr>
              <w:rFonts w:ascii="Times New Roman" w:hAnsi="Times New Roman" w:eastAsia="方正小标宋简体" w:cs="Times New Roman"/>
              <w:b/>
              <w:color w:val="auto"/>
              <w:sz w:val="44"/>
              <w:szCs w:val="44"/>
              <w:highlight w:val="none"/>
              <w:lang w:val="zh-CN"/>
            </w:rPr>
          </w:pPr>
          <w:r>
            <w:rPr>
              <w:rFonts w:ascii="Times New Roman" w:hAnsi="Times New Roman" w:eastAsia="方正小标宋简体" w:cs="Times New Roman"/>
              <w:b/>
              <w:color w:val="auto"/>
              <w:sz w:val="44"/>
              <w:szCs w:val="44"/>
              <w:highlight w:val="none"/>
              <w:lang w:val="zh-CN"/>
            </w:rPr>
            <w:t>目录</w:t>
          </w:r>
        </w:p>
        <w:p w14:paraId="1128D4C1">
          <w:pPr>
            <w:rPr>
              <w:rFonts w:ascii="Times New Roman" w:hAnsi="Times New Roman" w:cs="Times New Roman"/>
              <w:color w:val="auto"/>
              <w:highlight w:val="none"/>
              <w:lang w:val="zh-CN"/>
            </w:rPr>
          </w:pPr>
        </w:p>
        <w:p w14:paraId="4E3A58F4">
          <w:pPr>
            <w:pStyle w:val="13"/>
            <w:tabs>
              <w:tab w:val="right" w:leader="dot" w:pos="8834"/>
            </w:tabs>
            <w:rPr>
              <w:rFonts w:ascii="Times New Roman" w:hAnsi="Times New Roman" w:cs="Times New Roman"/>
              <w:color w:val="auto"/>
              <w:kern w:val="2"/>
              <w:sz w:val="21"/>
              <w:highlight w:val="none"/>
            </w:rPr>
          </w:pPr>
          <w:r>
            <w:rPr>
              <w:rFonts w:ascii="Times New Roman" w:hAnsi="Times New Roman" w:cs="Times New Roman"/>
              <w:color w:val="auto"/>
              <w:sz w:val="24"/>
              <w:szCs w:val="24"/>
              <w:highlight w:val="none"/>
            </w:rPr>
            <w:fldChar w:fldCharType="begin"/>
          </w:r>
          <w:r>
            <w:rPr>
              <w:rFonts w:ascii="Times New Roman" w:hAnsi="Times New Roman" w:cs="Times New Roman"/>
              <w:color w:val="auto"/>
              <w:sz w:val="24"/>
              <w:szCs w:val="24"/>
              <w:highlight w:val="none"/>
            </w:rPr>
            <w:instrText xml:space="preserve"> TOC \o "1-3" \h \z \u </w:instrText>
          </w:r>
          <w:r>
            <w:rPr>
              <w:rFonts w:ascii="Times New Roman" w:hAnsi="Times New Roman" w:cs="Times New Roman"/>
              <w:color w:val="auto"/>
              <w:sz w:val="24"/>
              <w:szCs w:val="24"/>
              <w:highlight w:val="none"/>
            </w:rPr>
            <w:fldChar w:fldCharType="separate"/>
          </w:r>
          <w:r>
            <w:rPr>
              <w:color w:val="auto"/>
              <w:highlight w:val="none"/>
            </w:rPr>
            <w:fldChar w:fldCharType="begin"/>
          </w:r>
          <w:r>
            <w:rPr>
              <w:color w:val="auto"/>
              <w:highlight w:val="none"/>
            </w:rPr>
            <w:instrText xml:space="preserve"> HYPERLINK \l "_Toc146527417" </w:instrText>
          </w:r>
          <w:r>
            <w:rPr>
              <w:color w:val="auto"/>
              <w:highlight w:val="none"/>
            </w:rPr>
            <w:fldChar w:fldCharType="separate"/>
          </w:r>
          <w:r>
            <w:rPr>
              <w:rStyle w:val="20"/>
              <w:rFonts w:ascii="Times New Roman" w:hAnsi="Times New Roman" w:cs="Times New Roman"/>
              <w:color w:val="auto"/>
              <w:highlight w:val="none"/>
            </w:rPr>
            <w:t>第一章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7F574A81">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"_Toc146527418" </w:instrText>
          </w:r>
          <w:r>
            <w:rPr>
              <w:color w:val="auto"/>
              <w:highlight w:val="none"/>
            </w:rPr>
            <w:fldChar w:fldCharType="separate"/>
          </w:r>
          <w:r>
            <w:rPr>
              <w:rStyle w:val="20"/>
              <w:rFonts w:ascii="Times New Roman" w:hAnsi="Times New Roman" w:cs="Times New Roman"/>
              <w:color w:val="auto"/>
              <w:highlight w:val="none"/>
            </w:rPr>
            <w:t>招募公告</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2FCE8BB1">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"_Toc146527419" </w:instrText>
          </w:r>
          <w:r>
            <w:rPr>
              <w:color w:val="auto"/>
              <w:highlight w:val="none"/>
            </w:rPr>
            <w:fldChar w:fldCharType="separate"/>
          </w:r>
          <w:r>
            <w:rPr>
              <w:rStyle w:val="20"/>
              <w:rFonts w:ascii="Times New Roman" w:hAnsi="Times New Roman" w:cs="Times New Roman"/>
              <w:color w:val="auto"/>
              <w:highlight w:val="none"/>
            </w:rPr>
            <w:t>第</w:t>
          </w:r>
          <w:r>
            <w:rPr>
              <w:rStyle w:val="20"/>
              <w:rFonts w:ascii="Times New Roman" w:hAnsi="Times New Roman" w:cs="Times New Roman"/>
              <w:b/>
              <w:color w:val="auto"/>
              <w:highlight w:val="none"/>
            </w:rPr>
            <w:t>二</w:t>
          </w:r>
          <w:r>
            <w:rPr>
              <w:rStyle w:val="20"/>
              <w:rFonts w:ascii="Times New Roman" w:hAnsi="Times New Roman" w:cs="Times New Roman"/>
              <w:color w:val="auto"/>
              <w:highlight w:val="none"/>
            </w:rPr>
            <w:t>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_Toc146527419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1FB61118">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"_Toc146527420" </w:instrText>
          </w:r>
          <w:r>
            <w:rPr>
              <w:color w:val="auto"/>
              <w:highlight w:val="none"/>
            </w:rPr>
            <w:fldChar w:fldCharType="separate"/>
          </w:r>
          <w:r>
            <w:rPr>
              <w:rStyle w:val="20"/>
              <w:rFonts w:ascii="Times New Roman" w:hAnsi="Times New Roman" w:cs="Times New Roman"/>
              <w:color w:val="auto"/>
              <w:highlight w:val="none"/>
            </w:rPr>
            <w:t>供应商须知</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_Toc146527420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5C735854">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"_Toc146527421" </w:instrText>
          </w:r>
          <w:r>
            <w:rPr>
              <w:color w:val="auto"/>
              <w:highlight w:val="none"/>
            </w:rPr>
            <w:fldChar w:fldCharType="separate"/>
          </w:r>
          <w:r>
            <w:rPr>
              <w:rStyle w:val="20"/>
              <w:rFonts w:ascii="Times New Roman" w:hAnsi="Times New Roman" w:cs="Times New Roman"/>
              <w:color w:val="auto"/>
              <w:highlight w:val="none"/>
            </w:rPr>
            <w:t>第三章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_Toc146527421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65C639D2">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"_Toc146527422" </w:instrText>
          </w:r>
          <w:r>
            <w:rPr>
              <w:color w:val="auto"/>
              <w:highlight w:val="none"/>
            </w:rPr>
            <w:fldChar w:fldCharType="separate"/>
          </w:r>
          <w:r>
            <w:rPr>
              <w:rStyle w:val="20"/>
              <w:rFonts w:ascii="Times New Roman" w:hAnsi="Times New Roman" w:cs="Times New Roman"/>
              <w:color w:val="auto"/>
              <w:highlight w:val="none"/>
            </w:rPr>
            <w:t>招募方法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7278279D">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"_Toc146527423" </w:instrText>
          </w:r>
          <w:r>
            <w:rPr>
              <w:color w:val="auto"/>
              <w:highlight w:val="none"/>
            </w:rPr>
            <w:fldChar w:fldCharType="separate"/>
          </w:r>
          <w:r>
            <w:rPr>
              <w:rStyle w:val="20"/>
              <w:rFonts w:ascii="Times New Roman" w:hAnsi="Times New Roman" w:cs="Times New Roman"/>
              <w:color w:val="auto"/>
              <w:highlight w:val="none"/>
            </w:rPr>
            <w:t>第四章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_Toc146527423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19</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7A6899B2">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"_Toc146527424" </w:instrText>
          </w:r>
          <w:r>
            <w:rPr>
              <w:color w:val="auto"/>
              <w:highlight w:val="none"/>
            </w:rPr>
            <w:fldChar w:fldCharType="separate"/>
          </w:r>
          <w:r>
            <w:rPr>
              <w:rStyle w:val="20"/>
              <w:rFonts w:ascii="Times New Roman" w:hAnsi="Times New Roman" w:cs="Times New Roman"/>
              <w:color w:val="auto"/>
              <w:highlight w:val="none"/>
            </w:rPr>
            <w:t>评审办法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_Toc146527424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19</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05A1754C">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"_Toc146527425" </w:instrText>
          </w:r>
          <w:r>
            <w:rPr>
              <w:color w:val="auto"/>
              <w:highlight w:val="none"/>
            </w:rPr>
            <w:fldChar w:fldCharType="separate"/>
          </w:r>
          <w:r>
            <w:rPr>
              <w:rStyle w:val="20"/>
              <w:rFonts w:ascii="Times New Roman" w:hAnsi="Times New Roman" w:cs="Times New Roman"/>
              <w:color w:val="auto"/>
              <w:highlight w:val="none"/>
            </w:rPr>
            <w:t>第五章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_Toc146527425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3272FC2F">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"_Toc146527426" </w:instrText>
          </w:r>
          <w:r>
            <w:rPr>
              <w:color w:val="auto"/>
              <w:highlight w:val="none"/>
            </w:rPr>
            <w:fldChar w:fldCharType="separate"/>
          </w:r>
          <w:r>
            <w:rPr>
              <w:rStyle w:val="20"/>
              <w:rFonts w:ascii="Times New Roman" w:hAnsi="Times New Roman" w:cs="Times New Roman"/>
              <w:color w:val="auto"/>
              <w:highlight w:val="none"/>
            </w:rPr>
            <w:t>框架协议</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_Toc146527426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64CB276B">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"_Toc146527427" </w:instrText>
          </w:r>
          <w:r>
            <w:rPr>
              <w:color w:val="auto"/>
              <w:highlight w:val="none"/>
            </w:rPr>
            <w:fldChar w:fldCharType="separate"/>
          </w:r>
          <w:r>
            <w:rPr>
              <w:rStyle w:val="20"/>
              <w:rFonts w:ascii="Times New Roman" w:hAnsi="Times New Roman" w:cs="Times New Roman"/>
              <w:color w:val="auto"/>
              <w:highlight w:val="none"/>
            </w:rPr>
            <w:t>第六章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15DE0517">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"_Toc146527428" </w:instrText>
          </w:r>
          <w:r>
            <w:rPr>
              <w:color w:val="auto"/>
              <w:highlight w:val="none"/>
            </w:rPr>
            <w:fldChar w:fldCharType="separate"/>
          </w:r>
          <w:r>
            <w:rPr>
              <w:rStyle w:val="20"/>
              <w:rFonts w:ascii="Times New Roman" w:hAnsi="Times New Roman" w:cs="Times New Roman"/>
              <w:color w:val="auto"/>
              <w:highlight w:val="none"/>
            </w:rPr>
            <w:t>响应文件组成及格式附件</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14:paraId="50FB9A4D">
          <w:pPr>
            <w:pStyle w:val="13"/>
            <w:tabs>
              <w:tab w:val="right" w:leader="dot" w:pos="8834"/>
            </w:tabs>
            <w:adjustRightInd w:val="0"/>
            <w:snapToGrid w:val="0"/>
            <w:spacing w:line="400" w:lineRule="exac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fldChar w:fldCharType="end"/>
          </w:r>
        </w:p>
      </w:sdtContent>
    </w:sdt>
    <w:p w14:paraId="353DE173">
      <w:pPr>
        <w:rPr>
          <w:rFonts w:ascii="Times New Roman" w:hAnsi="Times New Roman" w:cs="Times New Roman"/>
          <w:color w:val="auto"/>
          <w:highlight w:val="none"/>
        </w:rPr>
      </w:pPr>
      <w:r>
        <w:rPr>
          <w:rFonts w:ascii="Times New Roman" w:hAnsi="Times New Roman" w:cs="Times New Roman"/>
          <w:color w:val="auto"/>
          <w:highlight w:val="none"/>
        </w:rPr>
        <w:br w:type="page"/>
      </w:r>
    </w:p>
    <w:p w14:paraId="2765064F">
      <w:pPr>
        <w:pStyle w:val="2"/>
        <w:rPr>
          <w:rFonts w:ascii="Times New Roman" w:hAnsi="Times New Roman" w:cs="Times New Roman"/>
          <w:color w:val="auto"/>
          <w:highlight w:val="none"/>
        </w:rPr>
      </w:pPr>
      <w:bookmarkStart w:id="0" w:name="_Toc146527417"/>
      <w:r>
        <w:rPr>
          <w:rFonts w:ascii="Times New Roman" w:hAnsi="Times New Roman" w:cs="Times New Roman"/>
          <w:color w:val="auto"/>
          <w:highlight w:val="none"/>
        </w:rPr>
        <w:t>第一章</w:t>
      </w:r>
      <w:bookmarkEnd w:id="0"/>
    </w:p>
    <w:p w14:paraId="7BF37276">
      <w:pPr>
        <w:pStyle w:val="2"/>
        <w:rPr>
          <w:rFonts w:ascii="Times New Roman" w:hAnsi="Times New Roman" w:cs="Times New Roman"/>
          <w:color w:val="auto"/>
          <w:highlight w:val="none"/>
        </w:rPr>
      </w:pPr>
      <w:bookmarkStart w:id="1" w:name="_Toc88209924"/>
      <w:bookmarkStart w:id="2" w:name="_Toc146527418"/>
      <w:r>
        <w:rPr>
          <w:rFonts w:ascii="Times New Roman" w:hAnsi="Times New Roman" w:cs="Times New Roman"/>
          <w:color w:val="auto"/>
          <w:highlight w:val="none"/>
        </w:rPr>
        <w:t>招募公告</w:t>
      </w:r>
      <w:bookmarkEnd w:id="1"/>
      <w:bookmarkEnd w:id="2"/>
    </w:p>
    <w:p w14:paraId="3B8FA928">
      <w:pPr>
        <w:adjustRightInd w:val="0"/>
        <w:snapToGrid w:val="0"/>
        <w:spacing w:line="560" w:lineRule="exact"/>
        <w:ind w:firstLine="560" w:firstLineChars="200"/>
        <w:rPr>
          <w:rFonts w:ascii="Times New Roman" w:hAnsi="Times New Roman" w:eastAsia="仿宋_GB2312" w:cs="Times New Roman"/>
          <w:color w:val="auto"/>
          <w:sz w:val="28"/>
          <w:szCs w:val="28"/>
          <w:highlight w:val="none"/>
          <w:u w:val="single"/>
        </w:rPr>
      </w:pPr>
      <w:r>
        <w:rPr>
          <w:rFonts w:hint="eastAsia" w:ascii="Times New Roman" w:hAnsi="Times New Roman" w:eastAsia="仿宋_GB2312" w:cs="Times New Roman"/>
          <w:color w:val="auto"/>
          <w:sz w:val="28"/>
          <w:szCs w:val="28"/>
          <w:highlight w:val="none"/>
          <w:lang w:eastAsia="zh-CN"/>
        </w:rPr>
        <w:t>广州水投建工集团有限公司</w:t>
      </w:r>
      <w:r>
        <w:rPr>
          <w:rFonts w:ascii="Times New Roman" w:hAnsi="Times New Roman" w:eastAsia="仿宋_GB2312" w:cs="Times New Roman"/>
          <w:color w:val="auto"/>
          <w:sz w:val="28"/>
          <w:szCs w:val="28"/>
          <w:highlight w:val="none"/>
        </w:rPr>
        <w:t>拟公开招募</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ascii="Times New Roman" w:hAnsi="Times New Roman" w:eastAsia="仿宋_GB2312" w:cs="Times New Roman"/>
          <w:color w:val="auto"/>
          <w:sz w:val="28"/>
          <w:szCs w:val="28"/>
          <w:highlight w:val="none"/>
        </w:rPr>
        <w:t>，诚邀建筑或市政工程</w:t>
      </w:r>
      <w:r>
        <w:rPr>
          <w:rFonts w:hint="eastAsia" w:ascii="Times New Roman" w:hAnsi="Times New Roman" w:eastAsia="仿宋_GB2312" w:cs="Times New Roman"/>
          <w:color w:val="auto"/>
          <w:sz w:val="28"/>
          <w:szCs w:val="28"/>
          <w:highlight w:val="none"/>
        </w:rPr>
        <w:t>行业中具有</w:t>
      </w:r>
      <w:r>
        <w:rPr>
          <w:rFonts w:ascii="Times New Roman" w:hAnsi="Times New Roman" w:eastAsia="仿宋_GB2312" w:cs="Times New Roman"/>
          <w:color w:val="auto"/>
          <w:sz w:val="28"/>
          <w:szCs w:val="28"/>
          <w:highlight w:val="none"/>
        </w:rPr>
        <w:t>丰富</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工程施工</w:t>
      </w:r>
      <w:r>
        <w:rPr>
          <w:rFonts w:ascii="Times New Roman" w:hAnsi="Times New Roman" w:eastAsia="仿宋_GB2312" w:cs="Times New Roman"/>
          <w:color w:val="auto"/>
          <w:sz w:val="28"/>
          <w:szCs w:val="28"/>
          <w:highlight w:val="none"/>
        </w:rPr>
        <w:t>经验的供应商参加本次招募活动。</w:t>
      </w:r>
      <w:r>
        <w:rPr>
          <w:rFonts w:hint="eastAsia" w:ascii="Times New Roman" w:hAnsi="Times New Roman" w:eastAsia="仿宋_GB2312" w:cs="Times New Roman"/>
          <w:color w:val="auto"/>
          <w:sz w:val="28"/>
          <w:szCs w:val="28"/>
          <w:highlight w:val="none"/>
        </w:rPr>
        <w:t>具体公告内容</w:t>
      </w:r>
      <w:r>
        <w:rPr>
          <w:rFonts w:ascii="Times New Roman" w:hAnsi="Times New Roman" w:eastAsia="仿宋_GB2312" w:cs="Times New Roman"/>
          <w:color w:val="auto"/>
          <w:sz w:val="28"/>
          <w:szCs w:val="28"/>
          <w:highlight w:val="none"/>
        </w:rPr>
        <w:t>如下：</w:t>
      </w:r>
    </w:p>
    <w:p w14:paraId="04D44033">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1.招募背景:</w:t>
      </w:r>
    </w:p>
    <w:p w14:paraId="1D4D7AD4">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eastAsia="zh-CN"/>
        </w:rPr>
        <w:t>广州水投建工集团有限公司</w:t>
      </w:r>
      <w:r>
        <w:rPr>
          <w:rFonts w:ascii="Times New Roman" w:hAnsi="Times New Roman" w:eastAsia="仿宋_GB2312" w:cs="Times New Roman"/>
          <w:color w:val="auto"/>
          <w:sz w:val="28"/>
          <w:szCs w:val="28"/>
          <w:highlight w:val="none"/>
        </w:rPr>
        <w:t>是广州市水务投资集团有限公司的全资子公司，始创于1961年8月，工商登记成立时间为1982年8月21日,注册资本26,537.27万元。目前，公司专业从事市政工程、房建、装饰装修、机电安装、园林绿化、水利水电等工程施工及市政设施维修养护、环境污染治理、设施运营,还具备工程设计、质量检测以及较强的钢管件制作生产能力。</w:t>
      </w:r>
    </w:p>
    <w:p w14:paraId="35622A3C">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公司及属下子公司拥有市政公用工程施工总承包一级3项、建筑机电设备安装工程专业承包一、二、三级资质各1项、建筑装修装饰工程专业承包一、二级资质各1项以及石油化工工程、建筑工程、</w:t>
      </w:r>
      <w:r>
        <w:rPr>
          <w:rFonts w:hint="eastAsia" w:ascii="Times New Roman" w:hAnsi="Times New Roman" w:eastAsia="仿宋_GB2312" w:cs="Times New Roman"/>
          <w:color w:val="auto"/>
          <w:sz w:val="28"/>
          <w:szCs w:val="28"/>
          <w:highlight w:val="none"/>
          <w:lang w:eastAsia="zh-CN"/>
        </w:rPr>
        <w:t>地基基础</w:t>
      </w:r>
      <w:r>
        <w:rPr>
          <w:rFonts w:ascii="Times New Roman" w:hAnsi="Times New Roman" w:eastAsia="仿宋_GB2312" w:cs="Times New Roman"/>
          <w:color w:val="auto"/>
          <w:sz w:val="28"/>
          <w:szCs w:val="28"/>
          <w:highlight w:val="none"/>
        </w:rPr>
        <w:t>工程工程、水利水电、道路照明、环保等二、三级资质共计12项，还拥有市政行业（排水工程、给水工程）专业设计丙级资质、工程质量检测资质、水利部水工金属结构防腐蚀专业施工能力证书等资质。</w:t>
      </w:r>
    </w:p>
    <w:p w14:paraId="6F075720">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本着“勤以修业、诚以致远”的企业精神，立足本市走向全国，承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术专利。</w:t>
      </w:r>
    </w:p>
    <w:p w14:paraId="1134059B">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近年来，公司大力拓展市政、水环境治理等业务市场，根据企业施工生产业务需要，亟需面向社会公开招募一批</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承包的供应商</w:t>
      </w:r>
      <w:r>
        <w:rPr>
          <w:rFonts w:hint="eastAsia" w:ascii="Times New Roman" w:hAnsi="Times New Roman" w:eastAsia="仿宋_GB2312" w:cs="Times New Roman"/>
          <w:color w:val="auto"/>
          <w:sz w:val="28"/>
          <w:szCs w:val="28"/>
          <w:highlight w:val="none"/>
          <w:lang w:val="en-US" w:eastAsia="zh-CN"/>
        </w:rPr>
        <w:t>协同</w:t>
      </w:r>
      <w:r>
        <w:rPr>
          <w:rFonts w:ascii="Times New Roman" w:hAnsi="Times New Roman" w:eastAsia="仿宋_GB2312" w:cs="Times New Roman"/>
          <w:color w:val="auto"/>
          <w:sz w:val="28"/>
          <w:szCs w:val="28"/>
          <w:highlight w:val="none"/>
        </w:rPr>
        <w:t>发展。</w:t>
      </w:r>
    </w:p>
    <w:p w14:paraId="2B97050E">
      <w:pPr>
        <w:numPr>
          <w:ilvl w:val="0"/>
          <w:numId w:val="1"/>
        </w:num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招募项目</w:t>
      </w:r>
      <w:r>
        <w:rPr>
          <w:rFonts w:hint="eastAsia" w:ascii="Times New Roman" w:hAnsi="Times New Roman" w:cs="Times New Roman"/>
          <w:b/>
          <w:color w:val="auto"/>
          <w:sz w:val="32"/>
          <w:szCs w:val="32"/>
          <w:highlight w:val="none"/>
        </w:rPr>
        <w:t>名称：</w:t>
      </w:r>
    </w:p>
    <w:p w14:paraId="31275017">
      <w:pPr>
        <w:adjustRightInd w:val="0"/>
        <w:snapToGrid w:val="0"/>
        <w:spacing w:line="560" w:lineRule="exact"/>
        <w:ind w:firstLine="560" w:firstLineChars="200"/>
        <w:jc w:val="left"/>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工程项目</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ascii="Times New Roman" w:hAnsi="Times New Roman" w:eastAsia="仿宋_GB2312" w:cs="Times New Roman"/>
          <w:color w:val="auto"/>
          <w:sz w:val="28"/>
          <w:szCs w:val="28"/>
          <w:highlight w:val="none"/>
        </w:rPr>
        <w:t>招募</w:t>
      </w:r>
      <w:r>
        <w:rPr>
          <w:rFonts w:hint="eastAsia" w:ascii="Times New Roman" w:hAnsi="Times New Roman" w:eastAsia="仿宋_GB2312" w:cs="Times New Roman"/>
          <w:color w:val="auto"/>
          <w:sz w:val="28"/>
          <w:szCs w:val="28"/>
          <w:highlight w:val="none"/>
          <w:lang w:val="en-US" w:eastAsia="zh-CN"/>
        </w:rPr>
        <w:t>项目。</w:t>
      </w:r>
    </w:p>
    <w:p w14:paraId="7605BB40">
      <w:pPr>
        <w:adjustRightInd w:val="0"/>
        <w:snapToGrid w:val="0"/>
        <w:spacing w:line="560" w:lineRule="exact"/>
        <w:jc w:val="left"/>
        <w:rPr>
          <w:rFonts w:ascii="Times New Roman" w:hAnsi="Times New Roman" w:eastAsia="仿宋_GB2312" w:cs="Times New Roman"/>
          <w:color w:val="auto"/>
          <w:sz w:val="28"/>
          <w:szCs w:val="28"/>
          <w:highlight w:val="none"/>
        </w:rPr>
      </w:pPr>
      <w:r>
        <w:rPr>
          <w:rFonts w:ascii="Times New Roman" w:hAnsi="Times New Roman" w:cs="Times New Roman"/>
          <w:b/>
          <w:color w:val="auto"/>
          <w:sz w:val="32"/>
          <w:szCs w:val="32"/>
          <w:highlight w:val="none"/>
        </w:rPr>
        <w:t>3.招募计划：</w:t>
      </w:r>
    </w:p>
    <w:p w14:paraId="24FAF88B">
      <w:pPr>
        <w:adjustRightInd w:val="0"/>
        <w:snapToGrid w:val="0"/>
        <w:spacing w:line="560" w:lineRule="exact"/>
        <w:ind w:firstLine="560" w:firstLineChars="200"/>
        <w:jc w:val="left"/>
        <w:rPr>
          <w:rFonts w:hint="eastAsia" w:ascii="Times New Roman" w:hAnsi="Times New Roman" w:eastAsia="仿宋_GB2312" w:cs="Times New Roman"/>
          <w:b/>
          <w:color w:val="auto"/>
          <w:sz w:val="28"/>
          <w:szCs w:val="28"/>
          <w:highlight w:val="none"/>
          <w:lang w:eastAsia="zh-CN"/>
        </w:rPr>
      </w:pPr>
      <w:r>
        <w:rPr>
          <w:rFonts w:ascii="Times New Roman" w:hAnsi="Times New Roman" w:eastAsia="仿宋_GB2312" w:cs="Times New Roman"/>
          <w:color w:val="auto"/>
          <w:sz w:val="28"/>
          <w:szCs w:val="28"/>
          <w:highlight w:val="none"/>
        </w:rPr>
        <w:t>招募数量：</w:t>
      </w:r>
      <w:r>
        <w:rPr>
          <w:rFonts w:hint="eastAsia" w:ascii="Times New Roman" w:hAnsi="Times New Roman" w:eastAsia="仿宋_GB2312" w:cs="Times New Roman"/>
          <w:b/>
          <w:color w:val="auto"/>
          <w:sz w:val="28"/>
          <w:szCs w:val="28"/>
          <w:highlight w:val="none"/>
          <w:lang w:val="en-US" w:eastAsia="zh-CN"/>
        </w:rPr>
        <w:t>6</w:t>
      </w:r>
      <w:r>
        <w:rPr>
          <w:rFonts w:hint="eastAsia" w:ascii="Times New Roman" w:hAnsi="Times New Roman" w:eastAsia="仿宋_GB2312" w:cs="Times New Roman"/>
          <w:b/>
          <w:color w:val="auto"/>
          <w:sz w:val="28"/>
          <w:szCs w:val="28"/>
          <w:highlight w:val="none"/>
          <w:lang w:eastAsia="zh-CN"/>
        </w:rPr>
        <w:t>家。</w:t>
      </w:r>
    </w:p>
    <w:p w14:paraId="1916E4D4">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4.供应商资格要求</w:t>
      </w:r>
    </w:p>
    <w:p w14:paraId="0C337873">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.1参与本次招募活动的供应商应当依法设立且满足如下要求：</w:t>
      </w:r>
    </w:p>
    <w:p w14:paraId="1B5ECD93">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（1）供应商应为在中华人民共和国注册的具有独立民事责任的法人或其他组织，取得合法企业工商营业执照</w:t>
      </w:r>
      <w:r>
        <w:rPr>
          <w:rFonts w:hint="eastAsia" w:ascii="Times New Roman" w:hAnsi="Times New Roman" w:eastAsia="仿宋_GB2312" w:cs="Times New Roman"/>
          <w:color w:val="auto"/>
          <w:sz w:val="28"/>
          <w:szCs w:val="28"/>
          <w:highlight w:val="none"/>
        </w:rPr>
        <w:t>并具备相应的经营范围且在有效期内。</w:t>
      </w:r>
      <w:r>
        <w:rPr>
          <w:rFonts w:ascii="Times New Roman" w:hAnsi="Times New Roman" w:eastAsia="仿宋_GB2312" w:cs="Times New Roman"/>
          <w:color w:val="auto"/>
          <w:sz w:val="28"/>
          <w:szCs w:val="28"/>
          <w:highlight w:val="none"/>
        </w:rPr>
        <w:t>若供应商为法人的分支机构，还须同时提供具有法人资格的总公司的营业执照复印件。</w:t>
      </w:r>
    </w:p>
    <w:p w14:paraId="11E774BE">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2</w:t>
      </w: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供应商</w:t>
      </w:r>
      <w:r>
        <w:rPr>
          <w:rFonts w:hint="eastAsia" w:ascii="Times New Roman" w:hAnsi="Times New Roman" w:eastAsia="仿宋_GB2312" w:cs="Times New Roman"/>
          <w:color w:val="auto"/>
          <w:sz w:val="28"/>
          <w:szCs w:val="28"/>
          <w:highlight w:val="none"/>
        </w:rPr>
        <w:t>成立时间不少于两年，进行过和其注册资本、经营范围相一致的经营活动。</w:t>
      </w:r>
    </w:p>
    <w:p w14:paraId="4DF606B7">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lang w:val="en-US" w:eastAsia="zh-CN"/>
        </w:rPr>
        <w:t>3</w:t>
      </w:r>
      <w:r>
        <w:rPr>
          <w:rFonts w:hint="eastAsia" w:ascii="Times New Roman" w:hAnsi="Times New Roman" w:eastAsia="仿宋_GB2312" w:cs="Times New Roman"/>
          <w:color w:val="auto"/>
          <w:sz w:val="28"/>
          <w:szCs w:val="28"/>
          <w:highlight w:val="none"/>
        </w:rPr>
        <w:t>）</w:t>
      </w:r>
      <w:r>
        <w:rPr>
          <w:rFonts w:hint="eastAsia" w:eastAsia="仿宋_GB2312"/>
          <w:b w:val="0"/>
          <w:bCs/>
          <w:sz w:val="32"/>
          <w:szCs w:val="32"/>
          <w:highlight w:val="none"/>
          <w:shd w:val="clear" w:color="auto" w:fill="FFFFFF"/>
          <w:lang w:val="en-US" w:eastAsia="zh-CN"/>
        </w:rPr>
        <w:t>具有地基基础工程专业承包</w:t>
      </w:r>
      <w:r>
        <w:rPr>
          <w:rFonts w:hint="eastAsia" w:eastAsia="仿宋_GB2312"/>
          <w:b/>
          <w:bCs w:val="0"/>
          <w:sz w:val="32"/>
          <w:szCs w:val="32"/>
          <w:highlight w:val="none"/>
          <w:shd w:val="clear" w:color="auto" w:fill="FFFFFF"/>
          <w:lang w:val="en-US" w:eastAsia="zh-CN"/>
        </w:rPr>
        <w:t>二级或以上资质</w:t>
      </w:r>
      <w:r>
        <w:rPr>
          <w:rFonts w:hint="eastAsia" w:ascii="Times New Roman" w:hAnsi="Times New Roman" w:eastAsia="仿宋_GB2312" w:cs="Times New Roman"/>
          <w:color w:val="auto"/>
          <w:sz w:val="28"/>
          <w:szCs w:val="28"/>
          <w:highlight w:val="none"/>
        </w:rPr>
        <w:t>，具备有效</w:t>
      </w:r>
      <w:r>
        <w:rPr>
          <w:rFonts w:hint="eastAsia" w:ascii="Times New Roman" w:hAnsi="Times New Roman" w:eastAsia="仿宋_GB2312" w:cs="Times New Roman"/>
          <w:color w:val="auto"/>
          <w:sz w:val="28"/>
          <w:szCs w:val="28"/>
          <w:highlight w:val="none"/>
          <w:lang w:eastAsia="zh-CN"/>
        </w:rPr>
        <w:t>的</w:t>
      </w:r>
      <w:r>
        <w:rPr>
          <w:rFonts w:hint="eastAsia" w:ascii="Times New Roman" w:hAnsi="Times New Roman" w:eastAsia="仿宋_GB2312" w:cs="Times New Roman"/>
          <w:color w:val="auto"/>
          <w:sz w:val="28"/>
          <w:szCs w:val="28"/>
          <w:highlight w:val="none"/>
        </w:rPr>
        <w:t>安全生产许可证，</w:t>
      </w:r>
      <w:r>
        <w:rPr>
          <w:rFonts w:ascii="Times New Roman" w:hAnsi="Times New Roman" w:eastAsia="仿宋_GB2312" w:cs="Times New Roman"/>
          <w:color w:val="auto"/>
          <w:sz w:val="28"/>
          <w:szCs w:val="28"/>
          <w:highlight w:val="none"/>
        </w:rPr>
        <w:t>且在有效期内。</w:t>
      </w:r>
    </w:p>
    <w:p w14:paraId="16A963AF">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.2供应商应按照招募人提供的响应文件格式要求填写，以便招募人选择履约能力、管理能力强的优质供应商。</w:t>
      </w:r>
    </w:p>
    <w:p w14:paraId="0A29C7EA">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4.3供应商人不得存在下列情形之一：</w:t>
      </w:r>
    </w:p>
    <w:p w14:paraId="31BDDE2A">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（1）与本项目其他供应商的单位负责人为同一人。</w:t>
      </w:r>
    </w:p>
    <w:p w14:paraId="488885C5">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（2）与本项目其他供应商存在控股关系。</w:t>
      </w:r>
    </w:p>
    <w:p w14:paraId="6AC5309F">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（3）被本项目所在地省级以上行业主管部门依法暂停、取消投标或禁止参加招募活动且处于有效期内的。</w:t>
      </w:r>
    </w:p>
    <w:p w14:paraId="5449C181">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（4）处于被责令停产停业、暂扣或者吊销执照、暂扣或者吊销许可证、吊销资质证书状态。</w:t>
      </w:r>
    </w:p>
    <w:p w14:paraId="4F50284E">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（5）进入清算程序，或被宣告破产，或其他丧失履约能力情形的。</w:t>
      </w:r>
    </w:p>
    <w:p w14:paraId="6C2D6489">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（6）近三年内因发生质量或安全生产事故等受到行政处罚且在处罚期内的。</w:t>
      </w:r>
    </w:p>
    <w:p w14:paraId="697D04E9">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（7）被最高人民法院在</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信用中国</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网站（www.creditchina.gov.cn）或各级信用信息共享平台中列入失信被执行人名单。</w:t>
      </w:r>
    </w:p>
    <w:p w14:paraId="51014696">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（8）被“信用广州”网站纳入失信被执行人名单（失信黑名单）。</w:t>
      </w:r>
    </w:p>
    <w:p w14:paraId="3BAD3508">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（9）被供应商所属地或省国家税务总局纳入重大税收违法案件名单，或因违反税收管理规定受到税务行政处罚的。</w:t>
      </w:r>
    </w:p>
    <w:p w14:paraId="753764AC">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（10）其他违法违纪行为，经审查认为不宜参加招募活动的。</w:t>
      </w:r>
    </w:p>
    <w:p w14:paraId="2060CFF5">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4.4本次招募不接受联合体响应。</w:t>
      </w:r>
    </w:p>
    <w:p w14:paraId="653358B5">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5.招募方式</w:t>
      </w:r>
    </w:p>
    <w:p w14:paraId="314CDE55">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公开招募。</w:t>
      </w:r>
    </w:p>
    <w:p w14:paraId="2F44A393">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6.招募文件的获取</w:t>
      </w:r>
    </w:p>
    <w:p w14:paraId="0E69D5FE">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6.1获取方式：在</w:t>
      </w:r>
      <w:r>
        <w:rPr>
          <w:rFonts w:ascii="Times New Roman" w:hAnsi="Times New Roman" w:eastAsia="仿宋_GB2312" w:cs="Times New Roman"/>
          <w:color w:val="auto"/>
          <w:sz w:val="28"/>
          <w:szCs w:val="28"/>
          <w:highlight w:val="none"/>
          <w:u w:val="single"/>
        </w:rPr>
        <w:t xml:space="preserve">  广州国企阳光采购信息发布平台、</w:t>
      </w:r>
      <w:r>
        <w:rPr>
          <w:rFonts w:hint="eastAsia" w:ascii="Times New Roman" w:hAnsi="Times New Roman" w:eastAsia="仿宋_GB2312" w:cs="Times New Roman"/>
          <w:color w:val="auto"/>
          <w:sz w:val="28"/>
          <w:szCs w:val="28"/>
          <w:highlight w:val="none"/>
          <w:u w:val="single"/>
          <w:lang w:eastAsia="zh-CN"/>
        </w:rPr>
        <w:t>广州水投建工集团有限公司</w:t>
      </w:r>
      <w:r>
        <w:rPr>
          <w:rFonts w:ascii="Times New Roman" w:hAnsi="Times New Roman" w:eastAsia="仿宋_GB2312" w:cs="Times New Roman"/>
          <w:color w:val="auto"/>
          <w:sz w:val="28"/>
          <w:szCs w:val="28"/>
          <w:highlight w:val="none"/>
          <w:u w:val="single"/>
        </w:rPr>
        <w:t>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Fonts w:ascii="Times New Roman" w:hAnsi="Times New Roman" w:eastAsia="仿宋_GB2312" w:cs="Times New Roman"/>
          <w:color w:val="auto"/>
          <w:sz w:val="28"/>
          <w:szCs w:val="28"/>
          <w:highlight w:val="none"/>
          <w:u w:val="single"/>
        </w:rPr>
        <w:t>http://www.gzswgc.cn）</w:t>
      </w:r>
      <w:r>
        <w:rPr>
          <w:rFonts w:ascii="Times New Roman" w:hAnsi="Times New Roman" w:eastAsia="仿宋_GB2312" w:cs="Times New Roman"/>
          <w:color w:val="auto"/>
          <w:sz w:val="28"/>
          <w:szCs w:val="28"/>
          <w:highlight w:val="none"/>
          <w:u w:val="single"/>
        </w:rPr>
        <w:fldChar w:fldCharType="end"/>
      </w:r>
      <w:r>
        <w:rPr>
          <w:rFonts w:ascii="Times New Roman" w:hAnsi="Times New Roman" w:eastAsia="仿宋_GB2312" w:cs="Times New Roman"/>
          <w:color w:val="auto"/>
          <w:sz w:val="28"/>
          <w:szCs w:val="28"/>
          <w:highlight w:val="none"/>
        </w:rPr>
        <w:t>下载招募文件或向招募人获取。</w:t>
      </w:r>
    </w:p>
    <w:p w14:paraId="377DC561">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6.2本次招募不收取响应保证金。</w:t>
      </w:r>
    </w:p>
    <w:p w14:paraId="30260CA1">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7.响应意向回执的递交</w:t>
      </w:r>
    </w:p>
    <w:p w14:paraId="2441DCAE">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7.1递交响应意向书截止时间：202</w:t>
      </w:r>
      <w:r>
        <w:rPr>
          <w:rFonts w:hint="eastAsia" w:ascii="Times New Roman" w:hAnsi="Times New Roman" w:eastAsia="仿宋_GB2312" w:cs="Times New Roman"/>
          <w:color w:val="auto"/>
          <w:sz w:val="28"/>
          <w:szCs w:val="28"/>
          <w:highlight w:val="none"/>
          <w:lang w:val="en-US" w:eastAsia="zh-CN"/>
        </w:rPr>
        <w:t>5</w:t>
      </w:r>
      <w:r>
        <w:rPr>
          <w:rFonts w:ascii="Times New Roman" w:hAnsi="Times New Roman" w:eastAsia="仿宋_GB2312" w:cs="Times New Roman"/>
          <w:color w:val="auto"/>
          <w:sz w:val="28"/>
          <w:szCs w:val="28"/>
          <w:highlight w:val="none"/>
        </w:rPr>
        <w:t>年</w:t>
      </w:r>
      <w:r>
        <w:rPr>
          <w:rFonts w:hint="eastAsia" w:ascii="Times New Roman" w:hAnsi="Times New Roman" w:eastAsia="仿宋_GB2312" w:cs="Times New Roman"/>
          <w:color w:val="auto"/>
          <w:sz w:val="28"/>
          <w:szCs w:val="28"/>
          <w:highlight w:val="none"/>
          <w:lang w:val="en-US" w:eastAsia="zh-CN"/>
        </w:rPr>
        <w:t>1</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20</w:t>
      </w:r>
      <w:r>
        <w:rPr>
          <w:rFonts w:ascii="Times New Roman" w:hAnsi="Times New Roman" w:eastAsia="仿宋_GB2312" w:cs="Times New Roman"/>
          <w:color w:val="auto"/>
          <w:sz w:val="28"/>
          <w:szCs w:val="28"/>
          <w:highlight w:val="none"/>
        </w:rPr>
        <w:t>日17时00分（北京时间）。</w:t>
      </w:r>
    </w:p>
    <w:p w14:paraId="1487BE36">
      <w:pPr>
        <w:adjustRightInd w:val="0"/>
        <w:snapToGrid w:val="0"/>
        <w:spacing w:line="560" w:lineRule="exact"/>
        <w:ind w:firstLine="560" w:firstLineChars="20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color w:val="auto"/>
          <w:sz w:val="28"/>
          <w:szCs w:val="28"/>
          <w:highlight w:val="none"/>
        </w:rPr>
        <w:t>7.2递交方式：</w:t>
      </w:r>
      <w:r>
        <w:rPr>
          <w:rFonts w:ascii="Times New Roman" w:hAnsi="Times New Roman" w:eastAsia="仿宋_GB2312" w:cs="Times New Roman"/>
          <w:b/>
          <w:bCs/>
          <w:color w:val="auto"/>
          <w:sz w:val="28"/>
          <w:szCs w:val="28"/>
          <w:highlight w:val="none"/>
        </w:rPr>
        <w:t>响应意向回执盖章扫描后发送到gzzlsgccg@163.com邮箱。</w:t>
      </w:r>
    </w:p>
    <w:p w14:paraId="7D14FFB7">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8.响应文件的递交</w:t>
      </w:r>
    </w:p>
    <w:p w14:paraId="4675B0A1">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8.1递交响应文件截止时间：202</w:t>
      </w:r>
      <w:r>
        <w:rPr>
          <w:rFonts w:hint="eastAsia" w:ascii="Times New Roman" w:hAnsi="Times New Roman" w:eastAsia="仿宋_GB2312" w:cs="Times New Roman"/>
          <w:color w:val="auto"/>
          <w:sz w:val="28"/>
          <w:szCs w:val="28"/>
          <w:highlight w:val="none"/>
          <w:lang w:val="en-US" w:eastAsia="zh-CN"/>
        </w:rPr>
        <w:t>5</w:t>
      </w:r>
      <w:bookmarkStart w:id="47" w:name="_GoBack"/>
      <w:bookmarkEnd w:id="47"/>
      <w:r>
        <w:rPr>
          <w:rFonts w:ascii="Times New Roman" w:hAnsi="Times New Roman" w:eastAsia="仿宋_GB2312" w:cs="Times New Roman"/>
          <w:color w:val="auto"/>
          <w:sz w:val="28"/>
          <w:szCs w:val="28"/>
          <w:highlight w:val="none"/>
        </w:rPr>
        <w:t>年</w:t>
      </w:r>
      <w:r>
        <w:rPr>
          <w:rFonts w:hint="eastAsia" w:ascii="Times New Roman" w:hAnsi="Times New Roman" w:eastAsia="仿宋_GB2312" w:cs="Times New Roman"/>
          <w:color w:val="auto"/>
          <w:sz w:val="28"/>
          <w:szCs w:val="28"/>
          <w:highlight w:val="none"/>
          <w:lang w:val="en-US" w:eastAsia="zh-CN"/>
        </w:rPr>
        <w:t>1</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22</w:t>
      </w:r>
      <w:r>
        <w:rPr>
          <w:rFonts w:ascii="Times New Roman" w:hAnsi="Times New Roman" w:eastAsia="仿宋_GB2312" w:cs="Times New Roman"/>
          <w:color w:val="auto"/>
          <w:sz w:val="28"/>
          <w:szCs w:val="28"/>
          <w:highlight w:val="none"/>
        </w:rPr>
        <w:t>日</w:t>
      </w:r>
      <w:r>
        <w:rPr>
          <w:rFonts w:hint="eastAsia" w:ascii="Times New Roman" w:hAnsi="Times New Roman" w:eastAsia="仿宋_GB2312" w:cs="Times New Roman"/>
          <w:color w:val="auto"/>
          <w:sz w:val="28"/>
          <w:szCs w:val="28"/>
          <w:highlight w:val="none"/>
          <w:lang w:val="en-US" w:eastAsia="zh-CN"/>
        </w:rPr>
        <w:t>14</w:t>
      </w:r>
      <w:r>
        <w:rPr>
          <w:rFonts w:ascii="Times New Roman" w:hAnsi="Times New Roman" w:eastAsia="仿宋_GB2312" w:cs="Times New Roman"/>
          <w:color w:val="auto"/>
          <w:sz w:val="28"/>
          <w:szCs w:val="28"/>
          <w:highlight w:val="none"/>
        </w:rPr>
        <w:t>时00分（北京时间）。</w:t>
      </w:r>
    </w:p>
    <w:p w14:paraId="32213728">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8.2递交地址：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14:paraId="63E3B8C5">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8.3</w:t>
      </w:r>
      <w:r>
        <w:rPr>
          <w:rFonts w:ascii="Times New Roman" w:hAnsi="Times New Roman" w:eastAsia="仿宋_GB2312" w:cs="Times New Roman"/>
          <w:b/>
          <w:bCs/>
          <w:color w:val="auto"/>
          <w:sz w:val="28"/>
          <w:szCs w:val="28"/>
          <w:highlight w:val="none"/>
        </w:rPr>
        <w:t>未递交意向回执的供应商，招募人对其响应文件将予以拒收。</w:t>
      </w:r>
    </w:p>
    <w:p w14:paraId="138248E3">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8.4响应文件逾期送达的、未送达指定地点的响应文件，招募人将予以拒收。</w:t>
      </w:r>
    </w:p>
    <w:p w14:paraId="51520E42">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8.5不按照招募文件要求密封的响应文件，招募人将予以拒收。</w:t>
      </w:r>
    </w:p>
    <w:p w14:paraId="321F811A">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8.6提交密封纸质版响应文件时按招募人要求签到后即可离开，无需参与见证评审过程。</w:t>
      </w:r>
    </w:p>
    <w:p w14:paraId="37617954">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9.响应文件的开启</w:t>
      </w:r>
    </w:p>
    <w:p w14:paraId="2A0BC2C4">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9.1开启时间：与评审开始时间相同。</w:t>
      </w:r>
    </w:p>
    <w:p w14:paraId="4BE1198B">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9.2开启地点：</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w:t>
      </w:r>
    </w:p>
    <w:p w14:paraId="416D526B">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10.发布公告的媒介</w:t>
      </w:r>
    </w:p>
    <w:p w14:paraId="01073BE1">
      <w:pPr>
        <w:adjustRightInd w:val="0"/>
        <w:snapToGrid w:val="0"/>
        <w:spacing w:line="560" w:lineRule="exact"/>
        <w:ind w:firstLine="555"/>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本次招募公告同时在</w:t>
      </w:r>
      <w:r>
        <w:rPr>
          <w:rFonts w:ascii="Times New Roman" w:hAnsi="Times New Roman" w:eastAsia="仿宋_GB2312" w:cs="Times New Roman"/>
          <w:color w:val="auto"/>
          <w:sz w:val="28"/>
          <w:szCs w:val="28"/>
          <w:highlight w:val="none"/>
          <w:u w:val="single"/>
        </w:rPr>
        <w:t>广州国企阳光采购信息发布平台、</w:t>
      </w:r>
      <w:r>
        <w:rPr>
          <w:rFonts w:hint="eastAsia" w:ascii="Times New Roman" w:hAnsi="Times New Roman" w:eastAsia="仿宋_GB2312" w:cs="Times New Roman"/>
          <w:color w:val="auto"/>
          <w:sz w:val="28"/>
          <w:szCs w:val="28"/>
          <w:highlight w:val="none"/>
          <w:u w:val="single"/>
          <w:lang w:eastAsia="zh-CN"/>
        </w:rPr>
        <w:t>广州水投建工集团有限公司</w:t>
      </w:r>
      <w:r>
        <w:rPr>
          <w:rFonts w:ascii="Times New Roman" w:hAnsi="Times New Roman" w:eastAsia="仿宋_GB2312" w:cs="Times New Roman"/>
          <w:color w:val="auto"/>
          <w:sz w:val="28"/>
          <w:szCs w:val="28"/>
          <w:highlight w:val="none"/>
          <w:u w:val="single"/>
        </w:rPr>
        <w:t>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Style w:val="20"/>
          <w:rFonts w:ascii="Times New Roman" w:hAnsi="Times New Roman" w:eastAsia="仿宋_GB2312" w:cs="Times New Roman"/>
          <w:color w:val="auto"/>
          <w:sz w:val="28"/>
          <w:szCs w:val="28"/>
          <w:highlight w:val="none"/>
        </w:rPr>
        <w:t>http://www.gzswgc.cn）</w:t>
      </w:r>
      <w:r>
        <w:rPr>
          <w:rStyle w:val="20"/>
          <w:rFonts w:ascii="Times New Roman" w:hAnsi="Times New Roman" w:eastAsia="仿宋_GB2312" w:cs="Times New Roman"/>
          <w:color w:val="auto"/>
          <w:sz w:val="28"/>
          <w:szCs w:val="28"/>
          <w:highlight w:val="none"/>
          <w:u w:val="none"/>
        </w:rPr>
        <w:t>上发布。本公告的补充、修改，在</w:t>
      </w:r>
      <w:r>
        <w:rPr>
          <w:rStyle w:val="20"/>
          <w:rFonts w:ascii="Times New Roman" w:hAnsi="Times New Roman" w:eastAsia="仿宋_GB2312" w:cs="Times New Roman"/>
          <w:color w:val="auto"/>
          <w:sz w:val="28"/>
          <w:szCs w:val="28"/>
          <w:highlight w:val="none"/>
          <w:u w:val="none"/>
        </w:rPr>
        <w:fldChar w:fldCharType="end"/>
      </w:r>
      <w:r>
        <w:rPr>
          <w:rFonts w:ascii="Times New Roman" w:hAnsi="Times New Roman" w:eastAsia="仿宋_GB2312" w:cs="Times New Roman"/>
          <w:color w:val="auto"/>
          <w:sz w:val="28"/>
          <w:szCs w:val="28"/>
          <w:highlight w:val="none"/>
        </w:rPr>
        <w:t>上述网站同步发布。本公告在各媒体发布的文本如有不同之处，以</w:t>
      </w:r>
      <w:r>
        <w:rPr>
          <w:rFonts w:hint="eastAsia" w:ascii="Times New Roman" w:hAnsi="Times New Roman" w:eastAsia="仿宋_GB2312" w:cs="Times New Roman"/>
          <w:color w:val="auto"/>
          <w:sz w:val="28"/>
          <w:szCs w:val="28"/>
          <w:highlight w:val="none"/>
          <w:u w:val="single"/>
          <w:lang w:eastAsia="zh-CN"/>
        </w:rPr>
        <w:t>广州水投建工集团有限公司</w:t>
      </w:r>
      <w:r>
        <w:rPr>
          <w:rFonts w:ascii="Times New Roman" w:hAnsi="Times New Roman" w:eastAsia="仿宋_GB2312" w:cs="Times New Roman"/>
          <w:color w:val="auto"/>
          <w:sz w:val="28"/>
          <w:szCs w:val="28"/>
          <w:highlight w:val="none"/>
          <w:u w:val="single"/>
        </w:rPr>
        <w:t>网站</w:t>
      </w:r>
      <w:r>
        <w:rPr>
          <w:rFonts w:ascii="Times New Roman" w:hAnsi="Times New Roman" w:eastAsia="仿宋_GB2312" w:cs="Times New Roman"/>
          <w:color w:val="auto"/>
          <w:sz w:val="28"/>
          <w:szCs w:val="28"/>
          <w:highlight w:val="none"/>
        </w:rPr>
        <w:t>为准。</w:t>
      </w:r>
    </w:p>
    <w:p w14:paraId="70124100">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11.异议及投诉的受理</w:t>
      </w:r>
    </w:p>
    <w:p w14:paraId="176A9707">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潜在供应商或利害关系人对招募公告及招募文件中任何违法及不公平内容有异议的，可以在提交响应文件截止之日</w:t>
      </w:r>
      <w:r>
        <w:rPr>
          <w:rFonts w:ascii="Times New Roman" w:hAnsi="Times New Roman" w:eastAsia="仿宋_GB2312" w:cs="Times New Roman"/>
          <w:color w:val="auto"/>
          <w:sz w:val="28"/>
          <w:szCs w:val="28"/>
          <w:highlight w:val="none"/>
          <w:u w:val="single"/>
        </w:rPr>
        <w:t>3</w:t>
      </w:r>
      <w:r>
        <w:rPr>
          <w:rFonts w:ascii="Times New Roman" w:hAnsi="Times New Roman" w:eastAsia="仿宋_GB2312" w:cs="Times New Roman"/>
          <w:color w:val="auto"/>
          <w:sz w:val="28"/>
          <w:szCs w:val="28"/>
          <w:highlight w:val="none"/>
        </w:rPr>
        <w:t>个工作日前书面提出异议。如潜在供应商或其他利害关系人对招募人答复仍持有异议的，可按相关规定进行投诉。</w:t>
      </w:r>
    </w:p>
    <w:p w14:paraId="63DC412C">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异议受理部门：</w:t>
      </w:r>
      <w:r>
        <w:rPr>
          <w:rFonts w:ascii="Times New Roman" w:hAnsi="Times New Roman" w:eastAsia="仿宋_GB2312" w:cs="Times New Roman"/>
          <w:color w:val="auto"/>
          <w:sz w:val="28"/>
          <w:szCs w:val="28"/>
          <w:highlight w:val="none"/>
          <w:u w:val="single"/>
        </w:rPr>
        <w:t>经营管理部</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83792642</w:t>
      </w:r>
      <w:r>
        <w:rPr>
          <w:rFonts w:ascii="Times New Roman" w:hAnsi="Times New Roman" w:eastAsia="仿宋_GB2312" w:cs="Times New Roman"/>
          <w:color w:val="auto"/>
          <w:sz w:val="28"/>
          <w:szCs w:val="28"/>
          <w:highlight w:val="none"/>
        </w:rPr>
        <w:t>。</w:t>
      </w:r>
    </w:p>
    <w:p w14:paraId="2E407B85">
      <w:pPr>
        <w:widowControl/>
        <w:shd w:val="clear" w:color="auto" w:fill="FFFFFF"/>
        <w:adjustRightInd w:val="0"/>
        <w:snapToGrid w:val="0"/>
        <w:spacing w:line="560" w:lineRule="exact"/>
        <w:ind w:left="1"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14:paraId="29E34D66">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投诉受理部门：</w:t>
      </w:r>
      <w:r>
        <w:rPr>
          <w:rFonts w:ascii="Times New Roman" w:hAnsi="Times New Roman" w:eastAsia="仿宋_GB2312" w:cs="Times New Roman"/>
          <w:color w:val="auto"/>
          <w:sz w:val="28"/>
          <w:szCs w:val="28"/>
          <w:highlight w:val="none"/>
          <w:u w:val="single"/>
        </w:rPr>
        <w:t>纪检室</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86020265</w:t>
      </w:r>
      <w:r>
        <w:rPr>
          <w:rFonts w:ascii="Times New Roman" w:hAnsi="Times New Roman" w:eastAsia="仿宋_GB2312" w:cs="Times New Roman"/>
          <w:color w:val="auto"/>
          <w:sz w:val="28"/>
          <w:szCs w:val="28"/>
          <w:highlight w:val="none"/>
        </w:rPr>
        <w:t>。</w:t>
      </w:r>
    </w:p>
    <w:p w14:paraId="4E61D39C">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12.联系方式</w:t>
      </w:r>
    </w:p>
    <w:p w14:paraId="3EE0A3C6">
      <w:pPr>
        <w:widowControl/>
        <w:shd w:val="clear" w:color="auto" w:fill="FFFFFF"/>
        <w:adjustRightInd w:val="0"/>
        <w:snapToGrid w:val="0"/>
        <w:spacing w:line="560" w:lineRule="exact"/>
        <w:ind w:left="1" w:firstLine="618" w:firstLineChars="221"/>
        <w:rPr>
          <w:rFonts w:hint="eastAsia" w:ascii="Times New Roman" w:hAnsi="Times New Roman" w:eastAsia="仿宋_GB2312" w:cs="Times New Roman"/>
          <w:color w:val="auto"/>
          <w:sz w:val="28"/>
          <w:szCs w:val="28"/>
          <w:highlight w:val="none"/>
          <w:lang w:eastAsia="zh-CN"/>
        </w:rPr>
      </w:pPr>
      <w:r>
        <w:rPr>
          <w:rFonts w:ascii="Times New Roman" w:hAnsi="Times New Roman" w:eastAsia="仿宋_GB2312" w:cs="Times New Roman"/>
          <w:color w:val="auto"/>
          <w:sz w:val="28"/>
          <w:szCs w:val="28"/>
          <w:highlight w:val="none"/>
        </w:rPr>
        <w:t>招募人：</w:t>
      </w:r>
      <w:r>
        <w:rPr>
          <w:rFonts w:hint="eastAsia" w:ascii="Times New Roman" w:hAnsi="Times New Roman" w:eastAsia="仿宋_GB2312" w:cs="Times New Roman"/>
          <w:color w:val="auto"/>
          <w:sz w:val="28"/>
          <w:szCs w:val="28"/>
          <w:highlight w:val="none"/>
          <w:lang w:eastAsia="zh-CN"/>
        </w:rPr>
        <w:t>广州水投建工集团有限公司</w:t>
      </w:r>
    </w:p>
    <w:p w14:paraId="24518FBB">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招募人地址：广州市越秀区大沙头路3号</w:t>
      </w:r>
    </w:p>
    <w:p w14:paraId="7B679526">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联系人：李工</w:t>
      </w:r>
    </w:p>
    <w:p w14:paraId="29AC4DFE">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联系电话：</w:t>
      </w:r>
      <w:r>
        <w:rPr>
          <w:rFonts w:hint="eastAsia" w:ascii="Times New Roman" w:hAnsi="Times New Roman" w:eastAsia="仿宋_GB2312" w:cs="Times New Roman"/>
          <w:color w:val="auto"/>
          <w:sz w:val="28"/>
          <w:szCs w:val="28"/>
          <w:highlight w:val="none"/>
        </w:rPr>
        <w:t>83762640、</w:t>
      </w:r>
      <w:r>
        <w:rPr>
          <w:rFonts w:ascii="Times New Roman" w:hAnsi="Times New Roman" w:eastAsia="仿宋_GB2312" w:cs="Times New Roman"/>
          <w:color w:val="auto"/>
          <w:sz w:val="28"/>
          <w:szCs w:val="28"/>
          <w:highlight w:val="none"/>
        </w:rPr>
        <w:t>15913102378</w:t>
      </w:r>
    </w:p>
    <w:p w14:paraId="52B4D2CF">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14:paraId="3DDE678C">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14:paraId="3BDF20B1">
      <w:pPr>
        <w:adjustRightInd w:val="0"/>
        <w:snapToGrid w:val="0"/>
        <w:spacing w:before="156" w:beforeLines="50" w:after="156" w:afterLines="50" w:line="560" w:lineRule="exact"/>
        <w:jc w:val="right"/>
        <w:rPr>
          <w:rFonts w:hint="eastAsia" w:ascii="Times New Roman" w:hAnsi="Times New Roman" w:eastAsia="仿宋_GB2312" w:cs="Times New Roman"/>
          <w:color w:val="auto"/>
          <w:sz w:val="28"/>
          <w:szCs w:val="28"/>
          <w:highlight w:val="none"/>
          <w:lang w:eastAsia="zh-CN"/>
        </w:rPr>
      </w:pPr>
      <w:r>
        <w:rPr>
          <w:rFonts w:hint="eastAsia" w:ascii="Times New Roman" w:hAnsi="Times New Roman" w:eastAsia="仿宋_GB2312" w:cs="Times New Roman"/>
          <w:color w:val="auto"/>
          <w:sz w:val="28"/>
          <w:szCs w:val="28"/>
          <w:highlight w:val="none"/>
          <w:lang w:eastAsia="zh-CN"/>
        </w:rPr>
        <w:t>广州水投建工集团有限公司</w:t>
      </w:r>
    </w:p>
    <w:p w14:paraId="03518E4D">
      <w:pPr>
        <w:adjustRightInd w:val="0"/>
        <w:snapToGrid w:val="0"/>
        <w:spacing w:before="156" w:beforeLines="50" w:after="156" w:afterLines="50" w:line="56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202</w:t>
      </w:r>
      <w:r>
        <w:rPr>
          <w:rFonts w:hint="eastAsia" w:ascii="Times New Roman" w:hAnsi="Times New Roman" w:eastAsia="仿宋_GB2312" w:cs="Times New Roman"/>
          <w:color w:val="auto"/>
          <w:sz w:val="28"/>
          <w:szCs w:val="28"/>
          <w:highlight w:val="none"/>
          <w:lang w:val="en-US" w:eastAsia="zh-CN"/>
        </w:rPr>
        <w:t>5</w:t>
      </w:r>
      <w:r>
        <w:rPr>
          <w:rFonts w:ascii="Times New Roman" w:hAnsi="Times New Roman" w:eastAsia="仿宋_GB2312" w:cs="Times New Roman"/>
          <w:color w:val="auto"/>
          <w:sz w:val="28"/>
          <w:szCs w:val="28"/>
          <w:highlight w:val="none"/>
        </w:rPr>
        <w:t>年</w:t>
      </w:r>
      <w:r>
        <w:rPr>
          <w:rFonts w:hint="eastAsia" w:ascii="Times New Roman" w:hAnsi="Times New Roman" w:eastAsia="仿宋_GB2312" w:cs="Times New Roman"/>
          <w:color w:val="auto"/>
          <w:sz w:val="28"/>
          <w:szCs w:val="28"/>
          <w:highlight w:val="none"/>
          <w:lang w:val="en-US" w:eastAsia="zh-CN"/>
        </w:rPr>
        <w:t>1</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14</w:t>
      </w:r>
      <w:r>
        <w:rPr>
          <w:rFonts w:ascii="Times New Roman" w:hAnsi="Times New Roman" w:eastAsia="仿宋_GB2312" w:cs="Times New Roman"/>
          <w:color w:val="auto"/>
          <w:sz w:val="28"/>
          <w:szCs w:val="28"/>
          <w:highlight w:val="none"/>
        </w:rPr>
        <w:t>日</w:t>
      </w:r>
    </w:p>
    <w:p w14:paraId="4822E752">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14:paraId="2E2BCC15">
      <w:pPr>
        <w:pStyle w:val="3"/>
        <w:spacing w:line="560" w:lineRule="exact"/>
        <w:rPr>
          <w:rFonts w:ascii="Times New Roman" w:hAnsi="Times New Roman" w:cs="Times New Roman"/>
          <w:color w:val="auto"/>
          <w:highlight w:val="none"/>
        </w:rPr>
      </w:pPr>
      <w:bookmarkStart w:id="3" w:name="_Toc146527419"/>
      <w:r>
        <w:rPr>
          <w:rFonts w:ascii="Times New Roman" w:hAnsi="Times New Roman" w:cs="Times New Roman"/>
          <w:color w:val="auto"/>
          <w:highlight w:val="none"/>
        </w:rPr>
        <w:t>第</w:t>
      </w:r>
      <w:r>
        <w:rPr>
          <w:rFonts w:ascii="Times New Roman" w:hAnsi="Times New Roman" w:cs="Times New Roman"/>
          <w:b/>
          <w:color w:val="auto"/>
          <w:highlight w:val="none"/>
        </w:rPr>
        <w:t>二</w:t>
      </w:r>
      <w:r>
        <w:rPr>
          <w:rFonts w:ascii="Times New Roman" w:hAnsi="Times New Roman" w:cs="Times New Roman"/>
          <w:color w:val="auto"/>
          <w:highlight w:val="none"/>
        </w:rPr>
        <w:t>章</w:t>
      </w:r>
      <w:bookmarkEnd w:id="3"/>
    </w:p>
    <w:p w14:paraId="30B5261B">
      <w:pPr>
        <w:pStyle w:val="3"/>
        <w:spacing w:line="560" w:lineRule="exact"/>
        <w:rPr>
          <w:rFonts w:ascii="Times New Roman" w:hAnsi="Times New Roman" w:cs="Times New Roman"/>
          <w:color w:val="auto"/>
          <w:highlight w:val="none"/>
        </w:rPr>
      </w:pPr>
      <w:bookmarkStart w:id="4" w:name="_Toc146527420"/>
      <w:bookmarkStart w:id="5" w:name="_Toc88209930"/>
      <w:bookmarkStart w:id="6" w:name="_Toc87616368"/>
      <w:r>
        <w:rPr>
          <w:rFonts w:ascii="Times New Roman" w:hAnsi="Times New Roman" w:cs="Times New Roman"/>
          <w:color w:val="auto"/>
          <w:highlight w:val="none"/>
        </w:rPr>
        <w:t>供应商须知</w:t>
      </w:r>
      <w:bookmarkEnd w:id="4"/>
      <w:bookmarkEnd w:id="5"/>
      <w:bookmarkEnd w:id="6"/>
    </w:p>
    <w:p w14:paraId="5C2F76ED">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1.招募人</w:t>
      </w:r>
    </w:p>
    <w:p w14:paraId="6E055C00">
      <w:pPr>
        <w:adjustRightInd w:val="0"/>
        <w:snapToGrid w:val="0"/>
        <w:spacing w:line="560" w:lineRule="exact"/>
        <w:ind w:firstLine="560" w:firstLineChars="200"/>
        <w:jc w:val="left"/>
        <w:rPr>
          <w:rFonts w:hint="eastAsia" w:ascii="Times New Roman" w:hAnsi="Times New Roman" w:eastAsia="仿宋_GB2312" w:cs="Times New Roman"/>
          <w:color w:val="auto"/>
          <w:sz w:val="28"/>
          <w:szCs w:val="28"/>
          <w:highlight w:val="none"/>
          <w:lang w:eastAsia="zh-CN"/>
        </w:rPr>
      </w:pPr>
      <w:r>
        <w:rPr>
          <w:rFonts w:hint="eastAsia" w:ascii="Times New Roman" w:hAnsi="Times New Roman" w:eastAsia="仿宋_GB2312" w:cs="Times New Roman"/>
          <w:color w:val="auto"/>
          <w:sz w:val="28"/>
          <w:szCs w:val="28"/>
          <w:highlight w:val="none"/>
          <w:lang w:eastAsia="zh-CN"/>
        </w:rPr>
        <w:t>广州水投建工集团有限公司</w:t>
      </w:r>
    </w:p>
    <w:p w14:paraId="00D1788E">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2.招募项目名称</w:t>
      </w:r>
    </w:p>
    <w:p w14:paraId="4696223C">
      <w:pPr>
        <w:adjustRightInd w:val="0"/>
        <w:snapToGrid w:val="0"/>
        <w:spacing w:line="560" w:lineRule="exact"/>
        <w:ind w:firstLine="562" w:firstLineChars="200"/>
        <w:jc w:val="left"/>
        <w:rPr>
          <w:rFonts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val="en-US" w:eastAsia="zh-CN"/>
        </w:rPr>
        <w:t>工程项目</w:t>
      </w:r>
      <w:r>
        <w:rPr>
          <w:rFonts w:hint="eastAsia" w:ascii="Times New Roman" w:hAnsi="Times New Roman" w:eastAsia="仿宋_GB2312" w:cs="Times New Roman"/>
          <w:b/>
          <w:bCs/>
          <w:color w:val="auto"/>
          <w:sz w:val="28"/>
          <w:szCs w:val="28"/>
          <w:highlight w:val="none"/>
        </w:rPr>
        <w:t>优质</w:t>
      </w:r>
      <w:r>
        <w:rPr>
          <w:rFonts w:hint="eastAsia" w:ascii="Times New Roman" w:hAnsi="Times New Roman" w:eastAsia="仿宋_GB2312" w:cs="Times New Roman"/>
          <w:b/>
          <w:bCs/>
          <w:color w:val="auto"/>
          <w:sz w:val="28"/>
          <w:szCs w:val="28"/>
          <w:highlight w:val="none"/>
          <w:lang w:eastAsia="zh-CN"/>
        </w:rPr>
        <w:t>地基基础工程</w:t>
      </w:r>
      <w:r>
        <w:rPr>
          <w:rFonts w:hint="eastAsia" w:ascii="Times New Roman" w:hAnsi="Times New Roman" w:eastAsia="仿宋_GB2312" w:cs="Times New Roman"/>
          <w:b/>
          <w:bCs/>
          <w:color w:val="auto"/>
          <w:sz w:val="28"/>
          <w:szCs w:val="28"/>
          <w:highlight w:val="none"/>
          <w:lang w:val="en-US" w:eastAsia="zh-CN"/>
        </w:rPr>
        <w:t>专业</w:t>
      </w:r>
      <w:r>
        <w:rPr>
          <w:rFonts w:hint="eastAsia" w:ascii="Times New Roman" w:hAnsi="Times New Roman" w:eastAsia="仿宋_GB2312" w:cs="Times New Roman"/>
          <w:b/>
          <w:bCs/>
          <w:color w:val="auto"/>
          <w:sz w:val="28"/>
          <w:szCs w:val="28"/>
          <w:highlight w:val="none"/>
          <w:lang w:eastAsia="zh-CN"/>
        </w:rPr>
        <w:t>承包供应商</w:t>
      </w:r>
      <w:r>
        <w:rPr>
          <w:rFonts w:ascii="Times New Roman" w:hAnsi="Times New Roman" w:eastAsia="仿宋_GB2312" w:cs="Times New Roman"/>
          <w:b/>
          <w:bCs/>
          <w:color w:val="auto"/>
          <w:sz w:val="28"/>
          <w:szCs w:val="28"/>
          <w:highlight w:val="none"/>
        </w:rPr>
        <w:t>招募</w:t>
      </w:r>
    </w:p>
    <w:p w14:paraId="09F03507">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3.招募计划</w:t>
      </w:r>
    </w:p>
    <w:p w14:paraId="2E21576C">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本次计划招募</w:t>
      </w:r>
      <w:r>
        <w:rPr>
          <w:rFonts w:hint="eastAsia" w:ascii="Times New Roman" w:hAnsi="Times New Roman" w:eastAsia="仿宋_GB2312" w:cs="Times New Roman"/>
          <w:color w:val="auto"/>
          <w:sz w:val="28"/>
          <w:szCs w:val="28"/>
          <w:highlight w:val="none"/>
        </w:rPr>
        <w:t>优质</w:t>
      </w:r>
      <w:r>
        <w:rPr>
          <w:rFonts w:hint="eastAsia" w:ascii="Times New Roman" w:hAnsi="Times New Roman" w:eastAsia="仿宋_GB2312" w:cs="Times New Roman"/>
          <w:color w:val="auto"/>
          <w:sz w:val="28"/>
          <w:szCs w:val="28"/>
          <w:highlight w:val="none"/>
          <w:lang w:eastAsia="zh-CN"/>
        </w:rPr>
        <w:t>地基基础工程</w:t>
      </w:r>
      <w:r>
        <w:rPr>
          <w:rFonts w:hint="eastAsia" w:ascii="Times New Roman" w:hAnsi="Times New Roman" w:eastAsia="仿宋_GB2312" w:cs="Times New Roman"/>
          <w:b w:val="0"/>
          <w:bCs w:val="0"/>
          <w:color w:val="auto"/>
          <w:sz w:val="28"/>
          <w:szCs w:val="28"/>
          <w:highlight w:val="none"/>
          <w:lang w:val="en-US" w:eastAsia="zh-CN"/>
        </w:rPr>
        <w:t>专业</w:t>
      </w:r>
      <w:r>
        <w:rPr>
          <w:rFonts w:hint="eastAsia" w:ascii="Times New Roman" w:hAnsi="Times New Roman" w:eastAsia="仿宋_GB2312" w:cs="Times New Roman"/>
          <w:color w:val="auto"/>
          <w:sz w:val="28"/>
          <w:szCs w:val="28"/>
          <w:highlight w:val="none"/>
          <w:lang w:eastAsia="zh-CN"/>
        </w:rPr>
        <w:t>承包供应商</w:t>
      </w:r>
      <w:r>
        <w:rPr>
          <w:rFonts w:hint="eastAsia" w:ascii="Times New Roman" w:hAnsi="Times New Roman" w:eastAsia="仿宋_GB2312" w:cs="Times New Roman"/>
          <w:color w:val="auto"/>
          <w:sz w:val="28"/>
          <w:szCs w:val="28"/>
          <w:highlight w:val="none"/>
          <w:lang w:val="en-US" w:eastAsia="zh-CN"/>
        </w:rPr>
        <w:t>6家</w:t>
      </w:r>
      <w:r>
        <w:rPr>
          <w:rFonts w:ascii="Times New Roman" w:hAnsi="Times New Roman" w:eastAsia="仿宋_GB2312" w:cs="Times New Roman"/>
          <w:color w:val="auto"/>
          <w:sz w:val="28"/>
          <w:szCs w:val="28"/>
          <w:highlight w:val="none"/>
        </w:rPr>
        <w:t>。</w:t>
      </w:r>
    </w:p>
    <w:p w14:paraId="7702108B">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4.服务时间</w:t>
      </w:r>
    </w:p>
    <w:p w14:paraId="7CBD4740">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本次招募结果有效期为招募人与中选供应商签订框架协议之日起2年内有效。</w:t>
      </w:r>
    </w:p>
    <w:p w14:paraId="64EBD826">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5.招募情况说明</w:t>
      </w:r>
    </w:p>
    <w:p w14:paraId="7CF41E7D">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5.1中选供应商仅具备为</w:t>
      </w:r>
      <w:r>
        <w:rPr>
          <w:rFonts w:hint="eastAsia" w:ascii="Times New Roman" w:hAnsi="Times New Roman" w:eastAsia="仿宋_GB2312" w:cs="Times New Roman"/>
          <w:color w:val="auto"/>
          <w:sz w:val="28"/>
          <w:szCs w:val="28"/>
          <w:highlight w:val="none"/>
          <w:lang w:eastAsia="zh-CN"/>
        </w:rPr>
        <w:t>广州水投建工集团有限公司</w:t>
      </w:r>
      <w:r>
        <w:rPr>
          <w:rFonts w:ascii="Times New Roman" w:hAnsi="Times New Roman" w:eastAsia="仿宋_GB2312" w:cs="Times New Roman"/>
          <w:color w:val="auto"/>
          <w:sz w:val="28"/>
          <w:szCs w:val="28"/>
          <w:highlight w:val="none"/>
        </w:rPr>
        <w:t>工程项目</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专业承包</w:t>
      </w:r>
      <w:r>
        <w:rPr>
          <w:rFonts w:hint="eastAsia" w:ascii="Times New Roman" w:hAnsi="Times New Roman" w:eastAsia="仿宋_GB2312" w:cs="Times New Roman"/>
          <w:color w:val="auto"/>
          <w:sz w:val="28"/>
          <w:szCs w:val="28"/>
          <w:highlight w:val="none"/>
        </w:rPr>
        <w:t>供应</w:t>
      </w:r>
      <w:r>
        <w:rPr>
          <w:rFonts w:ascii="Times New Roman" w:hAnsi="Times New Roman" w:eastAsia="仿宋_GB2312" w:cs="Times New Roman"/>
          <w:color w:val="auto"/>
          <w:sz w:val="28"/>
          <w:szCs w:val="28"/>
          <w:highlight w:val="none"/>
        </w:rPr>
        <w:t>资格，招募人根据实际需求按相关规定在中选供应商中选定具体实施工程项目的合作供应商。供应商应清楚并理解，中选供应商不一定能获得具体的项目合作。</w:t>
      </w:r>
    </w:p>
    <w:p w14:paraId="201F7BB8">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5.2招募人原则上向已签框架协议的供应商发出采购邀请，通过竞价、询比等采购方式确定乙方为单个或多个</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lang w:val="en-US" w:eastAsia="zh-CN"/>
        </w:rPr>
        <w:t>或相关工程</w:t>
      </w:r>
      <w:r>
        <w:rPr>
          <w:rFonts w:hint="eastAsia" w:ascii="Times New Roman" w:hAnsi="Times New Roman" w:eastAsia="仿宋_GB2312" w:cs="Times New Roman"/>
          <w:color w:val="auto"/>
          <w:sz w:val="28"/>
          <w:szCs w:val="28"/>
          <w:highlight w:val="none"/>
        </w:rPr>
        <w:t>施工</w:t>
      </w:r>
      <w:r>
        <w:rPr>
          <w:rFonts w:ascii="Times New Roman" w:hAnsi="Times New Roman" w:eastAsia="仿宋_GB2312" w:cs="Times New Roman"/>
          <w:color w:val="auto"/>
          <w:sz w:val="28"/>
          <w:szCs w:val="28"/>
          <w:highlight w:val="none"/>
        </w:rPr>
        <w:t>单位。</w:t>
      </w:r>
    </w:p>
    <w:p w14:paraId="76B38B49">
      <w:pPr>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5.3中选供应商所提供</w:t>
      </w:r>
      <w:r>
        <w:rPr>
          <w:rFonts w:hint="eastAsia" w:ascii="Times New Roman" w:hAnsi="Times New Roman" w:eastAsia="仿宋_GB2312" w:cs="Times New Roman"/>
          <w:color w:val="auto"/>
          <w:sz w:val="28"/>
          <w:szCs w:val="28"/>
          <w:highlight w:val="none"/>
        </w:rPr>
        <w:t>工作</w:t>
      </w:r>
      <w:r>
        <w:rPr>
          <w:rFonts w:ascii="Times New Roman" w:hAnsi="Times New Roman" w:eastAsia="仿宋_GB2312" w:cs="Times New Roman"/>
          <w:color w:val="auto"/>
          <w:sz w:val="28"/>
          <w:szCs w:val="28"/>
          <w:highlight w:val="none"/>
        </w:rPr>
        <w:t>内容</w:t>
      </w:r>
      <w:r>
        <w:rPr>
          <w:rFonts w:hint="eastAsia" w:ascii="Times New Roman" w:hAnsi="Times New Roman" w:eastAsia="仿宋_GB2312" w:cs="Times New Roman"/>
          <w:color w:val="auto"/>
          <w:sz w:val="28"/>
          <w:szCs w:val="28"/>
          <w:highlight w:val="none"/>
        </w:rPr>
        <w:t>包括但</w:t>
      </w:r>
      <w:r>
        <w:rPr>
          <w:rFonts w:ascii="Times New Roman" w:hAnsi="Times New Roman" w:eastAsia="仿宋_GB2312" w:cs="Times New Roman"/>
          <w:color w:val="auto"/>
          <w:sz w:val="28"/>
          <w:szCs w:val="28"/>
          <w:highlight w:val="none"/>
        </w:rPr>
        <w:t>不限于</w:t>
      </w:r>
      <w:r>
        <w:rPr>
          <w:rFonts w:hint="eastAsia" w:ascii="Times New Roman" w:hAnsi="Times New Roman" w:eastAsia="仿宋_GB2312" w:cs="Times New Roman"/>
          <w:color w:val="auto"/>
          <w:sz w:val="28"/>
          <w:szCs w:val="28"/>
          <w:highlight w:val="none"/>
        </w:rPr>
        <w:t>：</w:t>
      </w:r>
    </w:p>
    <w:p w14:paraId="69B4DED5">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（1）项目红线</w:t>
      </w:r>
      <w:r>
        <w:rPr>
          <w:rFonts w:ascii="Times New Roman" w:hAnsi="Times New Roman" w:eastAsia="仿宋_GB2312" w:cs="Times New Roman"/>
          <w:color w:val="auto"/>
          <w:sz w:val="28"/>
          <w:szCs w:val="28"/>
          <w:highlight w:val="none"/>
        </w:rPr>
        <w:t>范围</w:t>
      </w:r>
      <w:r>
        <w:rPr>
          <w:rFonts w:hint="eastAsia" w:ascii="Times New Roman" w:hAnsi="Times New Roman" w:eastAsia="仿宋_GB2312" w:cs="Times New Roman"/>
          <w:color w:val="auto"/>
          <w:sz w:val="28"/>
          <w:szCs w:val="28"/>
          <w:highlight w:val="none"/>
        </w:rPr>
        <w:t>及</w:t>
      </w:r>
      <w:r>
        <w:rPr>
          <w:rFonts w:ascii="Times New Roman" w:hAnsi="Times New Roman" w:eastAsia="仿宋_GB2312" w:cs="Times New Roman"/>
          <w:color w:val="auto"/>
          <w:sz w:val="28"/>
          <w:szCs w:val="28"/>
          <w:highlight w:val="none"/>
        </w:rPr>
        <w:t>配套建设范围内</w:t>
      </w:r>
      <w:r>
        <w:rPr>
          <w:rFonts w:hint="eastAsia" w:ascii="Times New Roman" w:hAnsi="Times New Roman" w:eastAsia="仿宋_GB2312" w:cs="Times New Roman"/>
          <w:color w:val="auto"/>
          <w:sz w:val="28"/>
          <w:szCs w:val="28"/>
          <w:highlight w:val="none"/>
        </w:rPr>
        <w:t>场地平整、新建施工围蔽、基坑挖土、护坡、降水、支护，以及基坑开挖时满足工序需要的基础施工、桩基础施工、地基处理施工等；</w:t>
      </w:r>
    </w:p>
    <w:p w14:paraId="6CC82083">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（2）场内施工</w:t>
      </w:r>
      <w:r>
        <w:rPr>
          <w:rFonts w:ascii="Times New Roman" w:hAnsi="Times New Roman" w:eastAsia="仿宋_GB2312" w:cs="Times New Roman"/>
          <w:color w:val="auto"/>
          <w:sz w:val="28"/>
          <w:szCs w:val="28"/>
          <w:highlight w:val="none"/>
        </w:rPr>
        <w:t>道路、场地硬化、</w:t>
      </w:r>
      <w:r>
        <w:rPr>
          <w:rFonts w:hint="eastAsia" w:ascii="Times New Roman" w:hAnsi="Times New Roman" w:eastAsia="仿宋_GB2312" w:cs="Times New Roman"/>
          <w:color w:val="auto"/>
          <w:sz w:val="28"/>
          <w:szCs w:val="28"/>
          <w:highlight w:val="none"/>
        </w:rPr>
        <w:t>临水临电</w:t>
      </w:r>
      <w:r>
        <w:rPr>
          <w:rFonts w:ascii="Times New Roman" w:hAnsi="Times New Roman" w:eastAsia="仿宋_GB2312" w:cs="Times New Roman"/>
          <w:color w:val="auto"/>
          <w:sz w:val="28"/>
          <w:szCs w:val="28"/>
          <w:highlight w:val="none"/>
        </w:rPr>
        <w:t>布设、临时排水设施、</w:t>
      </w:r>
      <w:r>
        <w:rPr>
          <w:rFonts w:hint="eastAsia" w:ascii="Times New Roman" w:hAnsi="Times New Roman" w:eastAsia="仿宋_GB2312" w:cs="Times New Roman"/>
          <w:color w:val="auto"/>
          <w:sz w:val="28"/>
          <w:szCs w:val="28"/>
          <w:highlight w:val="none"/>
        </w:rPr>
        <w:t>临时办公及</w:t>
      </w:r>
      <w:r>
        <w:rPr>
          <w:rFonts w:ascii="Times New Roman" w:hAnsi="Times New Roman" w:eastAsia="仿宋_GB2312" w:cs="Times New Roman"/>
          <w:color w:val="auto"/>
          <w:sz w:val="28"/>
          <w:szCs w:val="28"/>
          <w:highlight w:val="none"/>
        </w:rPr>
        <w:t>宿舍建设</w:t>
      </w:r>
      <w:r>
        <w:rPr>
          <w:rFonts w:hint="eastAsia" w:ascii="Times New Roman" w:hAnsi="Times New Roman" w:eastAsia="仿宋_GB2312" w:cs="Times New Roman"/>
          <w:color w:val="auto"/>
          <w:sz w:val="28"/>
          <w:szCs w:val="28"/>
          <w:highlight w:val="none"/>
        </w:rPr>
        <w:t>，以及项目</w:t>
      </w:r>
      <w:r>
        <w:rPr>
          <w:rFonts w:ascii="Times New Roman" w:hAnsi="Times New Roman" w:eastAsia="仿宋_GB2312" w:cs="Times New Roman"/>
          <w:color w:val="auto"/>
          <w:sz w:val="28"/>
          <w:szCs w:val="28"/>
          <w:highlight w:val="none"/>
        </w:rPr>
        <w:t>出入口洗车机等设备的安装、施工</w:t>
      </w:r>
      <w:r>
        <w:rPr>
          <w:rFonts w:hint="eastAsia" w:ascii="Times New Roman" w:hAnsi="Times New Roman" w:eastAsia="仿宋_GB2312" w:cs="Times New Roman"/>
          <w:color w:val="auto"/>
          <w:sz w:val="28"/>
          <w:szCs w:val="28"/>
          <w:highlight w:val="none"/>
        </w:rPr>
        <w:t>等</w:t>
      </w:r>
      <w:r>
        <w:rPr>
          <w:rFonts w:ascii="Times New Roman" w:hAnsi="Times New Roman" w:eastAsia="仿宋_GB2312" w:cs="Times New Roman"/>
          <w:color w:val="auto"/>
          <w:sz w:val="28"/>
          <w:szCs w:val="28"/>
          <w:highlight w:val="none"/>
        </w:rPr>
        <w:t>；</w:t>
      </w:r>
    </w:p>
    <w:p w14:paraId="24BF3701">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（3）</w:t>
      </w:r>
      <w:r>
        <w:rPr>
          <w:rFonts w:ascii="Times New Roman" w:hAnsi="Times New Roman" w:eastAsia="仿宋_GB2312" w:cs="Times New Roman"/>
          <w:color w:val="auto"/>
          <w:sz w:val="28"/>
          <w:szCs w:val="28"/>
          <w:highlight w:val="none"/>
        </w:rPr>
        <w:t>项目基坑施工期间</w:t>
      </w:r>
      <w:r>
        <w:rPr>
          <w:rFonts w:hint="eastAsia" w:ascii="Times New Roman" w:hAnsi="Times New Roman" w:eastAsia="仿宋_GB2312" w:cs="Times New Roman"/>
          <w:color w:val="auto"/>
          <w:sz w:val="28"/>
          <w:szCs w:val="28"/>
          <w:highlight w:val="none"/>
        </w:rPr>
        <w:t>基坑</w:t>
      </w:r>
      <w:r>
        <w:rPr>
          <w:rFonts w:ascii="Times New Roman" w:hAnsi="Times New Roman" w:eastAsia="仿宋_GB2312" w:cs="Times New Roman"/>
          <w:color w:val="auto"/>
          <w:sz w:val="28"/>
          <w:szCs w:val="28"/>
          <w:highlight w:val="none"/>
        </w:rPr>
        <w:t>的临边防护设施</w:t>
      </w: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以及</w:t>
      </w:r>
      <w:r>
        <w:rPr>
          <w:rFonts w:hint="eastAsia" w:ascii="Times New Roman" w:hAnsi="Times New Roman" w:eastAsia="仿宋_GB2312" w:cs="Times New Roman"/>
          <w:color w:val="auto"/>
          <w:sz w:val="28"/>
          <w:szCs w:val="28"/>
          <w:highlight w:val="none"/>
        </w:rPr>
        <w:t>与本工程相关的红线范围外的管线保护</w:t>
      </w:r>
      <w:r>
        <w:rPr>
          <w:rFonts w:ascii="Times New Roman" w:hAnsi="Times New Roman" w:eastAsia="仿宋_GB2312" w:cs="Times New Roman"/>
          <w:color w:val="auto"/>
          <w:sz w:val="28"/>
          <w:szCs w:val="28"/>
          <w:highlight w:val="none"/>
        </w:rPr>
        <w:t>；</w:t>
      </w:r>
    </w:p>
    <w:p w14:paraId="069EE5EA">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（4）项目</w:t>
      </w:r>
      <w:r>
        <w:rPr>
          <w:rFonts w:ascii="Times New Roman" w:hAnsi="Times New Roman" w:eastAsia="仿宋_GB2312" w:cs="Times New Roman"/>
          <w:color w:val="auto"/>
          <w:sz w:val="28"/>
          <w:szCs w:val="28"/>
          <w:highlight w:val="none"/>
        </w:rPr>
        <w:t>排污（</w:t>
      </w:r>
      <w:r>
        <w:rPr>
          <w:rFonts w:hint="eastAsia" w:ascii="Times New Roman" w:hAnsi="Times New Roman" w:eastAsia="仿宋_GB2312" w:cs="Times New Roman"/>
          <w:color w:val="auto"/>
          <w:sz w:val="28"/>
          <w:szCs w:val="28"/>
          <w:highlight w:val="none"/>
        </w:rPr>
        <w:t>含</w:t>
      </w:r>
      <w:r>
        <w:rPr>
          <w:rFonts w:ascii="Times New Roman" w:hAnsi="Times New Roman" w:eastAsia="仿宋_GB2312" w:cs="Times New Roman"/>
          <w:color w:val="auto"/>
          <w:sz w:val="28"/>
          <w:szCs w:val="28"/>
          <w:highlight w:val="none"/>
        </w:rPr>
        <w:t>污水、</w:t>
      </w:r>
      <w:r>
        <w:rPr>
          <w:rFonts w:hint="eastAsia" w:ascii="Times New Roman" w:hAnsi="Times New Roman" w:eastAsia="仿宋_GB2312" w:cs="Times New Roman"/>
          <w:color w:val="auto"/>
          <w:sz w:val="28"/>
          <w:szCs w:val="28"/>
          <w:highlight w:val="none"/>
        </w:rPr>
        <w:t>余泥等</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手续</w:t>
      </w:r>
      <w:r>
        <w:rPr>
          <w:rFonts w:ascii="Times New Roman" w:hAnsi="Times New Roman" w:eastAsia="仿宋_GB2312" w:cs="Times New Roman"/>
          <w:color w:val="auto"/>
          <w:sz w:val="28"/>
          <w:szCs w:val="28"/>
          <w:highlight w:val="none"/>
        </w:rPr>
        <w:t>办理</w:t>
      </w:r>
      <w:r>
        <w:rPr>
          <w:rFonts w:hint="eastAsia" w:ascii="Times New Roman" w:hAnsi="Times New Roman" w:eastAsia="仿宋_GB2312" w:cs="Times New Roman"/>
          <w:color w:val="auto"/>
          <w:sz w:val="28"/>
          <w:szCs w:val="28"/>
          <w:highlight w:val="none"/>
        </w:rPr>
        <w:t>；项目红线范围内的围蔽施工</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配合办理工程开工所需的各项报批、报建手续，包括但不限于办理施工许可证、报监手续、余泥渣土排放许可证排放手续、临时排水证、排污许可、夜间施工手续、市政路开口手续等，并承担除政府规定由建设方缴纳相关费用外的一切费用；</w:t>
      </w:r>
    </w:p>
    <w:p w14:paraId="3B549739">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（5）支护桩、止水帷幕施工前的试桩施工，无条件配合对试桩效果的验证工作，</w:t>
      </w:r>
      <w:r>
        <w:rPr>
          <w:rFonts w:ascii="Times New Roman" w:hAnsi="Times New Roman" w:eastAsia="仿宋_GB2312" w:cs="Times New Roman"/>
          <w:color w:val="auto"/>
          <w:sz w:val="28"/>
          <w:szCs w:val="28"/>
          <w:highlight w:val="none"/>
        </w:rPr>
        <w:t>以及</w:t>
      </w:r>
      <w:r>
        <w:rPr>
          <w:rFonts w:hint="eastAsia" w:ascii="Times New Roman" w:hAnsi="Times New Roman" w:eastAsia="仿宋_GB2312" w:cs="Times New Roman"/>
          <w:color w:val="auto"/>
          <w:sz w:val="28"/>
          <w:szCs w:val="28"/>
          <w:highlight w:val="none"/>
        </w:rPr>
        <w:t>基坑监测点的保护和配合等相关工作；</w:t>
      </w:r>
    </w:p>
    <w:p w14:paraId="76A2C498">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（6）基坑施工期间基坑支护及土石方工程一切满足政府要求的治污减霾措施，包括不限于现场防尘网覆盖、钢板路铺设、雾炮机配置、喷淋设置等；</w:t>
      </w:r>
    </w:p>
    <w:p w14:paraId="3AA2EC87">
      <w:pPr>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（7）组织竣工验收、合同结算和工程资料汇总及整理归档工作。</w:t>
      </w:r>
    </w:p>
    <w:p w14:paraId="372262F4">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5.4中选供应商需对具体实施工程</w:t>
      </w:r>
      <w:r>
        <w:rPr>
          <w:rFonts w:ascii="Times New Roman" w:hAnsi="Times New Roman" w:eastAsia="仿宋_GB2312" w:cs="Times New Roman"/>
          <w:color w:val="auto"/>
          <w:sz w:val="28"/>
          <w:szCs w:val="28"/>
          <w:highlight w:val="none"/>
        </w:rPr>
        <w:t>项目人员</w:t>
      </w:r>
      <w:r>
        <w:rPr>
          <w:rFonts w:hint="eastAsia" w:ascii="Times New Roman" w:hAnsi="Times New Roman" w:eastAsia="仿宋_GB2312" w:cs="Times New Roman"/>
          <w:color w:val="auto"/>
          <w:sz w:val="28"/>
          <w:szCs w:val="28"/>
          <w:highlight w:val="none"/>
        </w:rPr>
        <w:t>配备要求及相关工具机械提前准备，保证招募人工程项目的顺利</w:t>
      </w:r>
      <w:r>
        <w:rPr>
          <w:rFonts w:ascii="Times New Roman" w:hAnsi="Times New Roman" w:eastAsia="仿宋_GB2312" w:cs="Times New Roman"/>
          <w:color w:val="auto"/>
          <w:sz w:val="28"/>
          <w:szCs w:val="28"/>
          <w:highlight w:val="none"/>
        </w:rPr>
        <w:t>实施</w:t>
      </w:r>
      <w:r>
        <w:rPr>
          <w:rFonts w:hint="eastAsia" w:ascii="Times New Roman" w:hAnsi="Times New Roman" w:eastAsia="仿宋_GB2312" w:cs="Times New Roman"/>
          <w:color w:val="auto"/>
          <w:sz w:val="28"/>
          <w:szCs w:val="28"/>
          <w:highlight w:val="none"/>
        </w:rPr>
        <w:t>。</w:t>
      </w:r>
    </w:p>
    <w:p w14:paraId="6CDDA18B">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5.5招募人有权对中选供应商开展诚信评价考核，对不满足考核标准的，有权解除与其签订的框架协议。</w:t>
      </w:r>
    </w:p>
    <w:p w14:paraId="33841B1B">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5.6</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应遵守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制定的供应商管理办法中相关规定，保证在本协议履行期内，具有从事某单项委托施工（或服务）的资质，且资质在签约时及合同履行过程中持续有效，如相关证件变更更新的，</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应及时备案，并积极配合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对</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的诚信考核。</w:t>
      </w:r>
    </w:p>
    <w:p w14:paraId="0F68A768">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5.7招募人与中选供应商的</w:t>
      </w:r>
      <w:r>
        <w:rPr>
          <w:rFonts w:hint="eastAsia" w:ascii="Times New Roman" w:hAnsi="Times New Roman" w:eastAsia="仿宋_GB2312" w:cs="Times New Roman"/>
          <w:color w:val="auto"/>
          <w:sz w:val="28"/>
          <w:szCs w:val="28"/>
          <w:highlight w:val="none"/>
        </w:rPr>
        <w:t>工程款</w:t>
      </w:r>
      <w:r>
        <w:rPr>
          <w:rFonts w:ascii="Times New Roman" w:hAnsi="Times New Roman" w:eastAsia="仿宋_GB2312" w:cs="Times New Roman"/>
          <w:color w:val="auto"/>
          <w:sz w:val="28"/>
          <w:szCs w:val="28"/>
          <w:highlight w:val="none"/>
        </w:rPr>
        <w:t>通过签订具体实施工程项目</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合同形式，按实际</w:t>
      </w:r>
      <w:r>
        <w:rPr>
          <w:rFonts w:hint="eastAsia" w:ascii="Times New Roman" w:hAnsi="Times New Roman" w:eastAsia="仿宋_GB2312" w:cs="Times New Roman"/>
          <w:color w:val="auto"/>
          <w:sz w:val="28"/>
          <w:szCs w:val="28"/>
          <w:highlight w:val="none"/>
        </w:rPr>
        <w:t>完成并经招募人</w:t>
      </w:r>
      <w:r>
        <w:rPr>
          <w:rFonts w:ascii="Times New Roman" w:hAnsi="Times New Roman" w:eastAsia="仿宋_GB2312" w:cs="Times New Roman"/>
          <w:color w:val="auto"/>
          <w:sz w:val="28"/>
          <w:szCs w:val="28"/>
          <w:highlight w:val="none"/>
        </w:rPr>
        <w:t>审核</w:t>
      </w:r>
      <w:r>
        <w:rPr>
          <w:rFonts w:hint="eastAsia" w:ascii="Times New Roman" w:hAnsi="Times New Roman" w:eastAsia="仿宋_GB2312" w:cs="Times New Roman"/>
          <w:color w:val="auto"/>
          <w:sz w:val="28"/>
          <w:szCs w:val="28"/>
          <w:highlight w:val="none"/>
        </w:rPr>
        <w:t>签认</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监理</w:t>
      </w:r>
      <w:r>
        <w:rPr>
          <w:rFonts w:ascii="Times New Roman" w:hAnsi="Times New Roman" w:eastAsia="仿宋_GB2312" w:cs="Times New Roman"/>
          <w:color w:val="auto"/>
          <w:sz w:val="28"/>
          <w:szCs w:val="28"/>
          <w:highlight w:val="none"/>
        </w:rPr>
        <w:t>和建设单位认可的</w:t>
      </w:r>
      <w:r>
        <w:rPr>
          <w:rFonts w:hint="eastAsia" w:ascii="Times New Roman" w:hAnsi="Times New Roman" w:eastAsia="仿宋_GB2312" w:cs="Times New Roman"/>
          <w:color w:val="auto"/>
          <w:sz w:val="28"/>
          <w:szCs w:val="28"/>
          <w:highlight w:val="none"/>
        </w:rPr>
        <w:t>合格</w:t>
      </w:r>
      <w:r>
        <w:rPr>
          <w:rFonts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rPr>
        <w:t>数量</w:t>
      </w:r>
      <w:r>
        <w:rPr>
          <w:rFonts w:ascii="Times New Roman" w:hAnsi="Times New Roman" w:eastAsia="仿宋_GB2312" w:cs="Times New Roman"/>
          <w:color w:val="auto"/>
          <w:sz w:val="28"/>
          <w:szCs w:val="28"/>
          <w:highlight w:val="none"/>
        </w:rPr>
        <w:t>进行结算。</w:t>
      </w:r>
    </w:p>
    <w:p w14:paraId="32488DE8">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5.8招募人有权对供应商的履约行为（交易响应情况、项目实施情况、</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质量、</w:t>
      </w:r>
      <w:r>
        <w:rPr>
          <w:rFonts w:hint="eastAsia" w:ascii="Times New Roman" w:hAnsi="Times New Roman" w:eastAsia="仿宋_GB2312" w:cs="Times New Roman"/>
          <w:color w:val="auto"/>
          <w:sz w:val="28"/>
          <w:szCs w:val="28"/>
          <w:highlight w:val="none"/>
        </w:rPr>
        <w:t>成果文件</w:t>
      </w:r>
      <w:r>
        <w:rPr>
          <w:rFonts w:ascii="Times New Roman" w:hAnsi="Times New Roman" w:eastAsia="仿宋_GB2312" w:cs="Times New Roman"/>
          <w:color w:val="auto"/>
          <w:sz w:val="28"/>
          <w:szCs w:val="28"/>
          <w:highlight w:val="none"/>
        </w:rPr>
        <w:t>等）进行监督和检查。对实施过程中出现的问题，向供应商提出整改意见和建议。</w:t>
      </w:r>
    </w:p>
    <w:p w14:paraId="77C91971">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5.9未经资料的原提供方同意，双方不得向任何第三方泄露双方商业秘密的全部或部分内容。</w:t>
      </w:r>
    </w:p>
    <w:p w14:paraId="4858C79B">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6.响应文件的编制和提交</w:t>
      </w:r>
    </w:p>
    <w:p w14:paraId="035E4139">
      <w:pPr>
        <w:spacing w:line="560" w:lineRule="exact"/>
        <w:ind w:firstLine="700" w:firstLineChars="25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6.1供应商的响应文件的</w:t>
      </w:r>
      <w:r>
        <w:rPr>
          <w:rFonts w:hint="eastAsia" w:ascii="Times New Roman" w:hAnsi="Times New Roman" w:eastAsia="仿宋_GB2312" w:cs="Times New Roman"/>
          <w:color w:val="auto"/>
          <w:sz w:val="28"/>
          <w:szCs w:val="28"/>
          <w:highlight w:val="none"/>
        </w:rPr>
        <w:t>装封</w:t>
      </w:r>
      <w:r>
        <w:rPr>
          <w:rFonts w:ascii="Times New Roman" w:hAnsi="Times New Roman" w:eastAsia="仿宋_GB2312" w:cs="Times New Roman"/>
          <w:color w:val="auto"/>
          <w:sz w:val="28"/>
          <w:szCs w:val="28"/>
          <w:highlight w:val="none"/>
        </w:rPr>
        <w:t>要求密封，响应文件应在密封处加盖公章，标注正本和副本，</w:t>
      </w:r>
      <w:r>
        <w:rPr>
          <w:rFonts w:hint="eastAsia" w:ascii="Times New Roman" w:hAnsi="Times New Roman" w:eastAsia="仿宋_GB2312" w:cs="Times New Roman"/>
          <w:color w:val="auto"/>
          <w:sz w:val="28"/>
          <w:szCs w:val="28"/>
          <w:highlight w:val="none"/>
        </w:rPr>
        <w:t>张贴</w:t>
      </w:r>
      <w:r>
        <w:rPr>
          <w:rFonts w:ascii="Times New Roman" w:hAnsi="Times New Roman" w:eastAsia="仿宋_GB2312" w:cs="Times New Roman"/>
          <w:color w:val="auto"/>
          <w:sz w:val="28"/>
          <w:szCs w:val="28"/>
          <w:highlight w:val="none"/>
        </w:rPr>
        <w:t>封皮应注明：</w:t>
      </w:r>
    </w:p>
    <w:p w14:paraId="043C6232">
      <w:pPr>
        <w:spacing w:line="560" w:lineRule="exact"/>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项目名称：</w:t>
      </w:r>
    </w:p>
    <w:p w14:paraId="6C55D43D">
      <w:pPr>
        <w:spacing w:line="560" w:lineRule="exact"/>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供应商名称：</w:t>
      </w:r>
    </w:p>
    <w:p w14:paraId="76E30727">
      <w:pPr>
        <w:ind w:firstLine="1687" w:firstLineChars="60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日期：</w:t>
      </w:r>
    </w:p>
    <w:p w14:paraId="25A684E0">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br w:type="page"/>
      </w:r>
    </w:p>
    <w:p w14:paraId="52E4591B">
      <w:pPr>
        <w:ind w:firstLine="570"/>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color w:val="auto"/>
          <w:sz w:val="28"/>
          <w:szCs w:val="28"/>
          <w:highlight w:val="none"/>
        </w:rPr>
        <w:t>6.2</w:t>
      </w:r>
      <w:r>
        <w:rPr>
          <w:rFonts w:ascii="Times New Roman" w:hAnsi="Times New Roman" w:eastAsia="仿宋_GB2312" w:cs="Times New Roman"/>
          <w:b/>
          <w:bCs/>
          <w:color w:val="auto"/>
          <w:sz w:val="28"/>
          <w:szCs w:val="28"/>
          <w:highlight w:val="none"/>
        </w:rPr>
        <w:t>供应商响应文件资料一览表</w:t>
      </w:r>
    </w:p>
    <w:p w14:paraId="33E931A8">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表2-1 </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930"/>
        <w:gridCol w:w="5330"/>
        <w:gridCol w:w="1130"/>
      </w:tblGrid>
      <w:tr w14:paraId="5BBE0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668" w:type="dxa"/>
            <w:vAlign w:val="center"/>
          </w:tcPr>
          <w:p w14:paraId="4128633F">
            <w:pPr>
              <w:adjustRightInd w:val="0"/>
              <w:snapToGrid w:val="0"/>
              <w:jc w:val="center"/>
              <w:rPr>
                <w:rFonts w:ascii="Times New Roman" w:hAnsi="Times New Roman" w:eastAsia="仿宋_GB2312" w:cs="Times New Roman"/>
                <w:color w:val="auto"/>
                <w:sz w:val="24"/>
                <w:szCs w:val="24"/>
                <w:highlight w:val="none"/>
              </w:rPr>
            </w:pPr>
          </w:p>
        </w:tc>
        <w:tc>
          <w:tcPr>
            <w:tcW w:w="1930" w:type="dxa"/>
            <w:vAlign w:val="center"/>
          </w:tcPr>
          <w:p w14:paraId="190A77EA">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资料名称</w:t>
            </w:r>
          </w:p>
        </w:tc>
        <w:tc>
          <w:tcPr>
            <w:tcW w:w="5330" w:type="dxa"/>
            <w:vAlign w:val="center"/>
          </w:tcPr>
          <w:p w14:paraId="1C70ADAE">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资料要求</w:t>
            </w:r>
          </w:p>
        </w:tc>
        <w:tc>
          <w:tcPr>
            <w:tcW w:w="1130" w:type="dxa"/>
            <w:vAlign w:val="center"/>
          </w:tcPr>
          <w:p w14:paraId="4081709B">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备注</w:t>
            </w:r>
          </w:p>
        </w:tc>
      </w:tr>
      <w:tr w14:paraId="6F279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14:paraId="26C6BFD8">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1.1</w:t>
            </w:r>
          </w:p>
        </w:tc>
        <w:tc>
          <w:tcPr>
            <w:tcW w:w="1930" w:type="dxa"/>
            <w:vAlign w:val="center"/>
          </w:tcPr>
          <w:p w14:paraId="6D318037">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意向回执</w:t>
            </w:r>
          </w:p>
        </w:tc>
        <w:tc>
          <w:tcPr>
            <w:tcW w:w="5330" w:type="dxa"/>
            <w:vAlign w:val="center"/>
          </w:tcPr>
          <w:p w14:paraId="66F9DB12">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restart"/>
            <w:vAlign w:val="center"/>
          </w:tcPr>
          <w:p w14:paraId="59B34E74">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rPr>
              <w:t>按序号顺序装订成册</w:t>
            </w:r>
          </w:p>
        </w:tc>
      </w:tr>
      <w:tr w14:paraId="3E394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14:paraId="7DCE6873">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w:t>
            </w:r>
          </w:p>
        </w:tc>
        <w:tc>
          <w:tcPr>
            <w:tcW w:w="1930" w:type="dxa"/>
            <w:vAlign w:val="center"/>
          </w:tcPr>
          <w:p w14:paraId="642DBB3A">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w:t>
            </w:r>
          </w:p>
        </w:tc>
        <w:tc>
          <w:tcPr>
            <w:tcW w:w="5330" w:type="dxa"/>
            <w:vAlign w:val="center"/>
          </w:tcPr>
          <w:p w14:paraId="418A68FB">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14:paraId="3E4AB200">
            <w:pPr>
              <w:adjustRightInd w:val="0"/>
              <w:snapToGrid w:val="0"/>
              <w:rPr>
                <w:rFonts w:ascii="Times New Roman" w:hAnsi="Times New Roman" w:eastAsia="仿宋_GB2312" w:cs="Times New Roman"/>
                <w:color w:val="auto"/>
                <w:sz w:val="24"/>
                <w:szCs w:val="24"/>
                <w:highlight w:val="none"/>
              </w:rPr>
            </w:pPr>
          </w:p>
        </w:tc>
      </w:tr>
      <w:tr w14:paraId="5F6A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68" w:type="dxa"/>
            <w:vAlign w:val="center"/>
          </w:tcPr>
          <w:p w14:paraId="6E9835C9">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w:t>
            </w:r>
          </w:p>
        </w:tc>
        <w:tc>
          <w:tcPr>
            <w:tcW w:w="1930" w:type="dxa"/>
            <w:vAlign w:val="center"/>
          </w:tcPr>
          <w:p w14:paraId="58CEF480">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企业营业执照</w:t>
            </w:r>
          </w:p>
        </w:tc>
        <w:tc>
          <w:tcPr>
            <w:tcW w:w="5330" w:type="dxa"/>
            <w:vAlign w:val="center"/>
          </w:tcPr>
          <w:p w14:paraId="66339DF4">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w:t>
            </w:r>
            <w:r>
              <w:rPr>
                <w:rFonts w:hint="eastAsia" w:ascii="Times New Roman" w:hAnsi="Times New Roman" w:eastAsia="仿宋_GB2312" w:cs="Times New Roman"/>
                <w:color w:val="auto"/>
                <w:sz w:val="24"/>
                <w:szCs w:val="24"/>
                <w:highlight w:val="none"/>
              </w:rPr>
              <w:t>及在国家企业信息公示系统（网址：http://www.gsxt.gov.cn/）经营项目查询结果截图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c>
          <w:tcPr>
            <w:tcW w:w="1130" w:type="dxa"/>
            <w:vMerge w:val="continue"/>
            <w:vAlign w:val="center"/>
          </w:tcPr>
          <w:p w14:paraId="15EF0872">
            <w:pPr>
              <w:adjustRightInd w:val="0"/>
              <w:snapToGrid w:val="0"/>
              <w:rPr>
                <w:rFonts w:ascii="Times New Roman" w:hAnsi="Times New Roman" w:eastAsia="仿宋_GB2312" w:cs="Times New Roman"/>
                <w:color w:val="auto"/>
                <w:sz w:val="24"/>
                <w:szCs w:val="24"/>
                <w:highlight w:val="none"/>
              </w:rPr>
            </w:pPr>
          </w:p>
        </w:tc>
      </w:tr>
      <w:tr w14:paraId="302AC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14:paraId="1754E152">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1.4</w:t>
            </w:r>
          </w:p>
        </w:tc>
        <w:tc>
          <w:tcPr>
            <w:tcW w:w="1930" w:type="dxa"/>
            <w:vAlign w:val="center"/>
          </w:tcPr>
          <w:p w14:paraId="684886CC">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企业资质证书</w:t>
            </w:r>
          </w:p>
        </w:tc>
        <w:tc>
          <w:tcPr>
            <w:tcW w:w="5330" w:type="dxa"/>
            <w:vAlign w:val="center"/>
          </w:tcPr>
          <w:p w14:paraId="08199239">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复印件加盖公章</w:t>
            </w:r>
          </w:p>
        </w:tc>
        <w:tc>
          <w:tcPr>
            <w:tcW w:w="1130" w:type="dxa"/>
            <w:vMerge w:val="continue"/>
            <w:vAlign w:val="center"/>
          </w:tcPr>
          <w:p w14:paraId="56DB924B">
            <w:pPr>
              <w:adjustRightInd w:val="0"/>
              <w:snapToGrid w:val="0"/>
              <w:rPr>
                <w:rFonts w:ascii="Times New Roman" w:hAnsi="Times New Roman" w:eastAsia="仿宋_GB2312" w:cs="Times New Roman"/>
                <w:color w:val="auto"/>
                <w:sz w:val="24"/>
                <w:szCs w:val="24"/>
                <w:highlight w:val="none"/>
              </w:rPr>
            </w:pPr>
          </w:p>
        </w:tc>
      </w:tr>
      <w:tr w14:paraId="731BE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14:paraId="501546F6">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1.5</w:t>
            </w:r>
          </w:p>
        </w:tc>
        <w:tc>
          <w:tcPr>
            <w:tcW w:w="1930" w:type="dxa"/>
            <w:vAlign w:val="center"/>
          </w:tcPr>
          <w:p w14:paraId="407F7C2D">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330" w:type="dxa"/>
            <w:vAlign w:val="center"/>
          </w:tcPr>
          <w:p w14:paraId="2C0BE4BC">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复印件加盖公章</w:t>
            </w:r>
          </w:p>
        </w:tc>
        <w:tc>
          <w:tcPr>
            <w:tcW w:w="1130" w:type="dxa"/>
            <w:vMerge w:val="continue"/>
            <w:vAlign w:val="center"/>
          </w:tcPr>
          <w:p w14:paraId="5590EDA6">
            <w:pPr>
              <w:adjustRightInd w:val="0"/>
              <w:snapToGrid w:val="0"/>
              <w:rPr>
                <w:rFonts w:ascii="Times New Roman" w:hAnsi="Times New Roman" w:eastAsia="仿宋_GB2312" w:cs="Times New Roman"/>
                <w:color w:val="auto"/>
                <w:sz w:val="24"/>
                <w:szCs w:val="24"/>
                <w:highlight w:val="none"/>
              </w:rPr>
            </w:pPr>
          </w:p>
        </w:tc>
      </w:tr>
      <w:tr w14:paraId="1D780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14:paraId="55D5EC5F">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1.6</w:t>
            </w:r>
          </w:p>
        </w:tc>
        <w:tc>
          <w:tcPr>
            <w:tcW w:w="1930" w:type="dxa"/>
            <w:vAlign w:val="center"/>
          </w:tcPr>
          <w:p w14:paraId="4F055C18">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法定代表人证明或授权委托书</w:t>
            </w:r>
          </w:p>
        </w:tc>
        <w:tc>
          <w:tcPr>
            <w:tcW w:w="5330" w:type="dxa"/>
            <w:vAlign w:val="center"/>
          </w:tcPr>
          <w:p w14:paraId="66D72730">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14:paraId="092F1506">
            <w:pPr>
              <w:adjustRightInd w:val="0"/>
              <w:snapToGrid w:val="0"/>
              <w:rPr>
                <w:rFonts w:ascii="Times New Roman" w:hAnsi="Times New Roman" w:eastAsia="仿宋_GB2312" w:cs="Times New Roman"/>
                <w:color w:val="auto"/>
                <w:sz w:val="24"/>
                <w:szCs w:val="24"/>
                <w:highlight w:val="none"/>
              </w:rPr>
            </w:pPr>
          </w:p>
        </w:tc>
      </w:tr>
      <w:tr w14:paraId="7497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68" w:type="dxa"/>
            <w:vAlign w:val="center"/>
          </w:tcPr>
          <w:p w14:paraId="3653A4F2">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1.7</w:t>
            </w:r>
          </w:p>
        </w:tc>
        <w:tc>
          <w:tcPr>
            <w:tcW w:w="1930" w:type="dxa"/>
            <w:vAlign w:val="center"/>
          </w:tcPr>
          <w:p w14:paraId="70A53F1B">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信誉情况</w:t>
            </w:r>
          </w:p>
        </w:tc>
        <w:tc>
          <w:tcPr>
            <w:tcW w:w="5330" w:type="dxa"/>
            <w:vAlign w:val="center"/>
          </w:tcPr>
          <w:p w14:paraId="0009C85C">
            <w:pPr>
              <w:adjustRightInd w:val="0"/>
              <w:snapToGrid w:val="0"/>
              <w:rPr>
                <w:rFonts w:ascii="Times New Roman" w:hAnsi="Times New Roman" w:eastAsia="仿宋_GB2312" w:cs="Times New Roman"/>
                <w:b/>
                <w:bCs/>
                <w:color w:val="auto"/>
                <w:sz w:val="24"/>
                <w:szCs w:val="24"/>
                <w:highlight w:val="none"/>
                <w:u w:val="single"/>
              </w:rPr>
            </w:pPr>
            <w:r>
              <w:rPr>
                <w:rFonts w:hint="eastAsia" w:ascii="Times New Roman" w:hAnsi="Times New Roman" w:eastAsia="仿宋_GB2312" w:cs="Times New Roman"/>
                <w:b/>
                <w:bCs/>
                <w:color w:val="auto"/>
                <w:sz w:val="24"/>
                <w:szCs w:val="24"/>
                <w:highlight w:val="none"/>
                <w:u w:val="single"/>
              </w:rPr>
              <w:t>1.通过</w:t>
            </w:r>
            <w:r>
              <w:rPr>
                <w:rFonts w:ascii="Times New Roman" w:hAnsi="Times New Roman" w:eastAsia="仿宋_GB2312" w:cs="Times New Roman"/>
                <w:b/>
                <w:bCs/>
                <w:color w:val="auto"/>
                <w:sz w:val="24"/>
                <w:szCs w:val="24"/>
                <w:highlight w:val="none"/>
                <w:u w:val="single"/>
              </w:rPr>
              <w:t>“信用中国”网(www.creditchina.gov.cn)</w:t>
            </w:r>
            <w:r>
              <w:rPr>
                <w:rFonts w:hint="eastAsia" w:ascii="Times New Roman" w:hAnsi="Times New Roman" w:eastAsia="仿宋_GB2312" w:cs="Times New Roman"/>
                <w:b/>
                <w:bCs/>
                <w:color w:val="auto"/>
                <w:sz w:val="24"/>
                <w:szCs w:val="24"/>
                <w:highlight w:val="none"/>
                <w:u w:val="single"/>
              </w:rPr>
              <w:t>下载信用信息</w:t>
            </w:r>
            <w:r>
              <w:rPr>
                <w:rFonts w:ascii="Times New Roman" w:hAnsi="Times New Roman" w:eastAsia="仿宋_GB2312" w:cs="Times New Roman"/>
                <w:b/>
                <w:bCs/>
                <w:color w:val="auto"/>
                <w:sz w:val="24"/>
                <w:szCs w:val="24"/>
                <w:highlight w:val="none"/>
                <w:u w:val="single"/>
              </w:rPr>
              <w:t>报告加盖公章</w:t>
            </w:r>
            <w:r>
              <w:rPr>
                <w:rFonts w:hint="eastAsia" w:ascii="Times New Roman" w:hAnsi="Times New Roman" w:eastAsia="仿宋_GB2312" w:cs="Times New Roman"/>
                <w:b/>
                <w:bCs/>
                <w:color w:val="auto"/>
                <w:sz w:val="24"/>
                <w:szCs w:val="24"/>
                <w:highlight w:val="none"/>
                <w:u w:val="single"/>
              </w:rPr>
              <w:t>；</w:t>
            </w:r>
          </w:p>
          <w:p w14:paraId="1EC846CB">
            <w:pPr>
              <w:adjustRightInd w:val="0"/>
              <w:snapToGrid w:val="0"/>
              <w:rPr>
                <w:rFonts w:ascii="Times New Roman" w:hAnsi="Times New Roman" w:eastAsia="仿宋_GB2312" w:cs="Times New Roman"/>
                <w:b/>
                <w:bCs/>
                <w:color w:val="auto"/>
                <w:sz w:val="24"/>
                <w:szCs w:val="24"/>
                <w:highlight w:val="none"/>
                <w:u w:val="single"/>
              </w:rPr>
            </w:pPr>
            <w:r>
              <w:rPr>
                <w:rFonts w:ascii="Times New Roman" w:hAnsi="Times New Roman" w:eastAsia="仿宋_GB2312" w:cs="Times New Roman"/>
                <w:b/>
                <w:bCs/>
                <w:color w:val="auto"/>
                <w:sz w:val="24"/>
                <w:szCs w:val="24"/>
                <w:highlight w:val="none"/>
                <w:u w:val="single"/>
              </w:rPr>
              <w:t>2.</w:t>
            </w:r>
            <w:r>
              <w:rPr>
                <w:rFonts w:hint="eastAsia" w:ascii="Times New Roman" w:hAnsi="Times New Roman" w:eastAsia="仿宋_GB2312" w:cs="Times New Roman"/>
                <w:b/>
                <w:bCs/>
                <w:color w:val="auto"/>
                <w:sz w:val="24"/>
                <w:szCs w:val="24"/>
                <w:highlight w:val="none"/>
                <w:u w:val="single"/>
              </w:rPr>
              <w:t>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网进行</w:t>
            </w:r>
            <w:r>
              <w:rPr>
                <w:rFonts w:ascii="Times New Roman" w:hAnsi="Times New Roman" w:eastAsia="仿宋_GB2312" w:cs="Times New Roman"/>
                <w:b/>
                <w:bCs/>
                <w:color w:val="auto"/>
                <w:sz w:val="24"/>
                <w:szCs w:val="24"/>
                <w:highlight w:val="none"/>
                <w:u w:val="single"/>
              </w:rPr>
              <w:t>重大税收违法案件</w:t>
            </w:r>
            <w:r>
              <w:rPr>
                <w:rFonts w:hint="eastAsia" w:ascii="Times New Roman" w:hAnsi="Times New Roman" w:eastAsia="仿宋_GB2312" w:cs="Times New Roman"/>
                <w:b/>
                <w:bCs/>
                <w:color w:val="auto"/>
                <w:sz w:val="24"/>
                <w:szCs w:val="24"/>
                <w:highlight w:val="none"/>
                <w:u w:val="single"/>
              </w:rPr>
              <w:t>查询的</w:t>
            </w:r>
            <w:r>
              <w:rPr>
                <w:rFonts w:ascii="Times New Roman" w:hAnsi="Times New Roman" w:eastAsia="仿宋_GB2312" w:cs="Times New Roman"/>
                <w:b/>
                <w:bCs/>
                <w:color w:val="auto"/>
                <w:sz w:val="24"/>
                <w:szCs w:val="24"/>
                <w:highlight w:val="none"/>
                <w:u w:val="single"/>
              </w:rPr>
              <w:t>网页打印件加盖公章</w:t>
            </w:r>
            <w:r>
              <w:rPr>
                <w:rFonts w:hint="eastAsia" w:ascii="Times New Roman" w:hAnsi="Times New Roman" w:eastAsia="仿宋_GB2312" w:cs="Times New Roman"/>
                <w:b/>
                <w:bCs/>
                <w:color w:val="auto"/>
                <w:sz w:val="24"/>
                <w:szCs w:val="24"/>
                <w:highlight w:val="none"/>
                <w:u w:val="single"/>
              </w:rPr>
              <w:t>；</w:t>
            </w:r>
          </w:p>
          <w:p w14:paraId="02A74225">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u w:val="single"/>
              </w:rPr>
              <w:t>3. 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网下载完税</w:t>
            </w:r>
            <w:r>
              <w:rPr>
                <w:rFonts w:ascii="Times New Roman" w:hAnsi="Times New Roman" w:eastAsia="仿宋_GB2312" w:cs="Times New Roman"/>
                <w:b/>
                <w:bCs/>
                <w:color w:val="auto"/>
                <w:sz w:val="24"/>
                <w:szCs w:val="24"/>
                <w:highlight w:val="none"/>
                <w:u w:val="single"/>
              </w:rPr>
              <w:t>证明加盖公章</w:t>
            </w:r>
            <w:r>
              <w:rPr>
                <w:rFonts w:hint="eastAsia" w:ascii="Times New Roman" w:hAnsi="Times New Roman" w:eastAsia="仿宋_GB2312" w:cs="Times New Roman"/>
                <w:b/>
                <w:bCs/>
                <w:color w:val="auto"/>
                <w:sz w:val="24"/>
                <w:szCs w:val="24"/>
                <w:highlight w:val="none"/>
                <w:u w:val="single"/>
              </w:rPr>
              <w:t>。</w:t>
            </w:r>
          </w:p>
        </w:tc>
        <w:tc>
          <w:tcPr>
            <w:tcW w:w="1130" w:type="dxa"/>
            <w:vMerge w:val="continue"/>
            <w:vAlign w:val="center"/>
          </w:tcPr>
          <w:p w14:paraId="6E38081B">
            <w:pPr>
              <w:adjustRightInd w:val="0"/>
              <w:snapToGrid w:val="0"/>
              <w:rPr>
                <w:rFonts w:ascii="Times New Roman" w:hAnsi="Times New Roman" w:eastAsia="仿宋_GB2312" w:cs="Times New Roman"/>
                <w:color w:val="auto"/>
                <w:sz w:val="24"/>
                <w:szCs w:val="24"/>
                <w:highlight w:val="none"/>
                <w:u w:val="single"/>
              </w:rPr>
            </w:pPr>
          </w:p>
        </w:tc>
      </w:tr>
      <w:tr w14:paraId="3D4E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668" w:type="dxa"/>
            <w:vAlign w:val="center"/>
          </w:tcPr>
          <w:p w14:paraId="7FFF5F2C">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1.8</w:t>
            </w:r>
          </w:p>
        </w:tc>
        <w:tc>
          <w:tcPr>
            <w:tcW w:w="1930" w:type="dxa"/>
            <w:vAlign w:val="center"/>
          </w:tcPr>
          <w:p w14:paraId="7FF41E1D">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项目业绩</w:t>
            </w:r>
          </w:p>
        </w:tc>
        <w:tc>
          <w:tcPr>
            <w:tcW w:w="5330" w:type="dxa"/>
            <w:vAlign w:val="center"/>
          </w:tcPr>
          <w:p w14:paraId="77369F43">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须提供近</w:t>
            </w:r>
            <w:r>
              <w:rPr>
                <w:rFonts w:hint="eastAsia" w:ascii="Times New Roman" w:hAnsi="Times New Roman" w:eastAsia="仿宋_GB2312" w:cs="Times New Roman"/>
                <w:color w:val="auto"/>
                <w:sz w:val="24"/>
                <w:szCs w:val="24"/>
                <w:highlight w:val="none"/>
                <w:lang w:val="en-US" w:eastAsia="zh-CN"/>
              </w:rPr>
              <w:t>五</w:t>
            </w:r>
            <w:r>
              <w:rPr>
                <w:rFonts w:ascii="Times New Roman" w:hAnsi="Times New Roman" w:eastAsia="仿宋_GB2312" w:cs="Times New Roman"/>
                <w:color w:val="auto"/>
                <w:sz w:val="24"/>
                <w:szCs w:val="24"/>
                <w:highlight w:val="none"/>
              </w:rPr>
              <w:t>年（20</w:t>
            </w:r>
            <w:r>
              <w:rPr>
                <w:rFonts w:hint="eastAsia" w:ascii="Times New Roman" w:hAnsi="Times New Roman" w:eastAsia="仿宋_GB2312" w:cs="Times New Roman"/>
                <w:color w:val="auto"/>
                <w:sz w:val="24"/>
                <w:szCs w:val="24"/>
                <w:highlight w:val="none"/>
                <w:lang w:val="en-US" w:eastAsia="zh-CN"/>
              </w:rPr>
              <w:t>20</w:t>
            </w:r>
            <w:r>
              <w:rPr>
                <w:rFonts w:ascii="Times New Roman" w:hAnsi="Times New Roman" w:eastAsia="仿宋_GB2312" w:cs="Times New Roman"/>
                <w:color w:val="auto"/>
                <w:sz w:val="24"/>
                <w:szCs w:val="24"/>
                <w:highlight w:val="none"/>
              </w:rPr>
              <w:t>年1月1日至今）建筑或市政</w:t>
            </w:r>
            <w:r>
              <w:rPr>
                <w:rFonts w:hint="eastAsia" w:ascii="Times New Roman" w:hAnsi="Times New Roman" w:eastAsia="仿宋_GB2312" w:cs="Times New Roman"/>
                <w:color w:val="auto"/>
                <w:sz w:val="24"/>
                <w:szCs w:val="24"/>
                <w:highlight w:val="none"/>
                <w:lang w:val="en-US" w:eastAsia="zh-CN"/>
              </w:rPr>
              <w:t>或相关</w:t>
            </w:r>
            <w:r>
              <w:rPr>
                <w:rFonts w:hint="eastAsia" w:ascii="Times New Roman" w:hAnsi="Times New Roman" w:eastAsia="仿宋_GB2312" w:cs="Times New Roman"/>
                <w:color w:val="auto"/>
                <w:sz w:val="24"/>
                <w:szCs w:val="24"/>
                <w:highlight w:val="none"/>
                <w:lang w:eastAsia="zh-CN"/>
              </w:rPr>
              <w:t>地基基础</w:t>
            </w:r>
            <w:r>
              <w:rPr>
                <w:rFonts w:ascii="Times New Roman" w:hAnsi="Times New Roman" w:eastAsia="仿宋_GB2312" w:cs="Times New Roman"/>
                <w:color w:val="auto"/>
                <w:sz w:val="24"/>
                <w:szCs w:val="24"/>
                <w:highlight w:val="none"/>
              </w:rPr>
              <w:t>工程</w:t>
            </w:r>
            <w:r>
              <w:rPr>
                <w:rFonts w:hint="eastAsia" w:ascii="Times New Roman" w:hAnsi="Times New Roman" w:eastAsia="仿宋_GB2312" w:cs="Times New Roman"/>
                <w:color w:val="auto"/>
                <w:sz w:val="24"/>
                <w:szCs w:val="24"/>
                <w:highlight w:val="none"/>
              </w:rPr>
              <w:t>施工</w:t>
            </w:r>
            <w:r>
              <w:rPr>
                <w:rFonts w:ascii="Times New Roman" w:hAnsi="Times New Roman" w:eastAsia="仿宋_GB2312" w:cs="Times New Roman"/>
                <w:color w:val="auto"/>
                <w:sz w:val="24"/>
                <w:szCs w:val="24"/>
                <w:highlight w:val="none"/>
              </w:rPr>
              <w:t>业绩证明资料（合同文件）。</w:t>
            </w:r>
          </w:p>
          <w:p w14:paraId="38977AA1">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合同文件含签订合同双方的单位名称、合同项目名称、合同金额、签订合同双方的落款盖章、签订日期的关键页复印件加盖公章</w:t>
            </w:r>
          </w:p>
        </w:tc>
        <w:tc>
          <w:tcPr>
            <w:tcW w:w="1130" w:type="dxa"/>
            <w:vMerge w:val="continue"/>
            <w:vAlign w:val="center"/>
          </w:tcPr>
          <w:p w14:paraId="0C557A84">
            <w:pPr>
              <w:adjustRightInd w:val="0"/>
              <w:snapToGrid w:val="0"/>
              <w:rPr>
                <w:rFonts w:ascii="Times New Roman" w:hAnsi="Times New Roman" w:eastAsia="仿宋_GB2312" w:cs="Times New Roman"/>
                <w:color w:val="auto"/>
                <w:sz w:val="24"/>
                <w:szCs w:val="24"/>
                <w:highlight w:val="none"/>
              </w:rPr>
            </w:pPr>
          </w:p>
        </w:tc>
      </w:tr>
      <w:tr w14:paraId="0E297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68" w:type="dxa"/>
            <w:vAlign w:val="center"/>
          </w:tcPr>
          <w:p w14:paraId="6E11D307">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1.9</w:t>
            </w:r>
          </w:p>
        </w:tc>
        <w:tc>
          <w:tcPr>
            <w:tcW w:w="1930" w:type="dxa"/>
            <w:vAlign w:val="center"/>
          </w:tcPr>
          <w:p w14:paraId="73CCC426">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sz w:val="24"/>
                <w:szCs w:val="24"/>
                <w:highlight w:val="none"/>
              </w:rPr>
              <w:t>管理体系认证证书</w:t>
            </w:r>
            <w:r>
              <w:rPr>
                <w:rFonts w:hint="eastAsia" w:ascii="仿宋_GB2312" w:eastAsia="仿宋_GB2312"/>
                <w:color w:val="auto"/>
                <w:sz w:val="24"/>
                <w:szCs w:val="24"/>
                <w:highlight w:val="none"/>
              </w:rPr>
              <w:t>（如有）</w:t>
            </w:r>
          </w:p>
        </w:tc>
        <w:tc>
          <w:tcPr>
            <w:tcW w:w="5330" w:type="dxa"/>
            <w:vAlign w:val="center"/>
          </w:tcPr>
          <w:p w14:paraId="75B6A55F">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复印件加盖公章</w:t>
            </w:r>
          </w:p>
        </w:tc>
        <w:tc>
          <w:tcPr>
            <w:tcW w:w="1130" w:type="dxa"/>
            <w:vMerge w:val="continue"/>
            <w:vAlign w:val="center"/>
          </w:tcPr>
          <w:p w14:paraId="3C25B809">
            <w:pPr>
              <w:adjustRightInd w:val="0"/>
              <w:snapToGrid w:val="0"/>
              <w:rPr>
                <w:rFonts w:ascii="Times New Roman" w:hAnsi="Times New Roman" w:eastAsia="仿宋_GB2312" w:cs="Times New Roman"/>
                <w:color w:val="auto"/>
                <w:sz w:val="24"/>
                <w:szCs w:val="24"/>
                <w:highlight w:val="none"/>
              </w:rPr>
            </w:pPr>
          </w:p>
        </w:tc>
      </w:tr>
      <w:tr w14:paraId="42C46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668" w:type="dxa"/>
            <w:vAlign w:val="center"/>
          </w:tcPr>
          <w:p w14:paraId="35D67D04">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w:t>
            </w:r>
            <w:r>
              <w:rPr>
                <w:rFonts w:ascii="Times New Roman" w:hAnsi="Times New Roman" w:eastAsia="仿宋_GB2312" w:cs="Times New Roman"/>
                <w:color w:val="auto"/>
                <w:sz w:val="24"/>
                <w:szCs w:val="24"/>
                <w:highlight w:val="none"/>
              </w:rPr>
              <w:t>10</w:t>
            </w:r>
          </w:p>
        </w:tc>
        <w:tc>
          <w:tcPr>
            <w:tcW w:w="1930" w:type="dxa"/>
            <w:vAlign w:val="center"/>
          </w:tcPr>
          <w:p w14:paraId="2804D1CF">
            <w:pPr>
              <w:widowControl/>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核心人员配备情况证明</w:t>
            </w:r>
            <w:r>
              <w:rPr>
                <w:rFonts w:hint="eastAsia" w:ascii="仿宋_GB2312" w:eastAsia="仿宋_GB2312"/>
                <w:color w:val="auto"/>
                <w:sz w:val="24"/>
                <w:szCs w:val="24"/>
                <w:highlight w:val="none"/>
              </w:rPr>
              <w:t>材料</w:t>
            </w:r>
          </w:p>
        </w:tc>
        <w:tc>
          <w:tcPr>
            <w:tcW w:w="5330" w:type="dxa"/>
            <w:vAlign w:val="center"/>
          </w:tcPr>
          <w:p w14:paraId="7AD614B3">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复印件</w:t>
            </w:r>
            <w:r>
              <w:rPr>
                <w:rFonts w:hint="eastAsia" w:ascii="仿宋_GB2312" w:eastAsia="仿宋_GB2312"/>
                <w:color w:val="auto"/>
                <w:sz w:val="24"/>
                <w:szCs w:val="24"/>
                <w:highlight w:val="none"/>
              </w:rPr>
              <w:t>加盖公章</w:t>
            </w:r>
            <w:r>
              <w:rPr>
                <w:rFonts w:hint="eastAsia" w:ascii="仿宋_GB2312" w:eastAsia="仿宋_GB2312" w:hAnsiTheme="minorEastAsia"/>
                <w:color w:val="auto"/>
                <w:sz w:val="24"/>
                <w:szCs w:val="24"/>
                <w:highlight w:val="none"/>
              </w:rPr>
              <w:t>（管理人员配备有相应资格证书(包括从业资格证书等 )。</w:t>
            </w:r>
            <w:r>
              <w:rPr>
                <w:rFonts w:ascii="仿宋_GB2312" w:eastAsia="仿宋_GB2312" w:hAnsiTheme="minorEastAsia"/>
                <w:color w:val="auto"/>
                <w:sz w:val="24"/>
                <w:szCs w:val="24"/>
                <w:highlight w:val="none"/>
              </w:rPr>
              <w:t>）</w:t>
            </w:r>
          </w:p>
        </w:tc>
        <w:tc>
          <w:tcPr>
            <w:tcW w:w="1130" w:type="dxa"/>
            <w:vMerge w:val="continue"/>
            <w:vAlign w:val="center"/>
          </w:tcPr>
          <w:p w14:paraId="09C358E5">
            <w:pPr>
              <w:adjustRightInd w:val="0"/>
              <w:snapToGrid w:val="0"/>
              <w:rPr>
                <w:rFonts w:ascii="Times New Roman" w:hAnsi="Times New Roman" w:eastAsia="仿宋_GB2312" w:cs="Times New Roman"/>
                <w:color w:val="auto"/>
                <w:sz w:val="24"/>
                <w:szCs w:val="24"/>
                <w:highlight w:val="none"/>
              </w:rPr>
            </w:pPr>
          </w:p>
        </w:tc>
      </w:tr>
      <w:tr w14:paraId="58874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14:paraId="0DF727B9">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1.11</w:t>
            </w:r>
          </w:p>
        </w:tc>
        <w:tc>
          <w:tcPr>
            <w:tcW w:w="1930" w:type="dxa"/>
            <w:vAlign w:val="center"/>
          </w:tcPr>
          <w:p w14:paraId="046A51C5">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服务方案</w:t>
            </w:r>
          </w:p>
        </w:tc>
        <w:tc>
          <w:tcPr>
            <w:tcW w:w="5330" w:type="dxa"/>
            <w:vAlign w:val="center"/>
          </w:tcPr>
          <w:p w14:paraId="62FDFC0D">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原件加盖公章（包含但不限于企业简介</w:t>
            </w:r>
            <w:r>
              <w:rPr>
                <w:rFonts w:hint="eastAsia" w:ascii="Times New Roman" w:hAnsi="Times New Roman" w:eastAsia="仿宋_GB2312" w:cs="Times New Roman"/>
                <w:color w:val="auto"/>
                <w:sz w:val="24"/>
                <w:szCs w:val="24"/>
                <w:highlight w:val="none"/>
              </w:rPr>
              <w:t>、企业信誉、施工进度保障</w:t>
            </w:r>
            <w:r>
              <w:rPr>
                <w:rFonts w:ascii="Times New Roman" w:hAnsi="Times New Roman" w:eastAsia="仿宋_GB2312" w:cs="Times New Roman"/>
                <w:color w:val="auto"/>
                <w:sz w:val="24"/>
                <w:szCs w:val="24"/>
                <w:highlight w:val="none"/>
              </w:rPr>
              <w:t>措施</w:t>
            </w:r>
            <w:r>
              <w:rPr>
                <w:rFonts w:hint="eastAsia" w:ascii="Times New Roman" w:hAnsi="Times New Roman" w:eastAsia="仿宋_GB2312" w:cs="Times New Roman"/>
                <w:color w:val="auto"/>
                <w:sz w:val="24"/>
                <w:szCs w:val="24"/>
                <w:highlight w:val="none"/>
              </w:rPr>
              <w:t>、施工安全保证</w:t>
            </w:r>
            <w:r>
              <w:rPr>
                <w:rFonts w:ascii="Times New Roman" w:hAnsi="Times New Roman" w:eastAsia="仿宋_GB2312" w:cs="Times New Roman"/>
                <w:color w:val="auto"/>
                <w:sz w:val="24"/>
                <w:szCs w:val="24"/>
                <w:highlight w:val="none"/>
              </w:rPr>
              <w:t>措施、文明施工管理措施</w:t>
            </w:r>
            <w:r>
              <w:rPr>
                <w:rFonts w:hint="eastAsia" w:ascii="Times New Roman" w:hAnsi="Times New Roman" w:eastAsia="仿宋_GB2312" w:cs="Times New Roman"/>
                <w:color w:val="auto"/>
                <w:sz w:val="24"/>
                <w:szCs w:val="24"/>
                <w:highlight w:val="none"/>
              </w:rPr>
              <w:t>、应急预案等</w:t>
            </w:r>
            <w:r>
              <w:rPr>
                <w:rFonts w:ascii="Times New Roman" w:hAnsi="Times New Roman" w:eastAsia="仿宋_GB2312" w:cs="Times New Roman"/>
                <w:color w:val="auto"/>
                <w:sz w:val="24"/>
                <w:szCs w:val="24"/>
                <w:highlight w:val="none"/>
              </w:rPr>
              <w:t>。）</w:t>
            </w:r>
          </w:p>
        </w:tc>
        <w:tc>
          <w:tcPr>
            <w:tcW w:w="1130" w:type="dxa"/>
            <w:vMerge w:val="continue"/>
            <w:vAlign w:val="center"/>
          </w:tcPr>
          <w:p w14:paraId="22DB7778">
            <w:pPr>
              <w:adjustRightInd w:val="0"/>
              <w:snapToGrid w:val="0"/>
              <w:jc w:val="left"/>
              <w:rPr>
                <w:rFonts w:ascii="Times New Roman" w:hAnsi="Times New Roman" w:eastAsia="仿宋_GB2312" w:cs="Times New Roman"/>
                <w:color w:val="auto"/>
                <w:sz w:val="24"/>
                <w:szCs w:val="24"/>
                <w:highlight w:val="none"/>
              </w:rPr>
            </w:pPr>
          </w:p>
        </w:tc>
      </w:tr>
    </w:tbl>
    <w:p w14:paraId="46E9CE5A">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p>
    <w:p w14:paraId="35AC769B">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6.3响应文件的提交</w:t>
      </w:r>
    </w:p>
    <w:p w14:paraId="1F7943EA">
      <w:pPr>
        <w:adjustRightInd w:val="0"/>
        <w:snapToGrid w:val="0"/>
        <w:spacing w:line="560" w:lineRule="exact"/>
        <w:ind w:firstLine="562"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b/>
          <w:bCs/>
          <w:color w:val="auto"/>
          <w:sz w:val="28"/>
          <w:szCs w:val="28"/>
          <w:highlight w:val="none"/>
        </w:rPr>
        <w:t>本项目在线下提交纸质响应文件，响应文件于202</w:t>
      </w:r>
      <w:r>
        <w:rPr>
          <w:rFonts w:hint="eastAsia" w:ascii="Times New Roman" w:hAnsi="Times New Roman" w:eastAsia="仿宋_GB2312" w:cs="Times New Roman"/>
          <w:b/>
          <w:bCs/>
          <w:color w:val="auto"/>
          <w:sz w:val="28"/>
          <w:szCs w:val="28"/>
          <w:highlight w:val="none"/>
          <w:lang w:val="en-US" w:eastAsia="zh-CN"/>
        </w:rPr>
        <w:t>5</w:t>
      </w:r>
      <w:r>
        <w:rPr>
          <w:rFonts w:ascii="Times New Roman" w:hAnsi="Times New Roman" w:eastAsia="仿宋_GB2312" w:cs="Times New Roman"/>
          <w:b/>
          <w:bCs/>
          <w:color w:val="auto"/>
          <w:sz w:val="28"/>
          <w:szCs w:val="28"/>
          <w:highlight w:val="none"/>
        </w:rPr>
        <w:t>年</w:t>
      </w:r>
      <w:r>
        <w:rPr>
          <w:rFonts w:hint="eastAsia" w:ascii="Times New Roman" w:hAnsi="Times New Roman" w:eastAsia="仿宋_GB2312" w:cs="Times New Roman"/>
          <w:b/>
          <w:bCs/>
          <w:color w:val="auto"/>
          <w:sz w:val="28"/>
          <w:szCs w:val="28"/>
          <w:highlight w:val="none"/>
          <w:lang w:val="en-US" w:eastAsia="zh-CN"/>
        </w:rPr>
        <w:t>1</w:t>
      </w:r>
      <w:r>
        <w:rPr>
          <w:rFonts w:ascii="Times New Roman" w:hAnsi="Times New Roman" w:eastAsia="仿宋_GB2312" w:cs="Times New Roman"/>
          <w:b/>
          <w:bCs/>
          <w:color w:val="auto"/>
          <w:sz w:val="28"/>
          <w:szCs w:val="28"/>
          <w:highlight w:val="none"/>
        </w:rPr>
        <w:t>月</w:t>
      </w:r>
      <w:r>
        <w:rPr>
          <w:rFonts w:hint="eastAsia" w:ascii="Times New Roman" w:hAnsi="Times New Roman" w:eastAsia="仿宋_GB2312" w:cs="Times New Roman"/>
          <w:b/>
          <w:bCs/>
          <w:color w:val="auto"/>
          <w:sz w:val="28"/>
          <w:szCs w:val="28"/>
          <w:highlight w:val="none"/>
          <w:lang w:val="en-US" w:eastAsia="zh-CN"/>
        </w:rPr>
        <w:t>22</w:t>
      </w:r>
      <w:r>
        <w:rPr>
          <w:rFonts w:ascii="Times New Roman" w:hAnsi="Times New Roman" w:eastAsia="仿宋_GB2312" w:cs="Times New Roman"/>
          <w:b/>
          <w:bCs/>
          <w:color w:val="auto"/>
          <w:sz w:val="28"/>
          <w:szCs w:val="28"/>
          <w:highlight w:val="none"/>
        </w:rPr>
        <w:t>日</w:t>
      </w:r>
      <w:r>
        <w:rPr>
          <w:rFonts w:hint="eastAsia" w:ascii="Times New Roman" w:hAnsi="Times New Roman" w:eastAsia="仿宋_GB2312" w:cs="Times New Roman"/>
          <w:b/>
          <w:bCs/>
          <w:color w:val="auto"/>
          <w:sz w:val="28"/>
          <w:szCs w:val="28"/>
          <w:highlight w:val="none"/>
          <w:lang w:val="en-US" w:eastAsia="zh-CN"/>
        </w:rPr>
        <w:t>14</w:t>
      </w:r>
      <w:r>
        <w:rPr>
          <w:rFonts w:ascii="Times New Roman" w:hAnsi="Times New Roman" w:eastAsia="仿宋_GB2312" w:cs="Times New Roman"/>
          <w:b/>
          <w:bCs/>
          <w:color w:val="auto"/>
          <w:sz w:val="28"/>
          <w:szCs w:val="28"/>
          <w:highlight w:val="none"/>
        </w:rPr>
        <w:t>:00时前送达地址</w:t>
      </w:r>
      <w:r>
        <w:rPr>
          <w:rFonts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14:paraId="17E2D49C">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6.4响应文件有效期：</w:t>
      </w:r>
      <w:r>
        <w:rPr>
          <w:rFonts w:ascii="Times New Roman" w:hAnsi="Times New Roman" w:eastAsia="仿宋_GB2312" w:cs="Times New Roman"/>
          <w:color w:val="auto"/>
          <w:sz w:val="28"/>
          <w:szCs w:val="28"/>
          <w:highlight w:val="none"/>
          <w:u w:val="single"/>
        </w:rPr>
        <w:t>90</w:t>
      </w:r>
      <w:r>
        <w:rPr>
          <w:rFonts w:ascii="Times New Roman" w:hAnsi="Times New Roman" w:eastAsia="仿宋_GB2312" w:cs="Times New Roman"/>
          <w:color w:val="auto"/>
          <w:sz w:val="28"/>
          <w:szCs w:val="28"/>
          <w:highlight w:val="none"/>
        </w:rPr>
        <w:t>日历天（从响应文件递交截止日算起）</w:t>
      </w:r>
    </w:p>
    <w:p w14:paraId="525B1AC4">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6.5响应文件一式两份，其中正本一份，副本一份。副本可为正本的复印件，应与正本一致，如出现不一致情况以正本为准。</w:t>
      </w:r>
    </w:p>
    <w:p w14:paraId="3CE49FFC">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6.6在响应文件正本中，第六章响应文件格式中规定签字、盖章的地方必须按其规定签字、盖章。</w:t>
      </w:r>
    </w:p>
    <w:p w14:paraId="3DADDC7B">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6.7若供应商对响应文件的错处作必要修改，则应在修改处加盖供应商公章或由法定代表人或法定代表人授权代表签字确认。</w:t>
      </w:r>
    </w:p>
    <w:p w14:paraId="5118A1B9">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6.8参与本次招募活动的供应商应承担其编制响应文件与递交响应文件所涉及的一切费用，不论结果如何，招募人在任何情况下无义务也无责任承担这些费用。</w:t>
      </w:r>
    </w:p>
    <w:p w14:paraId="23337194">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7.若出现以下情况之一的，招募人将拒绝接收响应文件</w:t>
      </w:r>
    </w:p>
    <w:p w14:paraId="394A6A79">
      <w:pPr>
        <w:adjustRightInd w:val="0"/>
        <w:snapToGrid w:val="0"/>
        <w:spacing w:line="600" w:lineRule="exact"/>
        <w:ind w:firstLine="422" w:firstLineChars="15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（1）未递交意向回执的供应商，招募人对其响应文件将予以拒收。</w:t>
      </w:r>
    </w:p>
    <w:p w14:paraId="5917B978">
      <w:pPr>
        <w:adjustRightInd w:val="0"/>
        <w:snapToGrid w:val="0"/>
        <w:spacing w:line="600" w:lineRule="exact"/>
        <w:ind w:firstLine="420" w:firstLineChars="15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（2）逾期送达的、未送达指定地点的响应文件，招募人将予以拒收。</w:t>
      </w:r>
    </w:p>
    <w:p w14:paraId="4B14ACF5">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（3）不按照招募文件要求密封的响应文件，招募人将予以拒收。</w:t>
      </w:r>
    </w:p>
    <w:p w14:paraId="3A71E61F">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8.发生下列情况之一者，视为无效响应行为</w:t>
      </w:r>
    </w:p>
    <w:p w14:paraId="43C5F4EF">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r>
        <w:rPr>
          <w:rFonts w:ascii="Times New Roman" w:hAnsi="Times New Roman" w:eastAsia="仿宋_GB2312" w:cs="Times New Roman"/>
          <w:b/>
          <w:bCs/>
          <w:color w:val="auto"/>
          <w:sz w:val="28"/>
          <w:szCs w:val="28"/>
          <w:highlight w:val="none"/>
        </w:rPr>
        <w:t>响应文件未按规定</w:t>
      </w:r>
      <w:r>
        <w:rPr>
          <w:rFonts w:hint="eastAsia" w:ascii="Times New Roman" w:hAnsi="Times New Roman" w:eastAsia="仿宋_GB2312" w:cs="Times New Roman"/>
          <w:b/>
          <w:bCs/>
          <w:color w:val="auto"/>
          <w:sz w:val="28"/>
          <w:szCs w:val="28"/>
          <w:highlight w:val="none"/>
        </w:rPr>
        <w:t>装订、</w:t>
      </w:r>
      <w:r>
        <w:rPr>
          <w:rFonts w:ascii="Times New Roman" w:hAnsi="Times New Roman" w:eastAsia="仿宋_GB2312" w:cs="Times New Roman"/>
          <w:b/>
          <w:bCs/>
          <w:color w:val="auto"/>
          <w:sz w:val="28"/>
          <w:szCs w:val="28"/>
          <w:highlight w:val="none"/>
        </w:rPr>
        <w:t>签字、盖章的。</w:t>
      </w:r>
    </w:p>
    <w:p w14:paraId="58B8E71A">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（2）响应文件未按规定格式填写，或内容与招募文件严重背离的。</w:t>
      </w:r>
    </w:p>
    <w:p w14:paraId="7A3CDF7D">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（3）供应商不符合招募文件规定的资格条件。</w:t>
      </w:r>
    </w:p>
    <w:p w14:paraId="1E4526AE">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（4）响应文件没有对招募文件的实质性要求和条件作出响应。</w:t>
      </w:r>
    </w:p>
    <w:p w14:paraId="55BE2BF8">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（5）其他不符合招募文件要求的情形。</w:t>
      </w:r>
    </w:p>
    <w:p w14:paraId="7CF1CF74">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9.招募文件的澄清和修改</w:t>
      </w:r>
    </w:p>
    <w:p w14:paraId="6A5E88B3">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招募人可根据供应商的要求或主动对招募文件进行澄清和修改。澄清或修改的内容以补充文件形式发布，招募人可视具体情况在补充文件中通知供应商推迟递交响应文件的截止时间。</w:t>
      </w:r>
    </w:p>
    <w:p w14:paraId="71625C56">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10.异议</w:t>
      </w:r>
    </w:p>
    <w:p w14:paraId="22B31DEB">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10.1 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14:paraId="0A858A50">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（1）异议人名称、地址、邮政编码、联系人及联系电话；</w:t>
      </w:r>
    </w:p>
    <w:p w14:paraId="413ED77F">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（2）具体、明确的异议事项、事实依据及与异议事项相关的请求。</w:t>
      </w:r>
    </w:p>
    <w:p w14:paraId="01D7110F">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异议函应由异议人的法定代表人（单位负责人）或其授权的代理人签字并加盖单位章。</w:t>
      </w:r>
    </w:p>
    <w:p w14:paraId="7F19E241">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10.2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14:paraId="44340739">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10.3 异议人与招募人对异议事项无法达成一致的，异议人可向招募人的监管部门进行反映。</w:t>
      </w:r>
    </w:p>
    <w:p w14:paraId="0DE25136">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10.4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14:paraId="7A80A05D">
      <w:pPr>
        <w:adjustRightInd w:val="0"/>
        <w:snapToGrid w:val="0"/>
        <w:spacing w:before="156" w:beforeLines="50" w:after="156" w:afterLines="50" w:line="560" w:lineRule="exact"/>
        <w:ind w:left="643" w:hanging="643" w:hangingChars="200"/>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11.本章附件</w:t>
      </w:r>
    </w:p>
    <w:p w14:paraId="355FF367">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附件1：响应文件接收表</w:t>
      </w:r>
    </w:p>
    <w:p w14:paraId="6BF89DFC">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附件2：问题澄清通知</w:t>
      </w:r>
    </w:p>
    <w:p w14:paraId="24DD3D4F">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附件3：问题的澄清</w:t>
      </w:r>
    </w:p>
    <w:p w14:paraId="2D175581">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附件4：中选通知书</w:t>
      </w:r>
    </w:p>
    <w:p w14:paraId="40B3D783">
      <w:pPr>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14:paraId="7B875723">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附件1</w:t>
      </w:r>
    </w:p>
    <w:p w14:paraId="67DAF8A6">
      <w:pPr>
        <w:adjustRightInd w:val="0"/>
        <w:snapToGrid w:val="0"/>
        <w:spacing w:line="600" w:lineRule="exact"/>
        <w:jc w:val="center"/>
        <w:rPr>
          <w:rFonts w:ascii="Times New Roman" w:hAnsi="Times New Roman" w:eastAsia="方正小标宋简体" w:cs="Times New Roman"/>
          <w:color w:val="auto"/>
          <w:sz w:val="32"/>
          <w:szCs w:val="32"/>
          <w:highlight w:val="none"/>
        </w:rPr>
      </w:pPr>
    </w:p>
    <w:p w14:paraId="4CEEB51F">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响应文件接收表</w:t>
      </w:r>
    </w:p>
    <w:p w14:paraId="393409AE">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招募名称：</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招募</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62"/>
        <w:gridCol w:w="1260"/>
        <w:gridCol w:w="1900"/>
        <w:gridCol w:w="1458"/>
      </w:tblGrid>
      <w:tr w14:paraId="4A2BE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09" w:type="dxa"/>
            <w:vMerge w:val="restart"/>
            <w:vAlign w:val="center"/>
          </w:tcPr>
          <w:p w14:paraId="7CEA4927">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序号</w:t>
            </w:r>
          </w:p>
        </w:tc>
        <w:tc>
          <w:tcPr>
            <w:tcW w:w="3462" w:type="dxa"/>
            <w:vMerge w:val="restart"/>
            <w:vAlign w:val="center"/>
          </w:tcPr>
          <w:p w14:paraId="7B6040B0">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w:t>
            </w:r>
          </w:p>
        </w:tc>
        <w:tc>
          <w:tcPr>
            <w:tcW w:w="1260" w:type="dxa"/>
            <w:vMerge w:val="restart"/>
            <w:vAlign w:val="center"/>
          </w:tcPr>
          <w:p w14:paraId="6B00DD2C">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密封情况</w:t>
            </w:r>
          </w:p>
        </w:tc>
        <w:tc>
          <w:tcPr>
            <w:tcW w:w="1900" w:type="dxa"/>
            <w:vMerge w:val="restart"/>
            <w:vAlign w:val="center"/>
          </w:tcPr>
          <w:p w14:paraId="693E8B0F">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签收时间</w:t>
            </w:r>
          </w:p>
        </w:tc>
        <w:tc>
          <w:tcPr>
            <w:tcW w:w="1458" w:type="dxa"/>
            <w:vMerge w:val="restart"/>
            <w:vAlign w:val="center"/>
          </w:tcPr>
          <w:p w14:paraId="2BEEA4DB">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供应商代表签名</w:t>
            </w:r>
          </w:p>
        </w:tc>
      </w:tr>
      <w:tr w14:paraId="56BA2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9" w:type="dxa"/>
            <w:vMerge w:val="continue"/>
            <w:vAlign w:val="center"/>
          </w:tcPr>
          <w:p w14:paraId="5DEE3823">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Merge w:val="continue"/>
            <w:vAlign w:val="center"/>
          </w:tcPr>
          <w:p w14:paraId="1E62E176">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Merge w:val="continue"/>
            <w:vAlign w:val="center"/>
          </w:tcPr>
          <w:p w14:paraId="78B49AF7">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Merge w:val="continue"/>
            <w:vAlign w:val="center"/>
          </w:tcPr>
          <w:p w14:paraId="7F2A2AED">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458" w:type="dxa"/>
            <w:vMerge w:val="continue"/>
            <w:vAlign w:val="center"/>
          </w:tcPr>
          <w:p w14:paraId="23772627">
            <w:pPr>
              <w:adjustRightInd w:val="0"/>
              <w:snapToGrid w:val="0"/>
              <w:spacing w:line="600" w:lineRule="exact"/>
              <w:jc w:val="center"/>
              <w:rPr>
                <w:rFonts w:ascii="Times New Roman" w:hAnsi="Times New Roman" w:eastAsia="仿宋_GB2312" w:cs="Times New Roman"/>
                <w:color w:val="auto"/>
                <w:sz w:val="24"/>
                <w:szCs w:val="24"/>
                <w:highlight w:val="none"/>
              </w:rPr>
            </w:pPr>
          </w:p>
        </w:tc>
      </w:tr>
      <w:tr w14:paraId="1DA6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20B81597">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3F4D69D1">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1E109D9E">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13C382DA">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75106948">
            <w:pPr>
              <w:adjustRightInd w:val="0"/>
              <w:snapToGrid w:val="0"/>
              <w:spacing w:line="600" w:lineRule="exact"/>
              <w:rPr>
                <w:rFonts w:ascii="Times New Roman" w:hAnsi="Times New Roman" w:eastAsia="仿宋_GB2312" w:cs="Times New Roman"/>
                <w:color w:val="auto"/>
                <w:sz w:val="24"/>
                <w:szCs w:val="24"/>
                <w:highlight w:val="none"/>
              </w:rPr>
            </w:pPr>
          </w:p>
        </w:tc>
      </w:tr>
      <w:tr w14:paraId="66A83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312F927C">
            <w:pPr>
              <w:jc w:val="center"/>
              <w:rPr>
                <w:rFonts w:ascii="Times New Roman" w:hAnsi="Times New Roman" w:cs="Times New Roman"/>
                <w:color w:val="auto"/>
                <w:sz w:val="24"/>
                <w:szCs w:val="24"/>
                <w:highlight w:val="none"/>
              </w:rPr>
            </w:pPr>
          </w:p>
        </w:tc>
        <w:tc>
          <w:tcPr>
            <w:tcW w:w="3462" w:type="dxa"/>
            <w:vAlign w:val="center"/>
          </w:tcPr>
          <w:p w14:paraId="6BDDED09">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3F7BB9CD">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5D751B01">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1858B763">
            <w:pPr>
              <w:adjustRightInd w:val="0"/>
              <w:snapToGrid w:val="0"/>
              <w:spacing w:line="600" w:lineRule="exact"/>
              <w:rPr>
                <w:rFonts w:ascii="Times New Roman" w:hAnsi="Times New Roman" w:eastAsia="仿宋_GB2312" w:cs="Times New Roman"/>
                <w:color w:val="auto"/>
                <w:sz w:val="24"/>
                <w:szCs w:val="24"/>
                <w:highlight w:val="none"/>
              </w:rPr>
            </w:pPr>
          </w:p>
        </w:tc>
      </w:tr>
      <w:tr w14:paraId="01CB1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24BF661E">
            <w:pPr>
              <w:jc w:val="center"/>
              <w:rPr>
                <w:rFonts w:ascii="Times New Roman" w:hAnsi="Times New Roman" w:cs="Times New Roman"/>
                <w:color w:val="auto"/>
                <w:sz w:val="24"/>
                <w:szCs w:val="24"/>
                <w:highlight w:val="none"/>
              </w:rPr>
            </w:pPr>
          </w:p>
        </w:tc>
        <w:tc>
          <w:tcPr>
            <w:tcW w:w="3462" w:type="dxa"/>
            <w:vAlign w:val="center"/>
          </w:tcPr>
          <w:p w14:paraId="006D2F0D">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03EAD4EA">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63FD16D9">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32629BCC">
            <w:pPr>
              <w:adjustRightInd w:val="0"/>
              <w:snapToGrid w:val="0"/>
              <w:spacing w:line="600" w:lineRule="exact"/>
              <w:rPr>
                <w:rFonts w:ascii="Times New Roman" w:hAnsi="Times New Roman" w:eastAsia="仿宋_GB2312" w:cs="Times New Roman"/>
                <w:color w:val="auto"/>
                <w:sz w:val="24"/>
                <w:szCs w:val="24"/>
                <w:highlight w:val="none"/>
              </w:rPr>
            </w:pPr>
          </w:p>
        </w:tc>
      </w:tr>
      <w:tr w14:paraId="5B2E6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1FC65C68">
            <w:pPr>
              <w:jc w:val="center"/>
              <w:rPr>
                <w:rFonts w:ascii="Times New Roman" w:hAnsi="Times New Roman" w:cs="Times New Roman"/>
                <w:color w:val="auto"/>
                <w:sz w:val="24"/>
                <w:szCs w:val="24"/>
                <w:highlight w:val="none"/>
              </w:rPr>
            </w:pPr>
          </w:p>
        </w:tc>
        <w:tc>
          <w:tcPr>
            <w:tcW w:w="3462" w:type="dxa"/>
            <w:vAlign w:val="center"/>
          </w:tcPr>
          <w:p w14:paraId="2A333B0B">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3DB297A1">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6BEDE2E3">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1850598E">
            <w:pPr>
              <w:adjustRightInd w:val="0"/>
              <w:snapToGrid w:val="0"/>
              <w:spacing w:line="600" w:lineRule="exact"/>
              <w:rPr>
                <w:rFonts w:ascii="Times New Roman" w:hAnsi="Times New Roman" w:eastAsia="仿宋_GB2312" w:cs="Times New Roman"/>
                <w:color w:val="auto"/>
                <w:sz w:val="24"/>
                <w:szCs w:val="24"/>
                <w:highlight w:val="none"/>
              </w:rPr>
            </w:pPr>
          </w:p>
        </w:tc>
      </w:tr>
      <w:tr w14:paraId="0120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709" w:type="dxa"/>
            <w:vAlign w:val="center"/>
          </w:tcPr>
          <w:p w14:paraId="44A5D374">
            <w:pPr>
              <w:jc w:val="center"/>
              <w:rPr>
                <w:rFonts w:ascii="Times New Roman" w:hAnsi="Times New Roman" w:cs="Times New Roman"/>
                <w:color w:val="auto"/>
                <w:sz w:val="24"/>
                <w:szCs w:val="24"/>
                <w:highlight w:val="none"/>
              </w:rPr>
            </w:pPr>
          </w:p>
        </w:tc>
        <w:tc>
          <w:tcPr>
            <w:tcW w:w="3462" w:type="dxa"/>
            <w:vAlign w:val="center"/>
          </w:tcPr>
          <w:p w14:paraId="0BC29510">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6961F759">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0B5F9019">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1DA42458">
            <w:pPr>
              <w:adjustRightInd w:val="0"/>
              <w:snapToGrid w:val="0"/>
              <w:spacing w:line="600" w:lineRule="exact"/>
              <w:rPr>
                <w:rFonts w:ascii="Times New Roman" w:hAnsi="Times New Roman" w:eastAsia="仿宋_GB2312" w:cs="Times New Roman"/>
                <w:color w:val="auto"/>
                <w:sz w:val="24"/>
                <w:szCs w:val="24"/>
                <w:highlight w:val="none"/>
              </w:rPr>
            </w:pPr>
          </w:p>
        </w:tc>
      </w:tr>
      <w:tr w14:paraId="52CF5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2A3ADFC2">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06D75A3B">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0CC7CBBA">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5398845D">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322F4C87">
            <w:pPr>
              <w:adjustRightInd w:val="0"/>
              <w:snapToGrid w:val="0"/>
              <w:spacing w:line="600" w:lineRule="exact"/>
              <w:rPr>
                <w:rFonts w:ascii="Times New Roman" w:hAnsi="Times New Roman" w:eastAsia="仿宋_GB2312" w:cs="Times New Roman"/>
                <w:color w:val="auto"/>
                <w:sz w:val="24"/>
                <w:szCs w:val="24"/>
                <w:highlight w:val="none"/>
              </w:rPr>
            </w:pPr>
          </w:p>
        </w:tc>
      </w:tr>
      <w:tr w14:paraId="6FA2F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2BF66A46">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4AE49A6C">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08F8A45B">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1860EDE4">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6EF58304">
            <w:pPr>
              <w:adjustRightInd w:val="0"/>
              <w:snapToGrid w:val="0"/>
              <w:spacing w:line="600" w:lineRule="exact"/>
              <w:rPr>
                <w:rFonts w:ascii="Times New Roman" w:hAnsi="Times New Roman" w:eastAsia="仿宋_GB2312" w:cs="Times New Roman"/>
                <w:color w:val="auto"/>
                <w:sz w:val="24"/>
                <w:szCs w:val="24"/>
                <w:highlight w:val="none"/>
              </w:rPr>
            </w:pPr>
          </w:p>
        </w:tc>
      </w:tr>
      <w:tr w14:paraId="02F8A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31F3BA76">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14E8C7DF">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1D0B0F7F">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08ED383A">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799B308D">
            <w:pPr>
              <w:adjustRightInd w:val="0"/>
              <w:snapToGrid w:val="0"/>
              <w:spacing w:line="600" w:lineRule="exact"/>
              <w:rPr>
                <w:rFonts w:ascii="Times New Roman" w:hAnsi="Times New Roman" w:eastAsia="仿宋_GB2312" w:cs="Times New Roman"/>
                <w:color w:val="auto"/>
                <w:sz w:val="24"/>
                <w:szCs w:val="24"/>
                <w:highlight w:val="none"/>
              </w:rPr>
            </w:pPr>
          </w:p>
        </w:tc>
      </w:tr>
      <w:tr w14:paraId="577D6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3CCE7430">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62631D7B">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071A533A">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77F401B2">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5709A762">
            <w:pPr>
              <w:adjustRightInd w:val="0"/>
              <w:snapToGrid w:val="0"/>
              <w:spacing w:line="600" w:lineRule="exact"/>
              <w:rPr>
                <w:rFonts w:ascii="Times New Roman" w:hAnsi="Times New Roman" w:eastAsia="仿宋_GB2312" w:cs="Times New Roman"/>
                <w:color w:val="auto"/>
                <w:sz w:val="24"/>
                <w:szCs w:val="24"/>
                <w:highlight w:val="none"/>
              </w:rPr>
            </w:pPr>
          </w:p>
        </w:tc>
      </w:tr>
      <w:tr w14:paraId="02738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14:paraId="2468772D">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14:paraId="21E63E40">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14:paraId="0196EF4A">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14:paraId="14289705">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14:paraId="215592CB">
            <w:pPr>
              <w:adjustRightInd w:val="0"/>
              <w:snapToGrid w:val="0"/>
              <w:spacing w:line="600" w:lineRule="exact"/>
              <w:rPr>
                <w:rFonts w:ascii="Times New Roman" w:hAnsi="Times New Roman" w:eastAsia="仿宋_GB2312" w:cs="Times New Roman"/>
                <w:color w:val="auto"/>
                <w:sz w:val="24"/>
                <w:szCs w:val="24"/>
                <w:highlight w:val="none"/>
              </w:rPr>
            </w:pPr>
          </w:p>
        </w:tc>
      </w:tr>
    </w:tbl>
    <w:p w14:paraId="6FDA6FF1">
      <w:pPr>
        <w:adjustRightInd w:val="0"/>
        <w:snapToGrid w:val="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4"/>
          <w:szCs w:val="24"/>
          <w:highlight w:val="none"/>
        </w:rPr>
        <w:t>说明：密封情况填写“完好”，未按第二章供应商须知密封要求密封的响应文件，招募人有权拒绝接收。</w:t>
      </w:r>
    </w:p>
    <w:p w14:paraId="337678C4">
      <w:pPr>
        <w:adjustRightInd w:val="0"/>
        <w:snapToGrid w:val="0"/>
        <w:spacing w:line="600" w:lineRule="exact"/>
        <w:ind w:firstLine="555"/>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招募人代表                              记录人</w:t>
      </w:r>
    </w:p>
    <w:p w14:paraId="5CA9DE9C">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附件2</w:t>
      </w:r>
    </w:p>
    <w:p w14:paraId="59133C80">
      <w:pPr>
        <w:adjustRightInd w:val="0"/>
        <w:snapToGrid w:val="0"/>
        <w:spacing w:line="600" w:lineRule="exact"/>
        <w:jc w:val="center"/>
        <w:rPr>
          <w:rFonts w:ascii="Times New Roman" w:hAnsi="Times New Roman" w:eastAsia="方正小标宋简体" w:cs="Times New Roman"/>
          <w:color w:val="auto"/>
          <w:sz w:val="32"/>
          <w:szCs w:val="32"/>
          <w:highlight w:val="none"/>
        </w:rPr>
      </w:pPr>
    </w:p>
    <w:p w14:paraId="6237AE36">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问题澄清通知</w:t>
      </w:r>
    </w:p>
    <w:p w14:paraId="109C4C68">
      <w:pPr>
        <w:pStyle w:val="29"/>
        <w:rPr>
          <w:rFonts w:ascii="Times New Roman" w:hAnsi="Times New Roman" w:cs="Times New Roman"/>
          <w:color w:val="auto"/>
          <w:highlight w:val="none"/>
        </w:rPr>
      </w:pPr>
    </w:p>
    <w:p w14:paraId="5895919E">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（供应商名称）    </w:t>
      </w:r>
      <w:r>
        <w:rPr>
          <w:rFonts w:ascii="Times New Roman" w:hAnsi="Times New Roman" w:eastAsia="仿宋_GB2312" w:cs="Times New Roman"/>
          <w:color w:val="auto"/>
          <w:sz w:val="28"/>
          <w:szCs w:val="28"/>
          <w:highlight w:val="none"/>
        </w:rPr>
        <w:t>：</w:t>
      </w:r>
    </w:p>
    <w:p w14:paraId="67BB9204">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 xml:space="preserve">招募 </w:t>
      </w:r>
      <w:r>
        <w:rPr>
          <w:rFonts w:ascii="Times New Roman" w:hAnsi="Times New Roman" w:eastAsia="仿宋_GB2312" w:cs="Times New Roman"/>
          <w:color w:val="auto"/>
          <w:sz w:val="28"/>
          <w:szCs w:val="28"/>
          <w:highlight w:val="none"/>
        </w:rPr>
        <w:t>评审小组，对你方的响应文件进行了仔细的审查，现需你方对下列问题以书面形式予以澄清：</w:t>
      </w:r>
    </w:p>
    <w:p w14:paraId="7B66FFA3">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14:paraId="2956468B">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14:paraId="5EE4EDB3">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请将上述问题的澄清于</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时前递交至</w:t>
      </w:r>
      <w:r>
        <w:rPr>
          <w:rFonts w:ascii="Times New Roman" w:hAnsi="Times New Roman" w:eastAsia="仿宋_GB2312" w:cs="Times New Roman"/>
          <w:color w:val="auto"/>
          <w:sz w:val="28"/>
          <w:szCs w:val="28"/>
          <w:highlight w:val="none"/>
          <w:u w:val="single"/>
        </w:rPr>
        <w:t xml:space="preserve">（广州市越秀区大沙头路3号） </w:t>
      </w:r>
      <w:r>
        <w:rPr>
          <w:rFonts w:ascii="Times New Roman" w:hAnsi="Times New Roman" w:eastAsia="仿宋_GB2312" w:cs="Times New Roman"/>
          <w:color w:val="auto"/>
          <w:sz w:val="28"/>
          <w:szCs w:val="28"/>
          <w:highlight w:val="none"/>
        </w:rPr>
        <w:t>； 采用电子文件方式的，应在</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时前将原件上传电子采购平台。</w:t>
      </w:r>
    </w:p>
    <w:p w14:paraId="1B55ACF0">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11CBF637">
      <w:pPr>
        <w:adjustRightInd w:val="0"/>
        <w:snapToGrid w:val="0"/>
        <w:spacing w:line="600" w:lineRule="exact"/>
        <w:jc w:val="right"/>
        <w:rPr>
          <w:rFonts w:ascii="Times New Roman" w:hAnsi="Times New Roman" w:eastAsia="仿宋_GB2312" w:cs="Times New Roman"/>
          <w:color w:val="auto"/>
          <w:sz w:val="28"/>
          <w:szCs w:val="28"/>
          <w:highlight w:val="none"/>
        </w:rPr>
      </w:pPr>
    </w:p>
    <w:p w14:paraId="54F509E3">
      <w:pPr>
        <w:adjustRightInd w:val="0"/>
        <w:snapToGrid w:val="0"/>
        <w:spacing w:line="600" w:lineRule="exact"/>
        <w:ind w:firstLine="4760" w:firstLineChars="17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评审小组组长：</w:t>
      </w:r>
    </w:p>
    <w:p w14:paraId="23E32E6E">
      <w:pPr>
        <w:adjustRightInd w:val="0"/>
        <w:snapToGrid w:val="0"/>
        <w:spacing w:line="600" w:lineRule="exact"/>
        <w:ind w:firstLine="5871" w:firstLineChars="209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14:paraId="0AE36BA5">
      <w:pPr>
        <w:widowControl/>
        <w:jc w:val="left"/>
        <w:rPr>
          <w:rFonts w:ascii="Times New Roman" w:hAnsi="Times New Roman" w:cs="Times New Roman" w:eastAsiaTheme="majorEastAsia"/>
          <w:b/>
          <w:color w:val="auto"/>
          <w:sz w:val="28"/>
          <w:szCs w:val="28"/>
          <w:highlight w:val="none"/>
        </w:rPr>
      </w:pPr>
    </w:p>
    <w:p w14:paraId="2C8347D1">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14:paraId="3110B31F">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附件3</w:t>
      </w:r>
    </w:p>
    <w:p w14:paraId="740CD1AD">
      <w:pPr>
        <w:adjustRightInd w:val="0"/>
        <w:snapToGrid w:val="0"/>
        <w:spacing w:line="600" w:lineRule="exact"/>
        <w:jc w:val="center"/>
        <w:rPr>
          <w:rFonts w:ascii="Times New Roman" w:hAnsi="Times New Roman" w:eastAsia="方正小标宋简体" w:cs="Times New Roman"/>
          <w:color w:val="auto"/>
          <w:sz w:val="32"/>
          <w:szCs w:val="32"/>
          <w:highlight w:val="none"/>
        </w:rPr>
      </w:pPr>
    </w:p>
    <w:p w14:paraId="6CA98893">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问题的澄清</w:t>
      </w:r>
    </w:p>
    <w:p w14:paraId="1E31FF2C">
      <w:pPr>
        <w:pStyle w:val="29"/>
        <w:rPr>
          <w:rFonts w:ascii="Times New Roman" w:hAnsi="Times New Roman" w:cs="Times New Roman"/>
          <w:color w:val="auto"/>
          <w:highlight w:val="none"/>
        </w:rPr>
      </w:pPr>
    </w:p>
    <w:p w14:paraId="64DC9B04">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评审小组：</w:t>
      </w:r>
    </w:p>
    <w:p w14:paraId="641C0618">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问题澄清通知（编号：）已收悉，现澄清如下：</w:t>
      </w:r>
    </w:p>
    <w:p w14:paraId="45D3D07C">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14:paraId="469DD6C2">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14:paraId="38BB422A">
      <w:pPr>
        <w:adjustRightInd w:val="0"/>
        <w:snapToGrid w:val="0"/>
        <w:spacing w:line="600" w:lineRule="exact"/>
        <w:ind w:firstLine="570"/>
        <w:jc w:val="left"/>
        <w:rPr>
          <w:rFonts w:ascii="Times New Roman" w:hAnsi="Times New Roman" w:cs="Times New Roman" w:eastAsiaTheme="majorEastAsia"/>
          <w:b/>
          <w:color w:val="auto"/>
          <w:sz w:val="28"/>
          <w:szCs w:val="28"/>
          <w:highlight w:val="none"/>
        </w:rPr>
      </w:pPr>
    </w:p>
    <w:p w14:paraId="6A9CDE7C">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供应商：（公章）</w:t>
      </w:r>
    </w:p>
    <w:p w14:paraId="2C5C058D">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法定代表人或委托代理人：（签字或盖章）</w:t>
      </w:r>
    </w:p>
    <w:p w14:paraId="413793D7">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14:paraId="32CEF86D">
      <w:pPr>
        <w:adjustRightInd w:val="0"/>
        <w:snapToGrid w:val="0"/>
        <w:spacing w:line="600" w:lineRule="exact"/>
        <w:jc w:val="left"/>
        <w:rPr>
          <w:rFonts w:ascii="Times New Roman" w:hAnsi="Times New Roman" w:eastAsia="仿宋_GB2312" w:cs="Times New Roman"/>
          <w:color w:val="auto"/>
          <w:sz w:val="28"/>
          <w:szCs w:val="28"/>
          <w:highlight w:val="none"/>
        </w:rPr>
      </w:pPr>
    </w:p>
    <w:p w14:paraId="0B2CACD0">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14:paraId="18CDA6EB">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附件4</w:t>
      </w:r>
    </w:p>
    <w:p w14:paraId="3F66CCDE">
      <w:pPr>
        <w:adjustRightInd w:val="0"/>
        <w:snapToGrid w:val="0"/>
        <w:spacing w:line="600" w:lineRule="exact"/>
        <w:jc w:val="center"/>
        <w:rPr>
          <w:rFonts w:ascii="Times New Roman" w:hAnsi="Times New Roman" w:eastAsia="方正小标宋简体" w:cs="Times New Roman"/>
          <w:color w:val="auto"/>
          <w:sz w:val="32"/>
          <w:szCs w:val="32"/>
          <w:highlight w:val="none"/>
        </w:rPr>
      </w:pPr>
    </w:p>
    <w:p w14:paraId="3D0757D0">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中选通知书</w:t>
      </w:r>
    </w:p>
    <w:p w14:paraId="4F256C1C">
      <w:pPr>
        <w:pStyle w:val="29"/>
        <w:rPr>
          <w:rFonts w:ascii="Times New Roman" w:hAnsi="Times New Roman" w:cs="Times New Roman"/>
          <w:color w:val="auto"/>
          <w:highlight w:val="none"/>
        </w:rPr>
      </w:pPr>
    </w:p>
    <w:p w14:paraId="4BF73683">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（中选供应商名称）    </w:t>
      </w:r>
      <w:r>
        <w:rPr>
          <w:rFonts w:ascii="Times New Roman" w:hAnsi="Times New Roman" w:eastAsia="仿宋_GB2312" w:cs="Times New Roman"/>
          <w:color w:val="auto"/>
          <w:sz w:val="28"/>
          <w:szCs w:val="28"/>
          <w:highlight w:val="none"/>
        </w:rPr>
        <w:t>：</w:t>
      </w:r>
    </w:p>
    <w:p w14:paraId="43BAE87C">
      <w:pPr>
        <w:adjustRightInd w:val="0"/>
        <w:snapToGrid w:val="0"/>
        <w:spacing w:line="600" w:lineRule="exact"/>
        <w:ind w:firstLine="570"/>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你方递交的响应文件已被我方接受，你方已被确认为我公司</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地基基础工程专业承包</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采购对象 。</w:t>
      </w:r>
    </w:p>
    <w:p w14:paraId="1C2722D7">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请你方在接到本通知书后的</w:t>
      </w:r>
      <w:r>
        <w:rPr>
          <w:rFonts w:hint="eastAsia" w:ascii="Times New Roman" w:hAnsi="Times New Roman" w:eastAsia="仿宋_GB2312" w:cs="Times New Roman"/>
          <w:color w:val="auto"/>
          <w:sz w:val="28"/>
          <w:szCs w:val="28"/>
          <w:highlight w:val="none"/>
          <w:lang w:val="en-US" w:eastAsia="zh-CN"/>
        </w:rPr>
        <w:t>30</w:t>
      </w:r>
      <w:r>
        <w:rPr>
          <w:rFonts w:ascii="Times New Roman" w:hAnsi="Times New Roman" w:eastAsia="仿宋_GB2312" w:cs="Times New Roman"/>
          <w:color w:val="auto"/>
          <w:sz w:val="28"/>
          <w:szCs w:val="28"/>
          <w:highlight w:val="none"/>
        </w:rPr>
        <w:t>日内到</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与我方签订</w:t>
      </w:r>
      <w:r>
        <w:rPr>
          <w:rFonts w:hint="eastAsia" w:ascii="Times New Roman" w:hAnsi="Times New Roman" w:eastAsia="仿宋_GB2312" w:cs="Times New Roman"/>
          <w:color w:val="auto"/>
          <w:sz w:val="28"/>
          <w:szCs w:val="28"/>
          <w:highlight w:val="none"/>
        </w:rPr>
        <w:t>协议</w:t>
      </w:r>
      <w:r>
        <w:rPr>
          <w:rFonts w:ascii="Times New Roman" w:hAnsi="Times New Roman" w:eastAsia="仿宋_GB2312" w:cs="Times New Roman"/>
          <w:color w:val="auto"/>
          <w:sz w:val="28"/>
          <w:szCs w:val="28"/>
          <w:highlight w:val="none"/>
        </w:rPr>
        <w:t>，逾期视为自动放弃中选资格。</w:t>
      </w:r>
    </w:p>
    <w:p w14:paraId="30C2D6AF">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37C77F3D">
      <w:pPr>
        <w:adjustRightInd w:val="0"/>
        <w:snapToGrid w:val="0"/>
        <w:spacing w:line="600" w:lineRule="exact"/>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w:t>
      </w:r>
      <w:r>
        <w:rPr>
          <w:rFonts w:hint="eastAsia" w:ascii="Times New Roman" w:hAnsi="Times New Roman" w:eastAsia="仿宋_GB2312" w:cs="Times New Roman"/>
          <w:color w:val="auto"/>
          <w:sz w:val="28"/>
          <w:szCs w:val="28"/>
          <w:highlight w:val="none"/>
          <w:u w:val="single"/>
          <w:lang w:eastAsia="zh-CN"/>
        </w:rPr>
        <w:t>广州水投建工集团有限公司</w:t>
      </w:r>
      <w:r>
        <w:rPr>
          <w:rFonts w:ascii="Times New Roman" w:hAnsi="Times New Roman" w:eastAsia="仿宋_GB2312" w:cs="Times New Roman"/>
          <w:color w:val="auto"/>
          <w:sz w:val="28"/>
          <w:szCs w:val="28"/>
          <w:highlight w:val="none"/>
        </w:rPr>
        <w:t>（公章）</w:t>
      </w:r>
    </w:p>
    <w:p w14:paraId="13B30F06">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14:paraId="6E6CD2B9">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341C9AB1">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213A6990">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5C3AB521">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1F7D1799">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52E02B98">
      <w:pPr>
        <w:adjustRightInd w:val="0"/>
        <w:snapToGrid w:val="0"/>
        <w:spacing w:line="600" w:lineRule="exact"/>
        <w:jc w:val="left"/>
        <w:rPr>
          <w:rFonts w:ascii="Times New Roman" w:hAnsi="Times New Roman" w:cs="Times New Roman" w:eastAsiaTheme="majorEastAsia"/>
          <w:b/>
          <w:color w:val="auto"/>
          <w:sz w:val="28"/>
          <w:szCs w:val="28"/>
          <w:highlight w:val="none"/>
        </w:rPr>
      </w:pPr>
    </w:p>
    <w:p w14:paraId="2931D7F4">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14:paraId="265E9C92">
      <w:pPr>
        <w:pStyle w:val="3"/>
        <w:rPr>
          <w:rFonts w:ascii="Times New Roman" w:hAnsi="Times New Roman" w:cs="Times New Roman"/>
          <w:color w:val="auto"/>
          <w:highlight w:val="none"/>
        </w:rPr>
      </w:pPr>
      <w:bookmarkStart w:id="7" w:name="_Toc146527421"/>
      <w:r>
        <w:rPr>
          <w:rFonts w:ascii="Times New Roman" w:hAnsi="Times New Roman" w:cs="Times New Roman"/>
          <w:color w:val="auto"/>
          <w:highlight w:val="none"/>
        </w:rPr>
        <w:t>第三章</w:t>
      </w:r>
      <w:bookmarkEnd w:id="7"/>
    </w:p>
    <w:p w14:paraId="1D4C9C9F">
      <w:pPr>
        <w:pStyle w:val="3"/>
        <w:rPr>
          <w:rFonts w:ascii="Times New Roman" w:hAnsi="Times New Roman" w:cs="Times New Roman"/>
          <w:color w:val="auto"/>
          <w:highlight w:val="none"/>
        </w:rPr>
      </w:pPr>
      <w:bookmarkStart w:id="8" w:name="_Toc87616371"/>
      <w:bookmarkStart w:id="9" w:name="_Toc146527422"/>
      <w:bookmarkStart w:id="10" w:name="_Toc88209934"/>
      <w:r>
        <w:rPr>
          <w:rFonts w:ascii="Times New Roman" w:hAnsi="Times New Roman" w:cs="Times New Roman"/>
          <w:color w:val="auto"/>
          <w:highlight w:val="none"/>
        </w:rPr>
        <w:t>招募方法</w:t>
      </w:r>
      <w:bookmarkEnd w:id="8"/>
      <w:bookmarkEnd w:id="9"/>
      <w:bookmarkEnd w:id="10"/>
    </w:p>
    <w:p w14:paraId="0675B68D">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公开招募</w:t>
      </w:r>
    </w:p>
    <w:tbl>
      <w:tblPr>
        <w:tblStyle w:val="17"/>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174"/>
      </w:tblGrid>
      <w:tr w14:paraId="61DB6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59" w:type="dxa"/>
            <w:vAlign w:val="center"/>
          </w:tcPr>
          <w:p w14:paraId="33253260">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1.招募准备</w:t>
            </w:r>
          </w:p>
        </w:tc>
        <w:tc>
          <w:tcPr>
            <w:tcW w:w="8174" w:type="dxa"/>
            <w:vAlign w:val="center"/>
          </w:tcPr>
          <w:p w14:paraId="6107BE98">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1.1 </w:t>
            </w:r>
            <w:r>
              <w:rPr>
                <w:rFonts w:ascii="Times New Roman" w:hAnsi="Times New Roman" w:eastAsia="仿宋_GB2312" w:cs="Times New Roman"/>
                <w:b/>
                <w:bCs/>
                <w:color w:val="auto"/>
                <w:sz w:val="24"/>
                <w:szCs w:val="24"/>
                <w:highlight w:val="none"/>
              </w:rPr>
              <w:t>供应商提交响应文件截止时间为 202</w:t>
            </w:r>
            <w:r>
              <w:rPr>
                <w:rFonts w:hint="eastAsia" w:ascii="Times New Roman" w:hAnsi="Times New Roman" w:eastAsia="仿宋_GB2312" w:cs="Times New Roman"/>
                <w:b/>
                <w:bCs/>
                <w:color w:val="auto"/>
                <w:sz w:val="24"/>
                <w:szCs w:val="24"/>
                <w:highlight w:val="none"/>
                <w:lang w:val="en-US" w:eastAsia="zh-CN"/>
              </w:rPr>
              <w:t>5</w:t>
            </w:r>
            <w:r>
              <w:rPr>
                <w:rFonts w:ascii="Times New Roman" w:hAnsi="Times New Roman" w:eastAsia="仿宋_GB2312" w:cs="Times New Roman"/>
                <w:b/>
                <w:bCs/>
                <w:color w:val="auto"/>
                <w:sz w:val="24"/>
                <w:szCs w:val="24"/>
                <w:highlight w:val="none"/>
              </w:rPr>
              <w:t>年</w:t>
            </w:r>
            <w:r>
              <w:rPr>
                <w:rFonts w:hint="eastAsia" w:ascii="Times New Roman" w:hAnsi="Times New Roman" w:eastAsia="仿宋_GB2312" w:cs="Times New Roman"/>
                <w:b/>
                <w:bCs/>
                <w:color w:val="auto"/>
                <w:sz w:val="24"/>
                <w:szCs w:val="24"/>
                <w:highlight w:val="none"/>
                <w:lang w:val="en-US" w:eastAsia="zh-CN"/>
              </w:rPr>
              <w:t>1</w:t>
            </w:r>
            <w:r>
              <w:rPr>
                <w:rFonts w:ascii="Times New Roman" w:hAnsi="Times New Roman" w:eastAsia="仿宋_GB2312" w:cs="Times New Roman"/>
                <w:b/>
                <w:bCs/>
                <w:color w:val="auto"/>
                <w:sz w:val="24"/>
                <w:szCs w:val="24"/>
                <w:highlight w:val="none"/>
              </w:rPr>
              <w:t>月</w:t>
            </w:r>
            <w:r>
              <w:rPr>
                <w:rFonts w:hint="eastAsia" w:ascii="Times New Roman" w:hAnsi="Times New Roman" w:eastAsia="仿宋_GB2312" w:cs="Times New Roman"/>
                <w:b/>
                <w:bCs/>
                <w:color w:val="auto"/>
                <w:sz w:val="24"/>
                <w:szCs w:val="24"/>
                <w:highlight w:val="none"/>
                <w:lang w:val="en-US" w:eastAsia="zh-CN"/>
              </w:rPr>
              <w:t>22</w:t>
            </w:r>
            <w:r>
              <w:rPr>
                <w:rFonts w:ascii="Times New Roman" w:hAnsi="Times New Roman" w:eastAsia="仿宋_GB2312" w:cs="Times New Roman"/>
                <w:b/>
                <w:bCs/>
                <w:color w:val="auto"/>
                <w:sz w:val="24"/>
                <w:szCs w:val="24"/>
                <w:highlight w:val="none"/>
              </w:rPr>
              <w:t>日</w:t>
            </w:r>
            <w:r>
              <w:rPr>
                <w:rFonts w:hint="eastAsia" w:ascii="Times New Roman" w:hAnsi="Times New Roman" w:eastAsia="仿宋_GB2312" w:cs="Times New Roman"/>
                <w:b/>
                <w:bCs/>
                <w:color w:val="auto"/>
                <w:sz w:val="24"/>
                <w:szCs w:val="24"/>
                <w:highlight w:val="none"/>
                <w:lang w:val="en-US" w:eastAsia="zh-CN"/>
              </w:rPr>
              <w:t>14</w:t>
            </w:r>
            <w:r>
              <w:rPr>
                <w:rFonts w:ascii="Times New Roman" w:hAnsi="Times New Roman" w:eastAsia="仿宋_GB2312" w:cs="Times New Roman"/>
                <w:b/>
                <w:bCs/>
                <w:color w:val="auto"/>
                <w:sz w:val="24"/>
                <w:szCs w:val="24"/>
                <w:highlight w:val="none"/>
              </w:rPr>
              <w:t>时00分</w:t>
            </w:r>
          </w:p>
          <w:p w14:paraId="7EDE7656">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 在招募文件约定的时间、地点，供应商应向招募人提交响应文件；响应文件按照招募文件第二章供应商须知的要求密封，按照规定提交</w:t>
            </w:r>
          </w:p>
          <w:p w14:paraId="36437F07">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 资格审查执行第二章供应商须知的规定</w:t>
            </w:r>
          </w:p>
          <w:p w14:paraId="34FE101A">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1.4 响应文件提交截止后，响应供应商不足</w:t>
            </w:r>
            <w:r>
              <w:rPr>
                <w:rFonts w:hint="eastAsia" w:ascii="Times New Roman" w:hAnsi="Times New Roman" w:eastAsia="仿宋_GB2312" w:cs="Times New Roman"/>
                <w:color w:val="auto"/>
                <w:sz w:val="24"/>
                <w:szCs w:val="24"/>
                <w:highlight w:val="none"/>
                <w:lang w:val="en-US" w:eastAsia="zh-CN"/>
              </w:rPr>
              <w:t>6家</w:t>
            </w:r>
            <w:r>
              <w:rPr>
                <w:rFonts w:ascii="Times New Roman" w:hAnsi="Times New Roman" w:eastAsia="仿宋_GB2312" w:cs="Times New Roman"/>
                <w:color w:val="auto"/>
                <w:sz w:val="24"/>
                <w:szCs w:val="24"/>
                <w:highlight w:val="none"/>
              </w:rPr>
              <w:t>，或通过初步评审的供应商不足</w:t>
            </w:r>
            <w:r>
              <w:rPr>
                <w:rFonts w:hint="eastAsia" w:ascii="Times New Roman" w:hAnsi="Times New Roman" w:eastAsia="仿宋_GB2312" w:cs="Times New Roman"/>
                <w:color w:val="auto"/>
                <w:sz w:val="24"/>
                <w:szCs w:val="24"/>
                <w:highlight w:val="none"/>
                <w:lang w:val="en-US" w:eastAsia="zh-CN"/>
              </w:rPr>
              <w:t>6家</w:t>
            </w:r>
            <w:r>
              <w:rPr>
                <w:rFonts w:ascii="Times New Roman" w:hAnsi="Times New Roman" w:eastAsia="仿宋_GB2312" w:cs="Times New Roman"/>
                <w:color w:val="auto"/>
                <w:sz w:val="24"/>
                <w:szCs w:val="24"/>
                <w:highlight w:val="none"/>
              </w:rPr>
              <w:t>的，招募活动可继续进行，也可重新组织招募</w:t>
            </w:r>
          </w:p>
        </w:tc>
      </w:tr>
      <w:tr w14:paraId="3509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9" w:type="dxa"/>
            <w:vAlign w:val="center"/>
          </w:tcPr>
          <w:p w14:paraId="6CD887F3">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2.评审规则</w:t>
            </w:r>
          </w:p>
        </w:tc>
        <w:tc>
          <w:tcPr>
            <w:tcW w:w="8174" w:type="dxa"/>
            <w:vAlign w:val="center"/>
          </w:tcPr>
          <w:p w14:paraId="517FC40C">
            <w:pPr>
              <w:adjustRightInd w:val="0"/>
              <w:snapToGrid w:val="0"/>
              <w:ind w:left="458" w:hanging="458" w:hangingChars="191"/>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2.1评审地址：</w:t>
            </w:r>
            <w:r>
              <w:rPr>
                <w:rFonts w:ascii="Times New Roman" w:hAnsi="Times New Roman" w:eastAsia="仿宋_GB2312" w:cs="Times New Roman"/>
                <w:color w:val="auto"/>
                <w:sz w:val="24"/>
                <w:szCs w:val="24"/>
                <w:highlight w:val="none"/>
                <w:u w:val="single"/>
              </w:rPr>
              <w:t xml:space="preserve">广州市越秀区大沙头路3号  </w:t>
            </w:r>
          </w:p>
          <w:p w14:paraId="65D8B866">
            <w:pPr>
              <w:adjustRightInd w:val="0"/>
              <w:snapToGrid w:val="0"/>
              <w:rPr>
                <w:rFonts w:ascii="Times New Roman" w:hAnsi="Times New Roman" w:eastAsia="仿宋_GB2312" w:cs="Times New Roman"/>
                <w:color w:val="auto"/>
                <w:sz w:val="24"/>
                <w:szCs w:val="24"/>
                <w:highlight w:val="none"/>
                <w:u w:val="single"/>
              </w:rPr>
            </w:pPr>
            <w:r>
              <w:rPr>
                <w:rFonts w:ascii="Times New Roman" w:hAnsi="Times New Roman" w:eastAsia="仿宋_GB2312" w:cs="Times New Roman"/>
                <w:color w:val="auto"/>
                <w:sz w:val="24"/>
                <w:szCs w:val="24"/>
                <w:highlight w:val="none"/>
              </w:rPr>
              <w:t>2.2评审开始时间（同响应文件截止时间）</w:t>
            </w:r>
            <w:r>
              <w:rPr>
                <w:rFonts w:ascii="Times New Roman" w:hAnsi="Times New Roman" w:eastAsia="仿宋_GB2312" w:cs="Times New Roman"/>
                <w:color w:val="auto"/>
                <w:sz w:val="24"/>
                <w:szCs w:val="24"/>
                <w:highlight w:val="none"/>
                <w:u w:val="single"/>
              </w:rPr>
              <w:t>（北京时间）</w:t>
            </w:r>
          </w:p>
          <w:p w14:paraId="32D634B4">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2.3供应商依据招募文件规定的时间和地点递交响应文件</w:t>
            </w:r>
          </w:p>
        </w:tc>
      </w:tr>
      <w:tr w14:paraId="2A5D8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959" w:type="dxa"/>
            <w:vAlign w:val="center"/>
          </w:tcPr>
          <w:p w14:paraId="4256A059">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3.中选规则</w:t>
            </w:r>
          </w:p>
        </w:tc>
        <w:tc>
          <w:tcPr>
            <w:tcW w:w="8174" w:type="dxa"/>
            <w:vAlign w:val="center"/>
          </w:tcPr>
          <w:p w14:paraId="3CA02DBA">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评审小组按照招募文件确定的评审办法对供应商进行综合评分</w:t>
            </w:r>
          </w:p>
          <w:p w14:paraId="36757F54">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3.1当通过初步评审的供应商大于等于3家，且小于等于</w:t>
            </w:r>
            <w:r>
              <w:rPr>
                <w:rFonts w:hint="eastAsia" w:ascii="Times New Roman" w:hAnsi="Times New Roman" w:eastAsia="仿宋_GB2312" w:cs="Times New Roman"/>
                <w:color w:val="auto"/>
                <w:sz w:val="24"/>
                <w:szCs w:val="24"/>
                <w:highlight w:val="none"/>
                <w:lang w:val="en-US" w:eastAsia="zh-CN"/>
              </w:rPr>
              <w:t>6家</w:t>
            </w:r>
            <w:r>
              <w:rPr>
                <w:rFonts w:ascii="Times New Roman" w:hAnsi="Times New Roman" w:eastAsia="仿宋_GB2312" w:cs="Times New Roman"/>
                <w:color w:val="auto"/>
                <w:sz w:val="24"/>
                <w:szCs w:val="24"/>
                <w:highlight w:val="none"/>
              </w:rPr>
              <w:t>时，取所有通过初步评审的供应商确定为中选供应商。</w:t>
            </w:r>
          </w:p>
          <w:p w14:paraId="4ED0FE8F">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3.2当通过资格审查的申请人大于</w:t>
            </w:r>
            <w:r>
              <w:rPr>
                <w:rFonts w:hint="eastAsia" w:ascii="Times New Roman" w:hAnsi="Times New Roman" w:eastAsia="仿宋_GB2312" w:cs="Times New Roman"/>
                <w:color w:val="auto"/>
                <w:sz w:val="24"/>
                <w:szCs w:val="24"/>
                <w:highlight w:val="none"/>
                <w:lang w:val="en-US" w:eastAsia="zh-CN"/>
              </w:rPr>
              <w:t>6家</w:t>
            </w:r>
            <w:r>
              <w:rPr>
                <w:rFonts w:ascii="Times New Roman" w:hAnsi="Times New Roman" w:eastAsia="仿宋_GB2312" w:cs="Times New Roman"/>
                <w:color w:val="auto"/>
                <w:sz w:val="24"/>
                <w:szCs w:val="24"/>
                <w:highlight w:val="none"/>
              </w:rPr>
              <w:t>时，则按综合评分得分从高到低排序选取</w:t>
            </w:r>
            <w:r>
              <w:rPr>
                <w:rFonts w:hint="eastAsia" w:ascii="Times New Roman" w:hAnsi="Times New Roman" w:eastAsia="仿宋_GB2312" w:cs="Times New Roman"/>
                <w:color w:val="auto"/>
                <w:sz w:val="24"/>
                <w:szCs w:val="24"/>
                <w:highlight w:val="none"/>
                <w:lang w:val="en-US" w:eastAsia="zh-CN"/>
              </w:rPr>
              <w:t>6家</w:t>
            </w:r>
            <w:r>
              <w:rPr>
                <w:rFonts w:ascii="Times New Roman" w:hAnsi="Times New Roman" w:eastAsia="仿宋_GB2312" w:cs="Times New Roman"/>
                <w:color w:val="auto"/>
                <w:sz w:val="24"/>
                <w:szCs w:val="24"/>
                <w:highlight w:val="none"/>
              </w:rPr>
              <w:t>确定为中选供应商。</w:t>
            </w:r>
          </w:p>
          <w:p w14:paraId="7382B28A">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3.3若供应商得分相同的，则名次并列，占用名额；若因并列名次的供应商数量过多，导致超出中选供应商上限，则以详细评审商务部分得分高的排前；若详细评审商务部分也相同的，若详细评审商务部分也相同的，则按提交《响应意向回执》时间先后确定中选供应商。</w:t>
            </w:r>
          </w:p>
          <w:p w14:paraId="4D54749B">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3.4当通过初步评审的供应商数量少于3家，则重新组织招募活动。</w:t>
            </w:r>
          </w:p>
        </w:tc>
      </w:tr>
      <w:tr w14:paraId="3AE38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59" w:type="dxa"/>
            <w:vAlign w:val="center"/>
          </w:tcPr>
          <w:p w14:paraId="0FA3AB2B">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4.中选结果公告</w:t>
            </w:r>
          </w:p>
        </w:tc>
        <w:tc>
          <w:tcPr>
            <w:tcW w:w="8174" w:type="dxa"/>
            <w:vAlign w:val="center"/>
          </w:tcPr>
          <w:p w14:paraId="0B50465B">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在</w:t>
            </w:r>
            <w:r>
              <w:rPr>
                <w:rFonts w:ascii="Times New Roman" w:hAnsi="Times New Roman" w:eastAsia="仿宋_GB2312" w:cs="Times New Roman"/>
                <w:color w:val="auto"/>
                <w:sz w:val="24"/>
                <w:szCs w:val="24"/>
                <w:highlight w:val="none"/>
                <w:u w:val="single"/>
              </w:rPr>
              <w:t xml:space="preserve"> 广州国企阳光采购信息发布 </w:t>
            </w:r>
            <w:r>
              <w:rPr>
                <w:rFonts w:ascii="Times New Roman" w:hAnsi="Times New Roman" w:eastAsia="仿宋_GB2312" w:cs="Times New Roman"/>
                <w:color w:val="auto"/>
                <w:sz w:val="24"/>
                <w:szCs w:val="24"/>
                <w:highlight w:val="none"/>
              </w:rPr>
              <w:t>平台公告中选供应商名单</w:t>
            </w:r>
          </w:p>
        </w:tc>
      </w:tr>
      <w:tr w14:paraId="4E7F2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14:paraId="503E76E0">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5.中选通知书</w:t>
            </w:r>
          </w:p>
        </w:tc>
        <w:tc>
          <w:tcPr>
            <w:tcW w:w="8174" w:type="dxa"/>
            <w:vAlign w:val="center"/>
          </w:tcPr>
          <w:p w14:paraId="42A187AE">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招募人应在确定中选供应商后及时向其发出中选通知书。</w:t>
            </w:r>
          </w:p>
        </w:tc>
      </w:tr>
      <w:tr w14:paraId="12F9D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9" w:type="dxa"/>
            <w:vAlign w:val="center"/>
          </w:tcPr>
          <w:p w14:paraId="7856F74F">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6.签订合同</w:t>
            </w:r>
          </w:p>
        </w:tc>
        <w:tc>
          <w:tcPr>
            <w:tcW w:w="8174" w:type="dxa"/>
            <w:vAlign w:val="center"/>
          </w:tcPr>
          <w:p w14:paraId="7D6D2093">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招募人在发出中选通知书后 </w:t>
            </w:r>
            <w:r>
              <w:rPr>
                <w:rFonts w:hint="eastAsia" w:ascii="Times New Roman" w:hAnsi="Times New Roman" w:eastAsia="仿宋_GB2312" w:cs="Times New Roman"/>
                <w:color w:val="auto"/>
                <w:sz w:val="24"/>
                <w:szCs w:val="24"/>
                <w:highlight w:val="none"/>
                <w:u w:val="single"/>
                <w:lang w:val="en-US" w:eastAsia="zh-CN"/>
              </w:rPr>
              <w:t>30</w:t>
            </w:r>
            <w:r>
              <w:rPr>
                <w:rFonts w:ascii="Times New Roman" w:hAnsi="Times New Roman" w:eastAsia="仿宋_GB2312" w:cs="Times New Roman"/>
                <w:color w:val="auto"/>
                <w:sz w:val="24"/>
                <w:szCs w:val="24"/>
                <w:highlight w:val="none"/>
              </w:rPr>
              <w:t>日内同中选供应商签订书面框架协议</w:t>
            </w:r>
          </w:p>
        </w:tc>
      </w:tr>
    </w:tbl>
    <w:p w14:paraId="15F771B2">
      <w:pPr>
        <w:widowControl/>
        <w:jc w:val="left"/>
        <w:rPr>
          <w:rFonts w:ascii="Times New Roman" w:hAnsi="Times New Roman" w:eastAsia="方正小标宋简体" w:cs="Times New Roman"/>
          <w:bCs/>
          <w:color w:val="auto"/>
          <w:kern w:val="44"/>
          <w:sz w:val="44"/>
          <w:szCs w:val="44"/>
          <w:highlight w:val="none"/>
        </w:rPr>
      </w:pPr>
    </w:p>
    <w:p w14:paraId="12103518">
      <w:pPr>
        <w:pStyle w:val="2"/>
        <w:rPr>
          <w:rFonts w:ascii="Times New Roman" w:hAnsi="Times New Roman" w:cs="Times New Roman"/>
          <w:color w:val="auto"/>
          <w:highlight w:val="none"/>
        </w:rPr>
      </w:pPr>
      <w:bookmarkStart w:id="11" w:name="_Toc146527423"/>
      <w:r>
        <w:rPr>
          <w:rFonts w:ascii="Times New Roman" w:hAnsi="Times New Roman" w:cs="Times New Roman"/>
          <w:color w:val="auto"/>
          <w:highlight w:val="none"/>
        </w:rPr>
        <w:t>第四章</w:t>
      </w:r>
      <w:bookmarkEnd w:id="11"/>
    </w:p>
    <w:p w14:paraId="30470DF0">
      <w:pPr>
        <w:pStyle w:val="2"/>
        <w:rPr>
          <w:rFonts w:ascii="Times New Roman" w:hAnsi="Times New Roman" w:cs="Times New Roman"/>
          <w:color w:val="auto"/>
          <w:highlight w:val="none"/>
        </w:rPr>
      </w:pPr>
      <w:bookmarkStart w:id="12" w:name="_Toc87616378"/>
      <w:bookmarkStart w:id="13" w:name="_Toc88209941"/>
      <w:bookmarkStart w:id="14" w:name="_Toc146527424"/>
      <w:r>
        <w:rPr>
          <w:rFonts w:ascii="Times New Roman" w:hAnsi="Times New Roman" w:cs="Times New Roman"/>
          <w:color w:val="auto"/>
          <w:highlight w:val="none"/>
        </w:rPr>
        <w:t>评审办法</w:t>
      </w:r>
      <w:bookmarkEnd w:id="12"/>
      <w:bookmarkEnd w:id="13"/>
      <w:bookmarkEnd w:id="14"/>
    </w:p>
    <w:p w14:paraId="51F13AB0">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1.评审方法</w:t>
      </w:r>
    </w:p>
    <w:p w14:paraId="03293ED0">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本次评审采用综合评分法。带★号条款为实质性条款，供应商未实质性响应其中任一条款，其响应文件都将被否决。</w:t>
      </w:r>
    </w:p>
    <w:p w14:paraId="7365311B">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2.评审程序</w:t>
      </w:r>
    </w:p>
    <w:p w14:paraId="41BBF69A">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2.1 初步评审</w:t>
      </w:r>
    </w:p>
    <w:p w14:paraId="214D8C1A">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表4-1                      初步评审标准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14:paraId="1AA2B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blHeader/>
          <w:jc w:val="center"/>
        </w:trPr>
        <w:tc>
          <w:tcPr>
            <w:tcW w:w="1356" w:type="dxa"/>
            <w:vAlign w:val="center"/>
          </w:tcPr>
          <w:p w14:paraId="1A1761F6">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评审环节</w:t>
            </w:r>
          </w:p>
        </w:tc>
        <w:tc>
          <w:tcPr>
            <w:tcW w:w="2127" w:type="dxa"/>
            <w:vAlign w:val="center"/>
          </w:tcPr>
          <w:p w14:paraId="534CC355">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5528" w:type="dxa"/>
            <w:vAlign w:val="center"/>
          </w:tcPr>
          <w:p w14:paraId="314FB2A5">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评审标准</w:t>
            </w:r>
          </w:p>
        </w:tc>
      </w:tr>
      <w:tr w14:paraId="01E3E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356" w:type="dxa"/>
            <w:vMerge w:val="restart"/>
            <w:vAlign w:val="center"/>
          </w:tcPr>
          <w:p w14:paraId="1856201F">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形式评审</w:t>
            </w:r>
          </w:p>
        </w:tc>
        <w:tc>
          <w:tcPr>
            <w:tcW w:w="2127" w:type="dxa"/>
            <w:vAlign w:val="center"/>
          </w:tcPr>
          <w:p w14:paraId="43F050E8">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供应商名称</w:t>
            </w:r>
          </w:p>
        </w:tc>
        <w:tc>
          <w:tcPr>
            <w:tcW w:w="5528" w:type="dxa"/>
            <w:vAlign w:val="center"/>
          </w:tcPr>
          <w:p w14:paraId="0A04D574">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与营业执照（事业单位法人证书）、资质证书等证明性证书一致</w:t>
            </w:r>
          </w:p>
        </w:tc>
      </w:tr>
      <w:tr w14:paraId="74C3A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Merge w:val="continue"/>
            <w:vAlign w:val="center"/>
          </w:tcPr>
          <w:p w14:paraId="2297ADFD">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54A35B8C">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响应意向回执</w:t>
            </w:r>
          </w:p>
        </w:tc>
        <w:tc>
          <w:tcPr>
            <w:tcW w:w="5528" w:type="dxa"/>
            <w:vAlign w:val="center"/>
          </w:tcPr>
          <w:p w14:paraId="4FF3B9DE">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有响应意向回执（加盖公章）</w:t>
            </w:r>
          </w:p>
        </w:tc>
      </w:tr>
      <w:tr w14:paraId="7F330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56" w:type="dxa"/>
            <w:vMerge w:val="continue"/>
            <w:vAlign w:val="center"/>
          </w:tcPr>
          <w:p w14:paraId="1BDA03BB">
            <w:pPr>
              <w:adjustRightInd w:val="0"/>
              <w:snapToGrid w:val="0"/>
              <w:jc w:val="center"/>
              <w:rPr>
                <w:rFonts w:ascii="Times New Roman" w:hAnsi="Times New Roman" w:cs="Times New Roman"/>
                <w:color w:val="auto"/>
                <w:sz w:val="24"/>
                <w:szCs w:val="24"/>
                <w:highlight w:val="none"/>
              </w:rPr>
            </w:pPr>
          </w:p>
        </w:tc>
        <w:tc>
          <w:tcPr>
            <w:tcW w:w="2127" w:type="dxa"/>
            <w:vAlign w:val="center"/>
          </w:tcPr>
          <w:p w14:paraId="68F6D529">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★响应函签字盖章</w:t>
            </w:r>
          </w:p>
        </w:tc>
        <w:tc>
          <w:tcPr>
            <w:tcW w:w="5528" w:type="dxa"/>
            <w:vAlign w:val="center"/>
          </w:tcPr>
          <w:p w14:paraId="37322DB4">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有响应函，有法定代表人或其委托代理人签字并加盖单位章</w:t>
            </w:r>
          </w:p>
        </w:tc>
      </w:tr>
      <w:tr w14:paraId="73F10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56" w:type="dxa"/>
            <w:vMerge w:val="continue"/>
            <w:vAlign w:val="center"/>
          </w:tcPr>
          <w:p w14:paraId="2E08C769">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276CB6E1">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★法定代表人授权委托</w:t>
            </w:r>
          </w:p>
        </w:tc>
        <w:tc>
          <w:tcPr>
            <w:tcW w:w="5528" w:type="dxa"/>
            <w:vAlign w:val="center"/>
          </w:tcPr>
          <w:p w14:paraId="2ECEA538">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有授权书，授权书有法定代表人签字或盖章及其委托代理人签字并加盖单位公章</w:t>
            </w:r>
          </w:p>
        </w:tc>
      </w:tr>
      <w:tr w14:paraId="239A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356" w:type="dxa"/>
            <w:vMerge w:val="restart"/>
            <w:vAlign w:val="center"/>
          </w:tcPr>
          <w:p w14:paraId="167D266D">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资格评审</w:t>
            </w:r>
          </w:p>
        </w:tc>
        <w:tc>
          <w:tcPr>
            <w:tcW w:w="2127" w:type="dxa"/>
            <w:vAlign w:val="center"/>
          </w:tcPr>
          <w:p w14:paraId="2518F0C4">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★营业执照</w:t>
            </w:r>
          </w:p>
        </w:tc>
        <w:tc>
          <w:tcPr>
            <w:tcW w:w="5528" w:type="dxa"/>
            <w:vAlign w:val="center"/>
          </w:tcPr>
          <w:p w14:paraId="0D5227C0">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有营业执照</w:t>
            </w:r>
            <w:r>
              <w:rPr>
                <w:rFonts w:hint="eastAsia" w:ascii="Times New Roman" w:hAnsi="Times New Roman" w:eastAsia="仿宋_GB2312" w:cs="Times New Roman"/>
                <w:color w:val="auto"/>
                <w:sz w:val="24"/>
                <w:szCs w:val="24"/>
                <w:highlight w:val="none"/>
              </w:rPr>
              <w:t>，且在国家企业信息公示系统（网址：http://www.gsxt.gov.cn/）经营项目查询结果截图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r>
      <w:tr w14:paraId="5388E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14:paraId="71AE743D">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4D141140">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★资质</w:t>
            </w:r>
            <w:r>
              <w:rPr>
                <w:rFonts w:ascii="仿宋_GB2312" w:eastAsia="仿宋_GB2312"/>
                <w:color w:val="auto"/>
                <w:sz w:val="24"/>
                <w:szCs w:val="24"/>
                <w:highlight w:val="none"/>
              </w:rPr>
              <w:t>证书</w:t>
            </w:r>
          </w:p>
        </w:tc>
        <w:tc>
          <w:tcPr>
            <w:tcW w:w="5528" w:type="dxa"/>
            <w:vAlign w:val="center"/>
          </w:tcPr>
          <w:p w14:paraId="1E9A8E54">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w:t>
            </w:r>
            <w:r>
              <w:rPr>
                <w:rFonts w:hint="eastAsia" w:ascii="仿宋_GB2312" w:eastAsia="仿宋_GB2312"/>
                <w:color w:val="auto"/>
                <w:sz w:val="24"/>
                <w:szCs w:val="24"/>
                <w:highlight w:val="none"/>
              </w:rPr>
              <w:t>资质证书</w:t>
            </w:r>
          </w:p>
        </w:tc>
      </w:tr>
      <w:tr w14:paraId="26EC4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14:paraId="048FA563">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2174918E">
            <w:pPr>
              <w:adjustRightInd w:val="0"/>
              <w:snapToGrid w:val="0"/>
              <w:jc w:val="center"/>
              <w:rPr>
                <w:rFonts w:ascii="仿宋_GB2312" w:eastAsia="仿宋_GB2312"/>
                <w:color w:val="auto"/>
                <w:sz w:val="24"/>
                <w:szCs w:val="24"/>
                <w:highlight w:val="none"/>
              </w:rPr>
            </w:pPr>
            <w:r>
              <w:rPr>
                <w:rFonts w:hint="eastAsia" w:ascii="仿宋_GB2312" w:eastAsia="仿宋_GB2312" w:hAnsiTheme="minorEastAsia"/>
                <w:color w:val="auto"/>
                <w:sz w:val="28"/>
                <w:szCs w:val="28"/>
                <w:highlight w:val="none"/>
              </w:rPr>
              <w:t>★</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528" w:type="dxa"/>
            <w:vAlign w:val="center"/>
          </w:tcPr>
          <w:p w14:paraId="07088F2D">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r>
      <w:tr w14:paraId="78F7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356" w:type="dxa"/>
            <w:vMerge w:val="continue"/>
            <w:vAlign w:val="center"/>
          </w:tcPr>
          <w:p w14:paraId="1961F4F8">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2CF1997D">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信誉</w:t>
            </w:r>
            <w:r>
              <w:rPr>
                <w:rFonts w:ascii="Times New Roman" w:hAnsi="Times New Roman" w:eastAsia="仿宋_GB2312" w:cs="Times New Roman"/>
                <w:color w:val="auto"/>
                <w:sz w:val="24"/>
                <w:szCs w:val="24"/>
                <w:highlight w:val="none"/>
              </w:rPr>
              <w:t>情况证明材料</w:t>
            </w:r>
          </w:p>
        </w:tc>
        <w:tc>
          <w:tcPr>
            <w:tcW w:w="5528" w:type="dxa"/>
            <w:vAlign w:val="center"/>
          </w:tcPr>
          <w:p w14:paraId="2072C346">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按招募文件</w:t>
            </w:r>
            <w:r>
              <w:rPr>
                <w:rFonts w:ascii="仿宋_GB2312" w:eastAsia="仿宋_GB2312"/>
                <w:color w:val="auto"/>
                <w:sz w:val="24"/>
                <w:szCs w:val="24"/>
                <w:highlight w:val="none"/>
              </w:rPr>
              <w:t>第二章</w:t>
            </w:r>
            <w:r>
              <w:rPr>
                <w:rFonts w:hint="eastAsia" w:ascii="仿宋_GB2312" w:eastAsia="仿宋_GB2312"/>
                <w:color w:val="auto"/>
                <w:sz w:val="24"/>
                <w:szCs w:val="24"/>
                <w:highlight w:val="none"/>
              </w:rPr>
              <w:t>“</w:t>
            </w:r>
            <w:r>
              <w:rPr>
                <w:rFonts w:ascii="仿宋_GB2312" w:eastAsia="仿宋_GB2312"/>
                <w:color w:val="auto"/>
                <w:sz w:val="24"/>
                <w:szCs w:val="24"/>
                <w:highlight w:val="none"/>
              </w:rPr>
              <w:t>供应商须知</w:t>
            </w:r>
            <w:r>
              <w:rPr>
                <w:rFonts w:hint="eastAsia" w:ascii="仿宋_GB2312" w:eastAsia="仿宋_GB2312"/>
                <w:color w:val="auto"/>
                <w:sz w:val="24"/>
                <w:szCs w:val="24"/>
                <w:highlight w:val="none"/>
              </w:rPr>
              <w:t>”表2-1</w:t>
            </w:r>
            <w:r>
              <w:rPr>
                <w:rFonts w:hint="eastAsia" w:ascii="仿宋_GB2312" w:eastAsia="仿宋_GB2312"/>
                <w:color w:val="auto"/>
                <w:sz w:val="24"/>
                <w:szCs w:val="24"/>
                <w:highlight w:val="none"/>
                <w:lang w:val="en-US" w:eastAsia="zh-CN"/>
              </w:rPr>
              <w:t>中的</w:t>
            </w:r>
            <w:r>
              <w:rPr>
                <w:rFonts w:ascii="仿宋_GB2312" w:eastAsia="仿宋_GB2312"/>
                <w:color w:val="auto"/>
                <w:sz w:val="24"/>
                <w:szCs w:val="24"/>
                <w:highlight w:val="none"/>
              </w:rPr>
              <w:t>第</w:t>
            </w:r>
            <w:r>
              <w:rPr>
                <w:rFonts w:hint="eastAsia" w:ascii="仿宋_GB2312" w:eastAsia="仿宋_GB2312"/>
                <w:color w:val="auto"/>
                <w:sz w:val="24"/>
                <w:szCs w:val="24"/>
                <w:highlight w:val="none"/>
              </w:rPr>
              <w:t>1</w:t>
            </w:r>
            <w:r>
              <w:rPr>
                <w:rFonts w:ascii="仿宋_GB2312" w:eastAsia="仿宋_GB2312"/>
                <w:color w:val="auto"/>
                <w:sz w:val="24"/>
                <w:szCs w:val="24"/>
                <w:highlight w:val="none"/>
              </w:rPr>
              <w:t>.7</w:t>
            </w:r>
            <w:r>
              <w:rPr>
                <w:rFonts w:hint="eastAsia" w:ascii="仿宋_GB2312" w:eastAsia="仿宋_GB2312"/>
                <w:color w:val="auto"/>
                <w:sz w:val="24"/>
                <w:szCs w:val="24"/>
                <w:highlight w:val="none"/>
              </w:rPr>
              <w:t>条提交证明材料</w:t>
            </w:r>
          </w:p>
        </w:tc>
      </w:tr>
      <w:tr w14:paraId="7EAB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356" w:type="dxa"/>
            <w:vMerge w:val="restart"/>
            <w:vAlign w:val="center"/>
          </w:tcPr>
          <w:p w14:paraId="5FB198D3">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响应性</w:t>
            </w:r>
          </w:p>
          <w:p w14:paraId="16A9E0DD">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w:t>
            </w:r>
          </w:p>
        </w:tc>
        <w:tc>
          <w:tcPr>
            <w:tcW w:w="2127" w:type="dxa"/>
            <w:vAlign w:val="center"/>
          </w:tcPr>
          <w:p w14:paraId="76C7BA3E">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响应文件格式</w:t>
            </w:r>
          </w:p>
        </w:tc>
        <w:tc>
          <w:tcPr>
            <w:tcW w:w="5528" w:type="dxa"/>
            <w:vAlign w:val="center"/>
          </w:tcPr>
          <w:p w14:paraId="124D5CD8">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符合招募文件“响应文件格式”要求</w:t>
            </w:r>
          </w:p>
        </w:tc>
      </w:tr>
      <w:tr w14:paraId="30EFE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356" w:type="dxa"/>
            <w:vMerge w:val="continue"/>
            <w:vAlign w:val="center"/>
          </w:tcPr>
          <w:p w14:paraId="793800B1">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398F75B5">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响应文件有效期</w:t>
            </w:r>
          </w:p>
        </w:tc>
        <w:tc>
          <w:tcPr>
            <w:tcW w:w="5528" w:type="dxa"/>
            <w:vAlign w:val="center"/>
          </w:tcPr>
          <w:p w14:paraId="511CBA3B">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满足招募文件的规定</w:t>
            </w:r>
          </w:p>
        </w:tc>
      </w:tr>
      <w:tr w14:paraId="4BB19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356" w:type="dxa"/>
            <w:vMerge w:val="continue"/>
            <w:vAlign w:val="center"/>
          </w:tcPr>
          <w:p w14:paraId="743A22F7">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6948BE45">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响应保证金</w:t>
            </w:r>
          </w:p>
        </w:tc>
        <w:tc>
          <w:tcPr>
            <w:tcW w:w="5528" w:type="dxa"/>
            <w:vAlign w:val="center"/>
          </w:tcPr>
          <w:p w14:paraId="74AD2CB9">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无</w:t>
            </w:r>
          </w:p>
        </w:tc>
      </w:tr>
      <w:tr w14:paraId="7A1AD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6" w:type="dxa"/>
            <w:vMerge w:val="continue"/>
            <w:vAlign w:val="center"/>
          </w:tcPr>
          <w:p w14:paraId="3E438690">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14:paraId="5AE8E1F1">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其他</w:t>
            </w:r>
          </w:p>
        </w:tc>
        <w:tc>
          <w:tcPr>
            <w:tcW w:w="5528" w:type="dxa"/>
            <w:vAlign w:val="center"/>
          </w:tcPr>
          <w:p w14:paraId="3D92D8E0">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无招募文件规定的其他无效响应内容</w:t>
            </w:r>
          </w:p>
        </w:tc>
      </w:tr>
    </w:tbl>
    <w:p w14:paraId="2C19F5F7">
      <w:pPr>
        <w:adjustRightInd w:val="0"/>
        <w:snapToGrid w:val="0"/>
        <w:spacing w:line="400" w:lineRule="exact"/>
        <w:jc w:val="left"/>
        <w:rPr>
          <w:rFonts w:ascii="Times New Roman" w:hAnsi="Times New Roman" w:eastAsia="仿宋_GB2312" w:cs="Times New Roman"/>
          <w:color w:val="auto"/>
          <w:szCs w:val="21"/>
          <w:highlight w:val="none"/>
        </w:rPr>
      </w:pPr>
      <w:r>
        <w:rPr>
          <w:rFonts w:ascii="Times New Roman" w:hAnsi="Times New Roman" w:eastAsia="仿宋_GB2312" w:cs="Times New Roman"/>
          <w:color w:val="auto"/>
          <w:szCs w:val="21"/>
          <w:highlight w:val="none"/>
        </w:rPr>
        <w:t>说明：初步评审活动依照形式评审、资格评审、响应性评审顺序进行。</w:t>
      </w:r>
    </w:p>
    <w:p w14:paraId="319230BE">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2.2详细评审</w:t>
      </w:r>
    </w:p>
    <w:p w14:paraId="192DB50A">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对通过初步评审的响应文件进行详细评审。详细评审包括商务评审和技术评审。</w:t>
      </w:r>
    </w:p>
    <w:p w14:paraId="3CDE0022">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表4-2                      商务评审因素（</w:t>
      </w:r>
      <w:r>
        <w:rPr>
          <w:rFonts w:hint="eastAsia" w:ascii="Times New Roman" w:hAnsi="Times New Roman" w:eastAsia="仿宋_GB2312" w:cs="Times New Roman"/>
          <w:color w:val="auto"/>
          <w:sz w:val="28"/>
          <w:szCs w:val="28"/>
          <w:highlight w:val="none"/>
          <w:u w:val="single"/>
        </w:rPr>
        <w:t>60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14:paraId="02F49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blHeader/>
          <w:jc w:val="center"/>
        </w:trPr>
        <w:tc>
          <w:tcPr>
            <w:tcW w:w="817" w:type="dxa"/>
            <w:vAlign w:val="center"/>
          </w:tcPr>
          <w:p w14:paraId="108DC6BE">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14:paraId="6F744853">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14:paraId="2F4F22CE">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14:paraId="570D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14:paraId="38CF15BD">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1</w:t>
            </w:r>
          </w:p>
        </w:tc>
        <w:tc>
          <w:tcPr>
            <w:tcW w:w="1701" w:type="dxa"/>
            <w:vAlign w:val="center"/>
          </w:tcPr>
          <w:p w14:paraId="559D615E">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项目业绩</w:t>
            </w:r>
            <w:r>
              <w:rPr>
                <w:rFonts w:hint="eastAsia" w:ascii="仿宋_GB2312" w:eastAsia="仿宋_GB2312"/>
                <w:color w:val="auto"/>
                <w:sz w:val="24"/>
                <w:szCs w:val="24"/>
                <w:highlight w:val="none"/>
              </w:rPr>
              <w:t xml:space="preserve">  （</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0分）</w:t>
            </w:r>
          </w:p>
        </w:tc>
        <w:tc>
          <w:tcPr>
            <w:tcW w:w="6379" w:type="dxa"/>
            <w:vAlign w:val="center"/>
          </w:tcPr>
          <w:p w14:paraId="2B97D1B7">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20</w:t>
            </w:r>
            <w:r>
              <w:rPr>
                <w:rFonts w:hint="eastAsia" w:ascii="仿宋_GB2312" w:eastAsia="仿宋_GB2312"/>
                <w:color w:val="auto"/>
                <w:sz w:val="24"/>
                <w:szCs w:val="24"/>
                <w:highlight w:val="none"/>
                <w:lang w:val="en-US" w:eastAsia="zh-CN"/>
              </w:rPr>
              <w:t>20</w:t>
            </w:r>
            <w:r>
              <w:rPr>
                <w:rFonts w:ascii="仿宋_GB2312" w:eastAsia="仿宋_GB2312"/>
                <w:color w:val="auto"/>
                <w:sz w:val="24"/>
                <w:szCs w:val="24"/>
                <w:highlight w:val="none"/>
              </w:rPr>
              <w:t>年</w:t>
            </w:r>
            <w:r>
              <w:rPr>
                <w:rFonts w:hint="eastAsia" w:ascii="仿宋_GB2312" w:eastAsia="仿宋_GB2312"/>
                <w:color w:val="auto"/>
                <w:sz w:val="24"/>
                <w:szCs w:val="24"/>
                <w:highlight w:val="none"/>
              </w:rPr>
              <w:t>1月1日</w:t>
            </w:r>
            <w:r>
              <w:rPr>
                <w:rFonts w:ascii="仿宋_GB2312" w:eastAsia="仿宋_GB2312"/>
                <w:color w:val="auto"/>
                <w:sz w:val="24"/>
                <w:szCs w:val="24"/>
                <w:highlight w:val="none"/>
              </w:rPr>
              <w:t>以来</w:t>
            </w:r>
            <w:r>
              <w:rPr>
                <w:rFonts w:hint="eastAsia" w:ascii="仿宋_GB2312" w:eastAsia="仿宋_GB2312"/>
                <w:color w:val="auto"/>
                <w:sz w:val="24"/>
                <w:szCs w:val="24"/>
                <w:highlight w:val="none"/>
              </w:rPr>
              <w:t>承接过</w:t>
            </w:r>
            <w:r>
              <w:rPr>
                <w:rFonts w:ascii="仿宋_GB2312" w:eastAsia="仿宋_GB2312"/>
                <w:color w:val="auto"/>
                <w:sz w:val="24"/>
                <w:szCs w:val="24"/>
                <w:highlight w:val="none"/>
              </w:rPr>
              <w:t>的</w:t>
            </w:r>
            <w:r>
              <w:rPr>
                <w:rFonts w:hint="eastAsia" w:ascii="仿宋_GB2312" w:eastAsia="仿宋_GB2312"/>
                <w:color w:val="auto"/>
                <w:sz w:val="24"/>
                <w:szCs w:val="24"/>
                <w:highlight w:val="none"/>
              </w:rPr>
              <w:t>建筑</w:t>
            </w:r>
            <w:r>
              <w:rPr>
                <w:rFonts w:hint="eastAsia" w:ascii="仿宋_GB2312" w:eastAsia="仿宋_GB2312"/>
                <w:color w:val="auto"/>
                <w:sz w:val="24"/>
                <w:szCs w:val="24"/>
                <w:highlight w:val="none"/>
                <w:lang w:eastAsia="zh-CN"/>
              </w:rPr>
              <w:t>、</w:t>
            </w:r>
            <w:r>
              <w:rPr>
                <w:rFonts w:ascii="仿宋_GB2312" w:eastAsia="仿宋_GB2312"/>
                <w:color w:val="auto"/>
                <w:sz w:val="24"/>
                <w:szCs w:val="24"/>
                <w:highlight w:val="none"/>
              </w:rPr>
              <w:t>市政</w:t>
            </w:r>
            <w:r>
              <w:rPr>
                <w:rFonts w:hint="eastAsia" w:ascii="仿宋_GB2312" w:eastAsia="仿宋_GB2312"/>
                <w:color w:val="auto"/>
                <w:sz w:val="24"/>
                <w:szCs w:val="24"/>
                <w:highlight w:val="none"/>
                <w:lang w:val="en-US" w:eastAsia="zh-CN"/>
              </w:rPr>
              <w:t>或</w:t>
            </w:r>
            <w:r>
              <w:rPr>
                <w:rFonts w:hint="eastAsia" w:ascii="Times New Roman" w:hAnsi="Times New Roman" w:eastAsia="仿宋_GB2312" w:cs="Times New Roman"/>
                <w:color w:val="auto"/>
                <w:sz w:val="24"/>
                <w:szCs w:val="24"/>
                <w:highlight w:val="none"/>
                <w:lang w:val="en-US" w:eastAsia="zh-CN"/>
              </w:rPr>
              <w:t>相关</w:t>
            </w:r>
            <w:r>
              <w:rPr>
                <w:rFonts w:hint="eastAsia" w:ascii="仿宋_GB2312" w:eastAsia="仿宋_GB2312"/>
                <w:color w:val="auto"/>
                <w:sz w:val="24"/>
                <w:szCs w:val="24"/>
                <w:highlight w:val="none"/>
                <w:lang w:eastAsia="zh-CN"/>
              </w:rPr>
              <w:t>地基基础</w:t>
            </w:r>
            <w:r>
              <w:rPr>
                <w:rFonts w:hint="eastAsia" w:ascii="仿宋_GB2312" w:eastAsia="仿宋_GB2312"/>
                <w:color w:val="auto"/>
                <w:sz w:val="24"/>
                <w:szCs w:val="24"/>
                <w:highlight w:val="none"/>
              </w:rPr>
              <w:t>工程</w:t>
            </w:r>
            <w:r>
              <w:rPr>
                <w:rFonts w:ascii="仿宋_GB2312" w:eastAsia="仿宋_GB2312"/>
                <w:color w:val="auto"/>
                <w:sz w:val="24"/>
                <w:szCs w:val="24"/>
                <w:highlight w:val="none"/>
              </w:rPr>
              <w:t>施工业绩</w:t>
            </w:r>
            <w:r>
              <w:rPr>
                <w:rFonts w:hint="eastAsia" w:ascii="仿宋_GB2312" w:eastAsia="仿宋_GB2312"/>
                <w:color w:val="auto"/>
                <w:sz w:val="24"/>
                <w:szCs w:val="24"/>
                <w:highlight w:val="none"/>
              </w:rPr>
              <w:t>：</w:t>
            </w:r>
          </w:p>
          <w:p w14:paraId="46123BE6">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w:t>
            </w:r>
            <w:r>
              <w:rPr>
                <w:rFonts w:hint="eastAsia" w:ascii="仿宋_GB2312" w:eastAsia="仿宋_GB2312"/>
                <w:color w:val="auto"/>
                <w:sz w:val="24"/>
                <w:szCs w:val="24"/>
                <w:highlight w:val="none"/>
              </w:rPr>
              <w:t>00万元及以上的</w:t>
            </w:r>
            <w:r>
              <w:rPr>
                <w:rFonts w:ascii="仿宋_GB2312" w:eastAsia="仿宋_GB2312"/>
                <w:color w:val="auto"/>
                <w:sz w:val="24"/>
                <w:szCs w:val="24"/>
                <w:highlight w:val="none"/>
              </w:rPr>
              <w:t>，每提供1项得</w:t>
            </w:r>
            <w:r>
              <w:rPr>
                <w:rFonts w:hint="eastAsia" w:ascii="仿宋_GB2312" w:eastAsia="仿宋_GB2312"/>
                <w:color w:val="auto"/>
                <w:sz w:val="24"/>
                <w:szCs w:val="24"/>
                <w:highlight w:val="none"/>
              </w:rPr>
              <w:t>5</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14:paraId="294FA7D0">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300</w:t>
            </w:r>
            <w:r>
              <w:rPr>
                <w:rFonts w:hint="eastAsia" w:ascii="仿宋_GB2312" w:eastAsia="仿宋_GB2312"/>
                <w:color w:val="auto"/>
                <w:sz w:val="24"/>
                <w:szCs w:val="24"/>
                <w:highlight w:val="none"/>
              </w:rPr>
              <w:t>万元以下的</w:t>
            </w:r>
            <w:r>
              <w:rPr>
                <w:rFonts w:ascii="仿宋_GB2312" w:eastAsia="仿宋_GB2312"/>
                <w:color w:val="auto"/>
                <w:sz w:val="24"/>
                <w:szCs w:val="24"/>
                <w:highlight w:val="none"/>
              </w:rPr>
              <w:t>，每提供1项得3分</w:t>
            </w:r>
            <w:r>
              <w:rPr>
                <w:rFonts w:hint="eastAsia" w:ascii="仿宋_GB2312" w:eastAsia="仿宋_GB2312"/>
                <w:color w:val="auto"/>
                <w:sz w:val="24"/>
                <w:szCs w:val="24"/>
                <w:highlight w:val="none"/>
              </w:rPr>
              <w:t>。</w:t>
            </w:r>
          </w:p>
          <w:p w14:paraId="7B876DC9">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rPr>
              <w:t>本项累计最多得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0分，需提供合同关键页（含签订合同双方的单位名称、合同项目名称、合同金额</w:t>
            </w:r>
            <w:r>
              <w:rPr>
                <w:rFonts w:ascii="仿宋_GB2312" w:eastAsia="仿宋_GB2312"/>
                <w:color w:val="auto"/>
                <w:sz w:val="24"/>
                <w:szCs w:val="24"/>
                <w:highlight w:val="none"/>
              </w:rPr>
              <w:t>、</w:t>
            </w:r>
            <w:r>
              <w:rPr>
                <w:rFonts w:hint="eastAsia" w:ascii="仿宋_GB2312" w:eastAsia="仿宋_GB2312"/>
                <w:color w:val="auto"/>
                <w:sz w:val="24"/>
                <w:szCs w:val="24"/>
                <w:highlight w:val="none"/>
              </w:rPr>
              <w:t>签订合同双方的落款盖章、签订日期的关键页）并加盖公章，否则无效。</w:t>
            </w:r>
          </w:p>
        </w:tc>
      </w:tr>
      <w:tr w14:paraId="0066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17" w:type="dxa"/>
            <w:vAlign w:val="center"/>
          </w:tcPr>
          <w:p w14:paraId="5B5AF79E">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2</w:t>
            </w:r>
          </w:p>
        </w:tc>
        <w:tc>
          <w:tcPr>
            <w:tcW w:w="1701" w:type="dxa"/>
            <w:vAlign w:val="center"/>
          </w:tcPr>
          <w:p w14:paraId="4A890E7C">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管理体系认证证书       （</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分）</w:t>
            </w:r>
          </w:p>
        </w:tc>
        <w:tc>
          <w:tcPr>
            <w:tcW w:w="6379" w:type="dxa"/>
            <w:vAlign w:val="center"/>
          </w:tcPr>
          <w:p w14:paraId="157B6893">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提供有效期内的质量管理体系认证、环境管理认证</w:t>
            </w:r>
            <w:r>
              <w:rPr>
                <w:rFonts w:hint="eastAsia" w:ascii="仿宋_GB2312" w:eastAsia="仿宋_GB2312"/>
                <w:color w:val="auto"/>
                <w:sz w:val="24"/>
                <w:szCs w:val="24"/>
                <w:highlight w:val="none"/>
              </w:rPr>
              <w:t>、职业健康管理认证</w:t>
            </w:r>
            <w:r>
              <w:rPr>
                <w:rFonts w:ascii="仿宋_GB2312" w:eastAsia="仿宋_GB2312"/>
                <w:color w:val="auto"/>
                <w:sz w:val="24"/>
                <w:szCs w:val="24"/>
                <w:highlight w:val="none"/>
              </w:rPr>
              <w:t>证书，</w:t>
            </w:r>
            <w:r>
              <w:rPr>
                <w:rFonts w:hint="eastAsia" w:ascii="仿宋_GB2312" w:eastAsia="仿宋_GB2312"/>
                <w:color w:val="auto"/>
                <w:sz w:val="24"/>
                <w:szCs w:val="24"/>
                <w:highlight w:val="none"/>
              </w:rPr>
              <w:t>提供3项得</w:t>
            </w:r>
            <w:r>
              <w:rPr>
                <w:rFonts w:hint="eastAsia" w:ascii="仿宋_GB2312" w:eastAsia="仿宋_GB2312"/>
                <w:color w:val="auto"/>
                <w:sz w:val="24"/>
                <w:szCs w:val="24"/>
                <w:highlight w:val="none"/>
                <w:lang w:val="en-US" w:eastAsia="zh-CN"/>
              </w:rPr>
              <w:t>10</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2</w:t>
            </w:r>
            <w:r>
              <w:rPr>
                <w:rFonts w:hint="eastAsia" w:ascii="仿宋_GB2312" w:eastAsia="仿宋_GB2312"/>
                <w:color w:val="auto"/>
                <w:sz w:val="24"/>
                <w:szCs w:val="24"/>
                <w:highlight w:val="none"/>
              </w:rPr>
              <w:t>项得</w:t>
            </w:r>
            <w:r>
              <w:rPr>
                <w:rFonts w:hint="eastAsia" w:ascii="仿宋_GB2312" w:eastAsia="仿宋_GB2312"/>
                <w:color w:val="auto"/>
                <w:sz w:val="24"/>
                <w:szCs w:val="24"/>
                <w:highlight w:val="none"/>
                <w:lang w:val="en-US" w:eastAsia="zh-CN"/>
              </w:rPr>
              <w:t>6</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1</w:t>
            </w:r>
            <w:r>
              <w:rPr>
                <w:rFonts w:hint="eastAsia" w:ascii="仿宋_GB2312" w:eastAsia="仿宋_GB2312"/>
                <w:color w:val="auto"/>
                <w:sz w:val="24"/>
                <w:szCs w:val="24"/>
                <w:highlight w:val="none"/>
              </w:rPr>
              <w:t>项得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分，未提供</w:t>
            </w:r>
            <w:r>
              <w:rPr>
                <w:rFonts w:ascii="仿宋_GB2312" w:eastAsia="仿宋_GB2312"/>
                <w:color w:val="auto"/>
                <w:sz w:val="24"/>
                <w:szCs w:val="24"/>
                <w:highlight w:val="none"/>
              </w:rPr>
              <w:t>，</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14:paraId="07C60971">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注：本项累计最多得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0分</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rPr>
              <w:t>提供有效的认证证书复印件并加盖公章。</w:t>
            </w:r>
          </w:p>
        </w:tc>
      </w:tr>
      <w:tr w14:paraId="5103F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4" w:hRule="atLeast"/>
          <w:jc w:val="center"/>
        </w:trPr>
        <w:tc>
          <w:tcPr>
            <w:tcW w:w="817" w:type="dxa"/>
            <w:vAlign w:val="center"/>
          </w:tcPr>
          <w:p w14:paraId="26FAF940">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lang w:val="en-US" w:eastAsia="zh-CN"/>
              </w:rPr>
              <w:t>3</w:t>
            </w:r>
          </w:p>
        </w:tc>
        <w:tc>
          <w:tcPr>
            <w:tcW w:w="1701" w:type="dxa"/>
            <w:vAlign w:val="center"/>
          </w:tcPr>
          <w:p w14:paraId="6FB5D996">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w:t>
            </w:r>
            <w:r>
              <w:rPr>
                <w:rFonts w:hint="eastAsia" w:ascii="仿宋_GB2312" w:eastAsia="仿宋_GB2312"/>
                <w:color w:val="auto"/>
                <w:sz w:val="24"/>
                <w:szCs w:val="24"/>
                <w:highlight w:val="none"/>
              </w:rPr>
              <w:t>配备情况       （1</w:t>
            </w:r>
            <w:r>
              <w:rPr>
                <w:rFonts w:hint="eastAsia" w:ascii="仿宋_GB2312" w:eastAsia="仿宋_GB2312"/>
                <w:color w:val="auto"/>
                <w:sz w:val="24"/>
                <w:szCs w:val="24"/>
                <w:highlight w:val="none"/>
                <w:lang w:val="en-US" w:eastAsia="zh-CN"/>
              </w:rPr>
              <w:t>0</w:t>
            </w:r>
            <w:r>
              <w:rPr>
                <w:rFonts w:hint="eastAsia" w:ascii="仿宋_GB2312" w:eastAsia="仿宋_GB2312"/>
                <w:color w:val="auto"/>
                <w:sz w:val="24"/>
                <w:szCs w:val="24"/>
                <w:highlight w:val="none"/>
              </w:rPr>
              <w:t>分）</w:t>
            </w:r>
          </w:p>
        </w:tc>
        <w:tc>
          <w:tcPr>
            <w:tcW w:w="6379" w:type="dxa"/>
            <w:vAlign w:val="center"/>
          </w:tcPr>
          <w:p w14:paraId="4863F088">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供应商具备符合工程</w:t>
            </w:r>
            <w:r>
              <w:rPr>
                <w:rFonts w:ascii="仿宋_GB2312" w:eastAsia="仿宋_GB2312"/>
                <w:color w:val="auto"/>
                <w:sz w:val="24"/>
                <w:szCs w:val="24"/>
                <w:highlight w:val="none"/>
              </w:rPr>
              <w:t>项目</w:t>
            </w:r>
            <w:r>
              <w:rPr>
                <w:rFonts w:hint="eastAsia" w:ascii="仿宋_GB2312" w:eastAsia="仿宋_GB2312"/>
                <w:color w:val="auto"/>
                <w:sz w:val="24"/>
                <w:szCs w:val="24"/>
                <w:highlight w:val="none"/>
              </w:rPr>
              <w:t>施工需求的核心人员架构：</w:t>
            </w:r>
          </w:p>
          <w:p w14:paraId="5819E611">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1.项目经理</w:t>
            </w:r>
            <w:r>
              <w:rPr>
                <w:rFonts w:ascii="仿宋_GB2312" w:eastAsia="仿宋_GB2312"/>
                <w:color w:val="auto"/>
                <w:sz w:val="24"/>
                <w:szCs w:val="24"/>
                <w:highlight w:val="none"/>
              </w:rPr>
              <w:t>：</w:t>
            </w:r>
            <w:r>
              <w:rPr>
                <w:rFonts w:hint="eastAsia" w:ascii="仿宋_GB2312" w:eastAsia="仿宋_GB2312"/>
                <w:color w:val="auto"/>
                <w:sz w:val="24"/>
                <w:szCs w:val="24"/>
                <w:highlight w:val="none"/>
              </w:rPr>
              <w:t>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w:t>
            </w:r>
            <w:r>
              <w:rPr>
                <w:rFonts w:ascii="仿宋_GB2312" w:eastAsia="仿宋_GB2312"/>
                <w:color w:val="auto"/>
                <w:sz w:val="24"/>
                <w:szCs w:val="24"/>
                <w:highlight w:val="none"/>
              </w:rPr>
              <w:t>中级及以上职称证书，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4</w:t>
            </w:r>
            <w:r>
              <w:rPr>
                <w:rFonts w:hint="eastAsia" w:ascii="仿宋_GB2312" w:eastAsia="仿宋_GB2312"/>
                <w:color w:val="auto"/>
                <w:sz w:val="24"/>
                <w:szCs w:val="24"/>
                <w:highlight w:val="none"/>
              </w:rPr>
              <w:t>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或建筑一级建造师资格，初级</w:t>
            </w:r>
            <w:r>
              <w:rPr>
                <w:rFonts w:ascii="仿宋_GB2312" w:eastAsia="仿宋_GB2312"/>
                <w:color w:val="auto"/>
                <w:sz w:val="24"/>
                <w:szCs w:val="24"/>
                <w:highlight w:val="none"/>
              </w:rPr>
              <w:t>职称证书，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或建筑二级建造师资格，初级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级</w:t>
            </w:r>
            <w:r>
              <w:rPr>
                <w:rFonts w:ascii="仿宋_GB2312" w:eastAsia="仿宋_GB2312"/>
                <w:color w:val="auto"/>
                <w:sz w:val="24"/>
                <w:szCs w:val="24"/>
                <w:highlight w:val="none"/>
              </w:rPr>
              <w:t>以上证书，</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其他</w:t>
            </w:r>
            <w:r>
              <w:rPr>
                <w:rFonts w:ascii="仿宋_GB2312" w:eastAsia="仿宋_GB2312"/>
                <w:color w:val="auto"/>
                <w:sz w:val="24"/>
                <w:szCs w:val="24"/>
                <w:highlight w:val="none"/>
              </w:rPr>
              <w:t>不得分。</w:t>
            </w:r>
          </w:p>
          <w:p w14:paraId="1A4997CD">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技术</w:t>
            </w:r>
            <w:r>
              <w:rPr>
                <w:rFonts w:ascii="仿宋_GB2312" w:eastAsia="仿宋_GB2312"/>
                <w:color w:val="auto"/>
                <w:sz w:val="24"/>
                <w:szCs w:val="24"/>
                <w:highlight w:val="none"/>
              </w:rPr>
              <w:t>负责人：</w:t>
            </w:r>
            <w:r>
              <w:rPr>
                <w:rFonts w:hint="eastAsia" w:ascii="仿宋_GB2312" w:eastAsia="仿宋_GB2312"/>
                <w:color w:val="auto"/>
                <w:sz w:val="24"/>
                <w:szCs w:val="24"/>
                <w:highlight w:val="none"/>
              </w:rPr>
              <w:t>具备高级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具备中级职称，</w:t>
            </w:r>
            <w:r>
              <w:rPr>
                <w:rFonts w:hint="eastAsia"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分；</w:t>
            </w:r>
            <w:r>
              <w:rPr>
                <w:rFonts w:ascii="仿宋_GB2312" w:eastAsia="仿宋_GB2312"/>
                <w:color w:val="auto"/>
                <w:sz w:val="24"/>
                <w:szCs w:val="24"/>
                <w:highlight w:val="none"/>
              </w:rPr>
              <w:t>具备初级职称</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w:t>
            </w:r>
            <w:r>
              <w:rPr>
                <w:rFonts w:hint="eastAsia" w:ascii="仿宋_GB2312" w:eastAsia="仿宋_GB2312"/>
                <w:color w:val="auto"/>
                <w:sz w:val="24"/>
                <w:szCs w:val="24"/>
                <w:highlight w:val="none"/>
              </w:rPr>
              <w:t>1分；</w:t>
            </w:r>
            <w:r>
              <w:rPr>
                <w:rFonts w:ascii="仿宋_GB2312" w:eastAsia="仿宋_GB2312"/>
                <w:color w:val="auto"/>
                <w:sz w:val="24"/>
                <w:szCs w:val="24"/>
                <w:highlight w:val="none"/>
              </w:rPr>
              <w:t>未提供，</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14:paraId="47890233">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安全管理人员：</w:t>
            </w:r>
            <w:r>
              <w:rPr>
                <w:rFonts w:hint="eastAsia" w:ascii="仿宋_GB2312" w:eastAsia="仿宋_GB2312"/>
                <w:color w:val="auto"/>
                <w:sz w:val="24"/>
                <w:szCs w:val="24"/>
                <w:highlight w:val="none"/>
                <w:lang w:val="en-US" w:eastAsia="zh-CN"/>
              </w:rPr>
              <w:t>每投入1名</w:t>
            </w:r>
            <w:r>
              <w:rPr>
                <w:rFonts w:hint="eastAsia" w:ascii="仿宋_GB2312" w:eastAsia="仿宋_GB2312"/>
                <w:color w:val="auto"/>
                <w:sz w:val="24"/>
                <w:szCs w:val="24"/>
                <w:highlight w:val="none"/>
              </w:rPr>
              <w:t>具备</w:t>
            </w:r>
            <w:r>
              <w:rPr>
                <w:rFonts w:ascii="仿宋_GB2312" w:eastAsia="仿宋_GB2312"/>
                <w:color w:val="auto"/>
                <w:sz w:val="24"/>
                <w:szCs w:val="24"/>
                <w:highlight w:val="none"/>
              </w:rPr>
              <w:t>安全</w:t>
            </w:r>
            <w:r>
              <w:rPr>
                <w:rFonts w:hint="eastAsia" w:ascii="仿宋_GB2312" w:eastAsia="仿宋_GB2312"/>
                <w:color w:val="auto"/>
                <w:sz w:val="24"/>
                <w:szCs w:val="24"/>
                <w:highlight w:val="none"/>
              </w:rPr>
              <w:t>C证</w:t>
            </w:r>
            <w:r>
              <w:rPr>
                <w:rFonts w:hint="eastAsia" w:ascii="仿宋_GB2312" w:eastAsia="仿宋_GB2312"/>
                <w:color w:val="auto"/>
                <w:sz w:val="24"/>
                <w:szCs w:val="24"/>
                <w:highlight w:val="none"/>
                <w:lang w:val="en-US" w:eastAsia="zh-CN"/>
              </w:rPr>
              <w:t>人员</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分；</w:t>
            </w:r>
            <w:r>
              <w:rPr>
                <w:rFonts w:hint="eastAsia" w:ascii="仿宋_GB2312" w:eastAsia="仿宋_GB2312"/>
                <w:color w:val="auto"/>
                <w:sz w:val="24"/>
                <w:szCs w:val="24"/>
                <w:highlight w:val="none"/>
                <w:lang w:val="en-US" w:eastAsia="zh-CN"/>
              </w:rPr>
              <w:t>最多得3分</w:t>
            </w:r>
            <w:r>
              <w:rPr>
                <w:rFonts w:ascii="仿宋_GB2312" w:eastAsia="仿宋_GB2312"/>
                <w:color w:val="auto"/>
                <w:sz w:val="24"/>
                <w:szCs w:val="24"/>
                <w:highlight w:val="none"/>
              </w:rPr>
              <w:t>。</w:t>
            </w:r>
          </w:p>
          <w:p w14:paraId="1FAEE89E">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rPr>
              <w:t>本项累计最多得</w:t>
            </w: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0分。</w:t>
            </w:r>
            <w:r>
              <w:rPr>
                <w:rFonts w:ascii="仿宋_GB2312" w:eastAsia="仿宋_GB2312"/>
                <w:color w:val="auto"/>
                <w:sz w:val="24"/>
                <w:szCs w:val="24"/>
                <w:highlight w:val="none"/>
              </w:rPr>
              <w:t>各岗位人员相互兼任的只计算一次分值</w:t>
            </w:r>
            <w:r>
              <w:rPr>
                <w:rFonts w:hint="eastAsia" w:ascii="仿宋_GB2312" w:eastAsia="仿宋_GB2312"/>
                <w:color w:val="auto"/>
                <w:sz w:val="24"/>
                <w:szCs w:val="24"/>
                <w:highlight w:val="none"/>
              </w:rPr>
              <w:t>；提供有效的证书复印件并加盖公章。</w:t>
            </w:r>
          </w:p>
        </w:tc>
      </w:tr>
      <w:tr w14:paraId="7407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jc w:val="center"/>
        </w:trPr>
        <w:tc>
          <w:tcPr>
            <w:tcW w:w="817" w:type="dxa"/>
            <w:vAlign w:val="center"/>
          </w:tcPr>
          <w:p w14:paraId="38986EDE">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仿宋_GB2312" w:eastAsia="仿宋_GB2312"/>
                <w:color w:val="auto"/>
                <w:sz w:val="24"/>
                <w:szCs w:val="24"/>
                <w:highlight w:val="none"/>
                <w:lang w:val="en-US" w:eastAsia="zh-CN"/>
              </w:rPr>
              <w:t>4</w:t>
            </w:r>
          </w:p>
        </w:tc>
        <w:tc>
          <w:tcPr>
            <w:tcW w:w="1701" w:type="dxa"/>
            <w:vAlign w:val="center"/>
          </w:tcPr>
          <w:p w14:paraId="6FF32848">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color w:val="auto"/>
                <w:sz w:val="24"/>
                <w:szCs w:val="24"/>
                <w:highlight w:val="none"/>
              </w:rPr>
              <w:t>信用状况  （10分）</w:t>
            </w:r>
          </w:p>
        </w:tc>
        <w:tc>
          <w:tcPr>
            <w:tcW w:w="6379" w:type="dxa"/>
            <w:vAlign w:val="center"/>
          </w:tcPr>
          <w:p w14:paraId="09B5778E">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以“信用中国”、“国家</w:t>
            </w:r>
            <w:r>
              <w:rPr>
                <w:rFonts w:ascii="仿宋_GB2312" w:eastAsia="仿宋_GB2312"/>
                <w:color w:val="auto"/>
                <w:sz w:val="24"/>
                <w:szCs w:val="24"/>
                <w:highlight w:val="none"/>
              </w:rPr>
              <w:t>税务总局</w:t>
            </w:r>
            <w:r>
              <w:rPr>
                <w:rFonts w:hint="eastAsia" w:ascii="仿宋_GB2312" w:eastAsia="仿宋_GB2312"/>
                <w:color w:val="auto"/>
                <w:sz w:val="24"/>
                <w:szCs w:val="24"/>
                <w:highlight w:val="none"/>
              </w:rPr>
              <w:t xml:space="preserve">”网站为查询渠道： </w:t>
            </w:r>
          </w:p>
          <w:p w14:paraId="5D2ADE23">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1.对列入严重失信的每一条记录扣1分；</w:t>
            </w:r>
          </w:p>
          <w:p w14:paraId="26540290">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2.对列入经营异常的每一条记录扣</w:t>
            </w:r>
            <w:r>
              <w:rPr>
                <w:rFonts w:ascii="仿宋_GB2312" w:eastAsia="仿宋_GB2312"/>
                <w:color w:val="auto"/>
                <w:sz w:val="24"/>
                <w:szCs w:val="24"/>
                <w:highlight w:val="none"/>
              </w:rPr>
              <w:t>1</w:t>
            </w:r>
            <w:r>
              <w:rPr>
                <w:rFonts w:hint="eastAsia" w:ascii="仿宋_GB2312" w:eastAsia="仿宋_GB2312"/>
                <w:color w:val="auto"/>
                <w:sz w:val="24"/>
                <w:szCs w:val="24"/>
                <w:highlight w:val="none"/>
              </w:rPr>
              <w:t>分；</w:t>
            </w:r>
          </w:p>
          <w:p w14:paraId="6E6D2736">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3.对列入</w:t>
            </w:r>
            <w:r>
              <w:rPr>
                <w:rFonts w:ascii="仿宋_GB2312" w:eastAsia="仿宋_GB2312"/>
                <w:color w:val="auto"/>
                <w:sz w:val="24"/>
                <w:szCs w:val="24"/>
                <w:highlight w:val="none"/>
              </w:rPr>
              <w:t>重大税收</w:t>
            </w:r>
            <w:r>
              <w:rPr>
                <w:rFonts w:hint="eastAsia" w:ascii="仿宋_GB2312" w:eastAsia="仿宋_GB2312"/>
                <w:color w:val="auto"/>
                <w:sz w:val="24"/>
                <w:szCs w:val="24"/>
                <w:highlight w:val="none"/>
              </w:rPr>
              <w:t>违法</w:t>
            </w:r>
            <w:r>
              <w:rPr>
                <w:rFonts w:ascii="仿宋_GB2312" w:eastAsia="仿宋_GB2312"/>
                <w:color w:val="auto"/>
                <w:sz w:val="24"/>
                <w:szCs w:val="24"/>
                <w:highlight w:val="none"/>
              </w:rPr>
              <w:t>案案件</w:t>
            </w:r>
            <w:r>
              <w:rPr>
                <w:rFonts w:hint="eastAsia" w:ascii="仿宋_GB2312" w:eastAsia="仿宋_GB2312"/>
                <w:color w:val="auto"/>
                <w:sz w:val="24"/>
                <w:szCs w:val="24"/>
                <w:highlight w:val="none"/>
              </w:rPr>
              <w:t>的</w:t>
            </w:r>
            <w:r>
              <w:rPr>
                <w:rFonts w:ascii="仿宋_GB2312" w:eastAsia="仿宋_GB2312"/>
                <w:color w:val="auto"/>
                <w:sz w:val="24"/>
                <w:szCs w:val="24"/>
                <w:highlight w:val="none"/>
              </w:rPr>
              <w:t>每一条记录</w:t>
            </w:r>
            <w:r>
              <w:rPr>
                <w:rFonts w:hint="eastAsia" w:ascii="仿宋_GB2312" w:eastAsia="仿宋_GB2312"/>
                <w:color w:val="auto"/>
                <w:sz w:val="24"/>
                <w:szCs w:val="24"/>
                <w:highlight w:val="none"/>
              </w:rPr>
              <w:t xml:space="preserve">扣1分。 </w:t>
            </w:r>
          </w:p>
          <w:p w14:paraId="563F9376">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以上合计最高扣</w:t>
            </w:r>
            <w:r>
              <w:rPr>
                <w:rFonts w:ascii="仿宋_GB2312" w:eastAsia="仿宋_GB2312"/>
                <w:color w:val="auto"/>
                <w:sz w:val="24"/>
                <w:szCs w:val="24"/>
                <w:highlight w:val="none"/>
              </w:rPr>
              <w:t>10</w:t>
            </w:r>
            <w:r>
              <w:rPr>
                <w:rFonts w:hint="eastAsia" w:ascii="仿宋_GB2312" w:eastAsia="仿宋_GB2312"/>
                <w:color w:val="auto"/>
                <w:sz w:val="24"/>
                <w:szCs w:val="24"/>
                <w:highlight w:val="none"/>
              </w:rPr>
              <w:t>分。如查询结果显示没有相关记录，视为没有上述非重大违法违规记录，则不扣分。</w:t>
            </w:r>
          </w:p>
          <w:p w14:paraId="78CB32CC">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注</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提供上述网站记录查询报告或情况截图并</w:t>
            </w:r>
            <w:r>
              <w:rPr>
                <w:rFonts w:ascii="仿宋_GB2312" w:eastAsia="仿宋_GB2312"/>
                <w:color w:val="auto"/>
                <w:sz w:val="24"/>
                <w:szCs w:val="24"/>
                <w:highlight w:val="none"/>
              </w:rPr>
              <w:t>加盖公章。</w:t>
            </w:r>
            <w:r>
              <w:rPr>
                <w:rFonts w:hint="eastAsia" w:ascii="仿宋_GB2312" w:eastAsia="仿宋_GB2312"/>
                <w:color w:val="auto"/>
                <w:sz w:val="24"/>
                <w:szCs w:val="24"/>
                <w:highlight w:val="none"/>
              </w:rPr>
              <w:t>评审小组评审时在上述网站查询结果核对。</w:t>
            </w:r>
          </w:p>
        </w:tc>
      </w:tr>
    </w:tbl>
    <w:p w14:paraId="78FA1573">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2.2.2技术评审</w:t>
      </w:r>
    </w:p>
    <w:p w14:paraId="14554F29">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评审小组各评委的评分汇总后的算术平均值为供应商的技术得分，分数出现小数点，保留小数点后二位，第三位小数四舍五入。</w:t>
      </w:r>
    </w:p>
    <w:p w14:paraId="26BAFA2C">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表4-3                      技术评审因素（</w:t>
      </w:r>
      <w:r>
        <w:rPr>
          <w:rFonts w:ascii="Times New Roman" w:hAnsi="Times New Roman" w:eastAsia="仿宋_GB2312" w:cs="Times New Roman"/>
          <w:color w:val="auto"/>
          <w:sz w:val="28"/>
          <w:szCs w:val="28"/>
          <w:highlight w:val="none"/>
          <w:u w:val="single"/>
        </w:rPr>
        <w:t>40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14:paraId="31DAA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blHeader/>
          <w:jc w:val="center"/>
        </w:trPr>
        <w:tc>
          <w:tcPr>
            <w:tcW w:w="817" w:type="dxa"/>
            <w:vAlign w:val="center"/>
          </w:tcPr>
          <w:p w14:paraId="796E8771">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14:paraId="4DB1D0CA">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14:paraId="469CB78E">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14:paraId="784F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817" w:type="dxa"/>
            <w:vAlign w:val="center"/>
          </w:tcPr>
          <w:p w14:paraId="1B39F8E5">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w:t>
            </w:r>
          </w:p>
        </w:tc>
        <w:tc>
          <w:tcPr>
            <w:tcW w:w="1701" w:type="dxa"/>
            <w:vAlign w:val="center"/>
          </w:tcPr>
          <w:p w14:paraId="15B7A889">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施工进度</w:t>
            </w:r>
            <w:r>
              <w:rPr>
                <w:rFonts w:ascii="仿宋_GB2312" w:eastAsia="仿宋_GB2312" w:hAnsiTheme="minorEastAsia"/>
                <w:color w:val="auto"/>
                <w:sz w:val="24"/>
                <w:szCs w:val="24"/>
                <w:highlight w:val="none"/>
              </w:rPr>
              <w:t>保障措施</w:t>
            </w:r>
          </w:p>
          <w:p w14:paraId="0BD6E8CB">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14:paraId="3EE9292F">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包括组织措施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技术</w:t>
            </w:r>
            <w:r>
              <w:rPr>
                <w:rFonts w:ascii="仿宋_GB2312" w:eastAsia="仿宋_GB2312" w:hAnsiTheme="minorEastAsia"/>
                <w:color w:val="auto"/>
                <w:sz w:val="24"/>
                <w:szCs w:val="24"/>
                <w:highlight w:val="none"/>
              </w:rPr>
              <w:t>保证</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资源</w:t>
            </w:r>
            <w:r>
              <w:rPr>
                <w:rFonts w:ascii="仿宋_GB2312" w:eastAsia="仿宋_GB2312" w:hAnsiTheme="minorEastAsia"/>
                <w:color w:val="auto"/>
                <w:sz w:val="24"/>
                <w:szCs w:val="24"/>
                <w:highlight w:val="none"/>
              </w:rPr>
              <w:t>调配措施、</w:t>
            </w:r>
            <w:r>
              <w:rPr>
                <w:rFonts w:hint="eastAsia" w:ascii="仿宋_GB2312" w:eastAsia="仿宋_GB2312" w:hAnsiTheme="minorEastAsia"/>
                <w:color w:val="auto"/>
                <w:sz w:val="24"/>
                <w:szCs w:val="24"/>
                <w:highlight w:val="none"/>
              </w:rPr>
              <w:t>施工进度现场保证措施</w:t>
            </w:r>
            <w:r>
              <w:rPr>
                <w:rFonts w:ascii="仿宋_GB2312" w:eastAsia="仿宋_GB2312" w:hAnsiTheme="minorEastAsia"/>
                <w:color w:val="auto"/>
                <w:sz w:val="24"/>
                <w:szCs w:val="24"/>
                <w:highlight w:val="none"/>
              </w:rPr>
              <w:t>等</w:t>
            </w:r>
            <w:r>
              <w:rPr>
                <w:rFonts w:hint="eastAsia" w:ascii="仿宋_GB2312" w:eastAsia="仿宋_GB2312" w:hAnsiTheme="minorEastAsia"/>
                <w:color w:val="auto"/>
                <w:sz w:val="24"/>
                <w:szCs w:val="24"/>
                <w:highlight w:val="none"/>
              </w:rPr>
              <w:t>。</w:t>
            </w:r>
          </w:p>
          <w:p w14:paraId="190A68DE">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14:paraId="5785F070">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5AE6827E">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进度</w:t>
            </w:r>
            <w:r>
              <w:rPr>
                <w:rFonts w:ascii="仿宋_GB2312" w:eastAsia="仿宋_GB2312" w:hAnsiTheme="minorEastAsia"/>
                <w:color w:val="auto"/>
                <w:sz w:val="24"/>
                <w:szCs w:val="24"/>
                <w:highlight w:val="none"/>
              </w:rPr>
              <w:t>保障</w:t>
            </w:r>
            <w:r>
              <w:rPr>
                <w:rFonts w:hint="eastAsia" w:ascii="仿宋_GB2312" w:eastAsia="仿宋_GB2312" w:hAnsiTheme="minorEastAsia"/>
                <w:color w:val="auto"/>
                <w:sz w:val="24"/>
                <w:szCs w:val="24"/>
                <w:highlight w:val="none"/>
              </w:rPr>
              <w:t>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4EDA7E60">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14:paraId="673E9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817" w:type="dxa"/>
            <w:vAlign w:val="center"/>
          </w:tcPr>
          <w:p w14:paraId="56005B3A">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2</w:t>
            </w:r>
          </w:p>
        </w:tc>
        <w:tc>
          <w:tcPr>
            <w:tcW w:w="1701" w:type="dxa"/>
            <w:vAlign w:val="center"/>
          </w:tcPr>
          <w:p w14:paraId="1ED2CE0A">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施工安全</w:t>
            </w:r>
            <w:r>
              <w:rPr>
                <w:rFonts w:ascii="仿宋_GB2312" w:eastAsia="仿宋_GB2312" w:hAnsiTheme="minorEastAsia"/>
                <w:color w:val="auto"/>
                <w:sz w:val="24"/>
                <w:szCs w:val="24"/>
                <w:highlight w:val="none"/>
              </w:rPr>
              <w:t>保证措施</w:t>
            </w:r>
          </w:p>
          <w:p w14:paraId="5EBAFB39">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14:paraId="1D51D9D8">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包括组织措施，开工前的施工现场</w:t>
            </w:r>
            <w:r>
              <w:rPr>
                <w:rFonts w:ascii="仿宋_GB2312" w:eastAsia="仿宋_GB2312" w:hAnsiTheme="minorEastAsia"/>
                <w:color w:val="auto"/>
                <w:sz w:val="24"/>
                <w:szCs w:val="24"/>
                <w:highlight w:val="none"/>
              </w:rPr>
              <w:t>准备</w:t>
            </w:r>
            <w:r>
              <w:rPr>
                <w:rFonts w:hint="eastAsia" w:ascii="仿宋_GB2312" w:eastAsia="仿宋_GB2312" w:hAnsiTheme="minorEastAsia"/>
                <w:color w:val="auto"/>
                <w:sz w:val="24"/>
                <w:szCs w:val="24"/>
                <w:highlight w:val="none"/>
              </w:rPr>
              <w:t>、技术</w:t>
            </w:r>
            <w:r>
              <w:rPr>
                <w:rFonts w:ascii="仿宋_GB2312" w:eastAsia="仿宋_GB2312" w:hAnsiTheme="minorEastAsia"/>
                <w:color w:val="auto"/>
                <w:sz w:val="24"/>
                <w:szCs w:val="24"/>
                <w:highlight w:val="none"/>
              </w:rPr>
              <w:t>准备</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排水措施，</w:t>
            </w:r>
            <w:r>
              <w:rPr>
                <w:rFonts w:hint="eastAsia" w:ascii="仿宋_GB2312" w:eastAsia="仿宋_GB2312" w:hAnsiTheme="minorEastAsia"/>
                <w:color w:val="auto"/>
                <w:sz w:val="24"/>
                <w:szCs w:val="24"/>
                <w:highlight w:val="none"/>
              </w:rPr>
              <w:t>施工</w:t>
            </w:r>
            <w:r>
              <w:rPr>
                <w:rFonts w:ascii="仿宋_GB2312" w:eastAsia="仿宋_GB2312" w:hAnsiTheme="minorEastAsia"/>
                <w:color w:val="auto"/>
                <w:sz w:val="24"/>
                <w:szCs w:val="24"/>
                <w:highlight w:val="none"/>
              </w:rPr>
              <w:t>过程中的安全制度</w:t>
            </w:r>
            <w:r>
              <w:rPr>
                <w:rFonts w:hint="eastAsia" w:ascii="仿宋_GB2312" w:eastAsia="仿宋_GB2312" w:hAnsiTheme="minorEastAsia"/>
                <w:color w:val="auto"/>
                <w:sz w:val="24"/>
                <w:szCs w:val="24"/>
                <w:highlight w:val="none"/>
              </w:rPr>
              <w:t>，季节性</w:t>
            </w:r>
            <w:r>
              <w:rPr>
                <w:rFonts w:ascii="仿宋_GB2312" w:eastAsia="仿宋_GB2312" w:hAnsiTheme="minorEastAsia"/>
                <w:color w:val="auto"/>
                <w:sz w:val="24"/>
                <w:szCs w:val="24"/>
                <w:highlight w:val="none"/>
              </w:rPr>
              <w:t>施工</w:t>
            </w:r>
            <w:r>
              <w:rPr>
                <w:rFonts w:hint="eastAsia" w:ascii="仿宋_GB2312" w:eastAsia="仿宋_GB2312" w:hAnsiTheme="minorEastAsia"/>
                <w:color w:val="auto"/>
                <w:sz w:val="24"/>
                <w:szCs w:val="24"/>
                <w:highlight w:val="none"/>
              </w:rPr>
              <w:t>措施等。</w:t>
            </w:r>
          </w:p>
          <w:p w14:paraId="3DB2A05B">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1.安全保证措施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14:paraId="4AB6841A">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安全保证措施良，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5D8635D7">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安全保证措施一般，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374F8AB2">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14:paraId="763AA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14:paraId="32E083B8">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3</w:t>
            </w:r>
          </w:p>
        </w:tc>
        <w:tc>
          <w:tcPr>
            <w:tcW w:w="1701" w:type="dxa"/>
            <w:vAlign w:val="center"/>
          </w:tcPr>
          <w:p w14:paraId="5FAEAB1D">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w:t>
            </w:r>
          </w:p>
          <w:p w14:paraId="1EA8039A">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14:paraId="6FF733DA">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制度</w:t>
            </w:r>
            <w:r>
              <w:rPr>
                <w:rFonts w:ascii="仿宋_GB2312" w:eastAsia="仿宋_GB2312" w:hAnsiTheme="minorEastAsia"/>
                <w:color w:val="auto"/>
                <w:sz w:val="24"/>
                <w:szCs w:val="24"/>
                <w:highlight w:val="none"/>
              </w:rPr>
              <w:t>、施工现场清洁</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场容管理、</w:t>
            </w:r>
            <w:r>
              <w:rPr>
                <w:rFonts w:hint="eastAsia" w:ascii="仿宋_GB2312" w:eastAsia="仿宋_GB2312" w:hAnsiTheme="minorEastAsia"/>
                <w:color w:val="auto"/>
                <w:sz w:val="24"/>
                <w:szCs w:val="24"/>
                <w:highlight w:val="none"/>
              </w:rPr>
              <w:t>施工</w:t>
            </w:r>
            <w:r>
              <w:rPr>
                <w:rFonts w:ascii="仿宋_GB2312" w:eastAsia="仿宋_GB2312" w:hAnsiTheme="minorEastAsia"/>
                <w:color w:val="auto"/>
                <w:sz w:val="24"/>
                <w:szCs w:val="24"/>
                <w:highlight w:val="none"/>
              </w:rPr>
              <w:t>人员管理</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现场机械设备管理</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环境保护措施</w:t>
            </w:r>
            <w:r>
              <w:rPr>
                <w:rFonts w:hint="eastAsia" w:ascii="仿宋_GB2312" w:eastAsia="仿宋_GB2312" w:hAnsiTheme="minorEastAsia"/>
                <w:color w:val="auto"/>
                <w:sz w:val="24"/>
                <w:szCs w:val="24"/>
                <w:highlight w:val="none"/>
              </w:rPr>
              <w:t>等。</w:t>
            </w:r>
          </w:p>
          <w:p w14:paraId="71ECB032">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14:paraId="3B15424C">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5EA956F1">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文明</w:t>
            </w:r>
            <w:r>
              <w:rPr>
                <w:rFonts w:ascii="仿宋_GB2312" w:eastAsia="仿宋_GB2312" w:hAnsiTheme="minorEastAsia"/>
                <w:color w:val="auto"/>
                <w:sz w:val="24"/>
                <w:szCs w:val="24"/>
                <w:highlight w:val="none"/>
              </w:rPr>
              <w:t>施工管理</w:t>
            </w:r>
            <w:r>
              <w:rPr>
                <w:rFonts w:hint="eastAsia" w:ascii="仿宋_GB2312" w:eastAsia="仿宋_GB2312" w:hAnsiTheme="minorEastAsia"/>
                <w:color w:val="auto"/>
                <w:sz w:val="24"/>
                <w:szCs w:val="24"/>
                <w:highlight w:val="none"/>
              </w:rPr>
              <w:t>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69765C98">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14:paraId="50433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14:paraId="034DCF8A">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4</w:t>
            </w:r>
          </w:p>
        </w:tc>
        <w:tc>
          <w:tcPr>
            <w:tcW w:w="1701" w:type="dxa"/>
            <w:vAlign w:val="center"/>
          </w:tcPr>
          <w:p w14:paraId="3BE73A68">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应急</w:t>
            </w:r>
            <w:r>
              <w:rPr>
                <w:rFonts w:ascii="仿宋_GB2312" w:eastAsia="仿宋_GB2312" w:hAnsiTheme="minorEastAsia"/>
                <w:color w:val="auto"/>
                <w:sz w:val="24"/>
                <w:szCs w:val="24"/>
                <w:highlight w:val="none"/>
              </w:rPr>
              <w:t>预案</w:t>
            </w:r>
          </w:p>
          <w:p w14:paraId="5B05335D">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14:paraId="195A4201">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包括预防措施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应急准备</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应急响应等</w:t>
            </w:r>
            <w:r>
              <w:rPr>
                <w:rFonts w:ascii="仿宋_GB2312" w:eastAsia="仿宋_GB2312" w:hAnsiTheme="minorEastAsia"/>
                <w:color w:val="auto"/>
                <w:sz w:val="24"/>
                <w:szCs w:val="24"/>
                <w:highlight w:val="none"/>
              </w:rPr>
              <w:t>。</w:t>
            </w:r>
          </w:p>
          <w:p w14:paraId="4B763628">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1.应急预案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14:paraId="5F13469D">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应急预案良，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2512EC95">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应急预案措施一般，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14:paraId="1C46E2A0">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bl>
    <w:p w14:paraId="3AD3C709">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2.2.3澄清补正</w:t>
      </w:r>
    </w:p>
    <w:p w14:paraId="03FE12CC">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14:paraId="6EE44D55">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2.3 评审结果</w:t>
      </w:r>
    </w:p>
    <w:p w14:paraId="5C9B7250">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计算供应商综合得分。</w:t>
      </w:r>
    </w:p>
    <w:p w14:paraId="7BC45EA0">
      <w:pPr>
        <w:adjustRightInd w:val="0"/>
        <w:snapToGrid w:val="0"/>
        <w:spacing w:line="600" w:lineRule="exact"/>
        <w:ind w:left="1672" w:leftChars="263" w:hanging="1120" w:hangingChars="4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评审得分=商务分+技术分</w:t>
      </w:r>
    </w:p>
    <w:p w14:paraId="5972A232">
      <w:pPr>
        <w:adjustRightInd w:val="0"/>
        <w:snapToGrid w:val="0"/>
        <w:spacing w:line="600" w:lineRule="exact"/>
        <w:ind w:left="1" w:firstLine="554" w:firstLineChars="197"/>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综合得分排名前</w:t>
      </w:r>
      <w:r>
        <w:rPr>
          <w:rFonts w:hint="eastAsia" w:ascii="Times New Roman" w:hAnsi="Times New Roman" w:eastAsia="仿宋_GB2312" w:cs="Times New Roman"/>
          <w:b/>
          <w:bCs/>
          <w:color w:val="auto"/>
          <w:sz w:val="28"/>
          <w:szCs w:val="28"/>
          <w:highlight w:val="none"/>
          <w:lang w:val="en-US" w:eastAsia="zh-CN"/>
        </w:rPr>
        <w:t>6</w:t>
      </w:r>
      <w:r>
        <w:rPr>
          <w:rFonts w:ascii="Times New Roman" w:hAnsi="Times New Roman" w:eastAsia="仿宋_GB2312" w:cs="Times New Roman"/>
          <w:b/>
          <w:bCs/>
          <w:color w:val="auto"/>
          <w:sz w:val="28"/>
          <w:szCs w:val="28"/>
          <w:highlight w:val="none"/>
        </w:rPr>
        <w:t>的供应商确定为中选供应商；如综合得分相同，可依照</w:t>
      </w:r>
      <w:r>
        <w:rPr>
          <w:rFonts w:ascii="Times New Roman" w:hAnsi="Times New Roman" w:eastAsia="仿宋_GB2312" w:cs="Times New Roman"/>
          <w:b/>
          <w:bCs/>
          <w:color w:val="auto"/>
          <w:sz w:val="28"/>
          <w:szCs w:val="28"/>
          <w:highlight w:val="none"/>
          <w:u w:val="single"/>
        </w:rPr>
        <w:t xml:space="preserve"> </w:t>
      </w:r>
      <w:r>
        <w:rPr>
          <w:rFonts w:hint="eastAsia" w:ascii="Times New Roman" w:hAnsi="Times New Roman" w:eastAsia="仿宋_GB2312" w:cs="Times New Roman"/>
          <w:b/>
          <w:bCs/>
          <w:color w:val="auto"/>
          <w:sz w:val="28"/>
          <w:szCs w:val="28"/>
          <w:highlight w:val="none"/>
          <w:u w:val="single"/>
          <w:lang w:val="en-US" w:eastAsia="zh-CN"/>
        </w:rPr>
        <w:t>技术</w:t>
      </w:r>
      <w:r>
        <w:rPr>
          <w:rFonts w:ascii="Times New Roman" w:hAnsi="Times New Roman" w:eastAsia="仿宋_GB2312" w:cs="Times New Roman"/>
          <w:b/>
          <w:bCs/>
          <w:color w:val="auto"/>
          <w:sz w:val="28"/>
          <w:szCs w:val="28"/>
          <w:highlight w:val="none"/>
          <w:u w:val="single"/>
        </w:rPr>
        <w:t xml:space="preserve"> </w:t>
      </w:r>
      <w:r>
        <w:rPr>
          <w:rFonts w:ascii="Times New Roman" w:hAnsi="Times New Roman" w:eastAsia="仿宋_GB2312" w:cs="Times New Roman"/>
          <w:b/>
          <w:bCs/>
          <w:color w:val="auto"/>
          <w:sz w:val="28"/>
          <w:szCs w:val="28"/>
          <w:highlight w:val="none"/>
        </w:rPr>
        <w:t>考量因素得分排序确定供应商排名，若详审商务部分也相同的，则按提交《响应意向回执》时间先后确定中选供应商。</w:t>
      </w:r>
    </w:p>
    <w:p w14:paraId="5601CC7A">
      <w:pPr>
        <w:rPr>
          <w:rFonts w:ascii="Times New Roman" w:hAnsi="Times New Roman" w:cs="Times New Roman"/>
          <w:color w:val="auto"/>
          <w:highlight w:val="none"/>
        </w:rPr>
      </w:pPr>
      <w:bookmarkStart w:id="15" w:name="_Toc146527425"/>
      <w:r>
        <w:rPr>
          <w:rFonts w:ascii="Times New Roman" w:hAnsi="Times New Roman" w:cs="Times New Roman"/>
          <w:color w:val="auto"/>
          <w:highlight w:val="none"/>
        </w:rPr>
        <w:br w:type="page"/>
      </w:r>
    </w:p>
    <w:p w14:paraId="59EB913C">
      <w:pPr>
        <w:pStyle w:val="2"/>
        <w:rPr>
          <w:rFonts w:ascii="Times New Roman" w:hAnsi="Times New Roman" w:cs="Times New Roman"/>
          <w:color w:val="auto"/>
          <w:highlight w:val="none"/>
        </w:rPr>
      </w:pPr>
      <w:r>
        <w:rPr>
          <w:rFonts w:ascii="Times New Roman" w:hAnsi="Times New Roman" w:cs="Times New Roman"/>
          <w:color w:val="auto"/>
          <w:highlight w:val="none"/>
        </w:rPr>
        <w:t>第五章</w:t>
      </w:r>
      <w:bookmarkEnd w:id="15"/>
    </w:p>
    <w:p w14:paraId="5041CA36">
      <w:pPr>
        <w:pStyle w:val="2"/>
        <w:rPr>
          <w:rFonts w:ascii="Times New Roman" w:hAnsi="Times New Roman" w:cs="Times New Roman"/>
          <w:color w:val="auto"/>
          <w:highlight w:val="none"/>
        </w:rPr>
      </w:pPr>
      <w:bookmarkStart w:id="16" w:name="_Toc146527426"/>
      <w:r>
        <w:rPr>
          <w:rFonts w:ascii="Times New Roman" w:hAnsi="Times New Roman" w:cs="Times New Roman"/>
          <w:color w:val="auto"/>
          <w:highlight w:val="none"/>
        </w:rPr>
        <w:t>框架协议</w:t>
      </w:r>
      <w:bookmarkEnd w:id="16"/>
    </w:p>
    <w:p w14:paraId="02231AEE">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14:paraId="7BEB46BA">
      <w:pPr>
        <w:spacing w:line="600" w:lineRule="auto"/>
        <w:jc w:val="center"/>
        <w:rPr>
          <w:rFonts w:hint="default" w:ascii="Times New Roman" w:hAnsi="Times New Roman" w:eastAsia="方正小标宋简体" w:cs="Times New Roman"/>
          <w:b/>
          <w:color w:val="auto"/>
          <w:sz w:val="44"/>
          <w:szCs w:val="44"/>
          <w:highlight w:val="none"/>
        </w:rPr>
      </w:pPr>
      <w:r>
        <w:rPr>
          <w:rFonts w:hint="default" w:ascii="Times New Roman" w:hAnsi="Times New Roman" w:eastAsia="方正小标宋简体" w:cs="Times New Roman"/>
          <w:b/>
          <w:color w:val="auto"/>
          <w:sz w:val="44"/>
          <w:szCs w:val="44"/>
          <w:highlight w:val="none"/>
        </w:rPr>
        <w:t xml:space="preserve"> 工程项目优质</w:t>
      </w:r>
      <w:r>
        <w:rPr>
          <w:rFonts w:hint="eastAsia" w:ascii="Times New Roman" w:hAnsi="Times New Roman" w:eastAsia="方正小标宋简体" w:cs="Times New Roman"/>
          <w:b/>
          <w:color w:val="auto"/>
          <w:sz w:val="44"/>
          <w:szCs w:val="44"/>
          <w:highlight w:val="none"/>
          <w:lang w:eastAsia="zh-CN"/>
        </w:rPr>
        <w:t>地基基础工程承包</w:t>
      </w:r>
      <w:r>
        <w:rPr>
          <w:rFonts w:hint="default" w:ascii="Times New Roman" w:hAnsi="Times New Roman" w:eastAsia="方正小标宋简体" w:cs="Times New Roman"/>
          <w:b/>
          <w:color w:val="auto"/>
          <w:sz w:val="44"/>
          <w:szCs w:val="44"/>
          <w:highlight w:val="none"/>
        </w:rPr>
        <w:t>供应商</w:t>
      </w:r>
    </w:p>
    <w:p w14:paraId="357D8994">
      <w:pPr>
        <w:spacing w:line="600" w:lineRule="auto"/>
        <w:jc w:val="center"/>
        <w:rPr>
          <w:rFonts w:hint="default" w:ascii="Times New Roman" w:hAnsi="Times New Roman" w:eastAsia="方正小标宋简体" w:cs="Times New Roman"/>
          <w:b/>
          <w:color w:val="auto"/>
          <w:sz w:val="44"/>
          <w:szCs w:val="44"/>
          <w:highlight w:val="none"/>
        </w:rPr>
      </w:pPr>
      <w:r>
        <w:rPr>
          <w:rFonts w:hint="default" w:ascii="Times New Roman" w:hAnsi="Times New Roman" w:eastAsia="方正小标宋简体" w:cs="Times New Roman"/>
          <w:b/>
          <w:color w:val="auto"/>
          <w:sz w:val="44"/>
          <w:szCs w:val="44"/>
          <w:highlight w:val="none"/>
        </w:rPr>
        <w:t>框架协议</w:t>
      </w:r>
    </w:p>
    <w:p w14:paraId="2105513D">
      <w:pPr>
        <w:pStyle w:val="7"/>
        <w:rPr>
          <w:rFonts w:hint="default" w:ascii="Times New Roman" w:hAnsi="Times New Roman" w:eastAsia="方正小标宋简体" w:cs="Times New Roman"/>
          <w:color w:val="auto"/>
          <w:highlight w:val="none"/>
        </w:rPr>
      </w:pPr>
      <w:r>
        <w:rPr>
          <w:rFonts w:hint="default" w:ascii="Times New Roman" w:hAnsi="Times New Roman" w:eastAsia="方正小标宋简体" w:cs="Times New Roman"/>
          <w:b/>
          <w:color w:val="auto"/>
          <w:sz w:val="44"/>
          <w:szCs w:val="44"/>
          <w:highlight w:val="none"/>
        </w:rPr>
        <w:t xml:space="preserve">               </w:t>
      </w:r>
    </w:p>
    <w:p w14:paraId="35A1FB9B">
      <w:pPr>
        <w:spacing w:line="600" w:lineRule="auto"/>
        <w:jc w:val="center"/>
        <w:rPr>
          <w:rFonts w:hint="default" w:ascii="Times New Roman" w:hAnsi="Times New Roman" w:cs="Times New Roman"/>
          <w:b/>
          <w:color w:val="auto"/>
          <w:sz w:val="44"/>
          <w:szCs w:val="44"/>
          <w:highlight w:val="none"/>
        </w:rPr>
      </w:pPr>
    </w:p>
    <w:p w14:paraId="27CD08CD">
      <w:pPr>
        <w:spacing w:line="440" w:lineRule="exact"/>
        <w:rPr>
          <w:rFonts w:hint="default" w:ascii="Times New Roman" w:hAnsi="Times New Roman" w:cs="Times New Roman"/>
          <w:b/>
          <w:color w:val="auto"/>
          <w:spacing w:val="20"/>
          <w:sz w:val="24"/>
          <w:szCs w:val="28"/>
          <w:highlight w:val="none"/>
        </w:rPr>
      </w:pPr>
    </w:p>
    <w:p w14:paraId="75128277">
      <w:pPr>
        <w:spacing w:line="440" w:lineRule="exact"/>
        <w:rPr>
          <w:rFonts w:hint="default" w:ascii="Times New Roman" w:hAnsi="Times New Roman" w:cs="Times New Roman"/>
          <w:b/>
          <w:color w:val="auto"/>
          <w:spacing w:val="20"/>
          <w:sz w:val="24"/>
          <w:szCs w:val="28"/>
          <w:highlight w:val="none"/>
        </w:rPr>
      </w:pPr>
    </w:p>
    <w:p w14:paraId="0FCC4A08">
      <w:pPr>
        <w:spacing w:line="440" w:lineRule="exact"/>
        <w:rPr>
          <w:rFonts w:hint="default" w:ascii="Times New Roman" w:hAnsi="Times New Roman" w:cs="Times New Roman"/>
          <w:b/>
          <w:color w:val="auto"/>
          <w:spacing w:val="20"/>
          <w:sz w:val="24"/>
          <w:szCs w:val="28"/>
          <w:highlight w:val="none"/>
        </w:rPr>
      </w:pPr>
    </w:p>
    <w:p w14:paraId="790AE8D8">
      <w:pPr>
        <w:pStyle w:val="4"/>
        <w:rPr>
          <w:rFonts w:hint="default" w:ascii="Times New Roman" w:hAnsi="Times New Roman" w:eastAsia="仿宋_GB2312" w:cs="Times New Roman"/>
          <w:b/>
          <w:color w:val="auto"/>
          <w:spacing w:val="20"/>
          <w:sz w:val="32"/>
          <w:szCs w:val="32"/>
          <w:highlight w:val="none"/>
        </w:rPr>
      </w:pPr>
    </w:p>
    <w:p w14:paraId="092187B3">
      <w:pPr>
        <w:rPr>
          <w:rFonts w:hint="default" w:ascii="Times New Roman" w:hAnsi="Times New Roman" w:eastAsia="仿宋_GB2312" w:cs="Times New Roman"/>
          <w:b/>
          <w:color w:val="auto"/>
          <w:spacing w:val="20"/>
          <w:sz w:val="32"/>
          <w:szCs w:val="32"/>
          <w:highlight w:val="none"/>
        </w:rPr>
      </w:pPr>
    </w:p>
    <w:p w14:paraId="00FBC7A8">
      <w:pPr>
        <w:pStyle w:val="4"/>
        <w:rPr>
          <w:rFonts w:hint="default"/>
          <w:highlight w:val="none"/>
        </w:rPr>
      </w:pPr>
    </w:p>
    <w:p w14:paraId="4BEB86C3">
      <w:pPr>
        <w:spacing w:line="440" w:lineRule="exact"/>
        <w:rPr>
          <w:rFonts w:hint="default" w:ascii="Times New Roman" w:hAnsi="Times New Roman" w:eastAsia="仿宋_GB2312" w:cs="Times New Roman"/>
          <w:b/>
          <w:color w:val="auto"/>
          <w:spacing w:val="20"/>
          <w:sz w:val="32"/>
          <w:szCs w:val="32"/>
          <w:highlight w:val="none"/>
        </w:rPr>
      </w:pPr>
    </w:p>
    <w:p w14:paraId="30598AAF">
      <w:pPr>
        <w:spacing w:line="440" w:lineRule="exact"/>
        <w:ind w:firstLine="1806" w:firstLineChars="500"/>
        <w:rPr>
          <w:rFonts w:hint="default" w:ascii="Times New Roman" w:hAnsi="Times New Roman" w:eastAsia="仿宋_GB2312" w:cs="Times New Roman"/>
          <w:b/>
          <w:color w:val="auto"/>
          <w:spacing w:val="20"/>
          <w:sz w:val="32"/>
          <w:szCs w:val="32"/>
          <w:highlight w:val="none"/>
        </w:rPr>
      </w:pPr>
    </w:p>
    <w:p w14:paraId="6FFA3B5F">
      <w:pPr>
        <w:rPr>
          <w:rFonts w:hint="default" w:ascii="Times New Roman" w:hAnsi="Times New Roman" w:eastAsia="仿宋_GB2312" w:cs="Times New Roman"/>
          <w:b/>
          <w:color w:val="auto"/>
          <w:spacing w:val="20"/>
          <w:sz w:val="32"/>
          <w:szCs w:val="32"/>
          <w:highlight w:val="none"/>
        </w:rPr>
      </w:pPr>
    </w:p>
    <w:p w14:paraId="5E6B8D50">
      <w:pPr>
        <w:rPr>
          <w:rFonts w:hint="default" w:ascii="Times New Roman" w:hAnsi="Times New Roman" w:eastAsia="仿宋_GB2312" w:cs="Times New Roman"/>
          <w:b/>
          <w:color w:val="auto"/>
          <w:spacing w:val="20"/>
          <w:sz w:val="32"/>
          <w:szCs w:val="32"/>
          <w:highlight w:val="none"/>
        </w:rPr>
      </w:pPr>
    </w:p>
    <w:p w14:paraId="22EC5F03">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甲方： </w:t>
      </w:r>
      <w:r>
        <w:rPr>
          <w:rFonts w:hint="default" w:ascii="Times New Roman" w:hAnsi="Times New Roman" w:eastAsia="仿宋_GB2312" w:cs="Times New Roman"/>
          <w:b/>
          <w:color w:val="auto"/>
          <w:sz w:val="32"/>
          <w:szCs w:val="32"/>
          <w:highlight w:val="none"/>
          <w:u w:val="single"/>
        </w:rPr>
        <w:t xml:space="preserve"> </w:t>
      </w:r>
      <w:r>
        <w:rPr>
          <w:rFonts w:hint="eastAsia"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p>
    <w:p w14:paraId="0A1F64E6">
      <w:pPr>
        <w:spacing w:line="600" w:lineRule="auto"/>
        <w:ind w:firstLine="1767" w:firstLineChars="550"/>
        <w:jc w:val="left"/>
        <w:rPr>
          <w:rFonts w:hint="default" w:ascii="Times New Roman" w:hAnsi="Times New Roman" w:eastAsia="仿宋_GB2312" w:cs="Times New Roman"/>
          <w:b/>
          <w:color w:val="auto"/>
          <w:sz w:val="32"/>
          <w:szCs w:val="32"/>
          <w:highlight w:val="none"/>
          <w:u w:val="single"/>
        </w:rPr>
      </w:pPr>
      <w:r>
        <w:rPr>
          <w:rFonts w:hint="default" w:ascii="Times New Roman" w:hAnsi="Times New Roman" w:eastAsia="仿宋_GB2312" w:cs="Times New Roman"/>
          <w:b/>
          <w:color w:val="auto"/>
          <w:sz w:val="32"/>
          <w:szCs w:val="32"/>
          <w:highlight w:val="none"/>
        </w:rPr>
        <w:t xml:space="preserve">乙方： </w:t>
      </w:r>
      <w:r>
        <w:rPr>
          <w:rFonts w:hint="default" w:ascii="Times New Roman" w:hAnsi="Times New Roman" w:eastAsia="仿宋_GB2312" w:cs="Times New Roman"/>
          <w:b/>
          <w:color w:val="auto"/>
          <w:sz w:val="32"/>
          <w:szCs w:val="32"/>
          <w:highlight w:val="none"/>
          <w:u w:val="single"/>
        </w:rPr>
        <w:t xml:space="preserve">                  </w:t>
      </w:r>
      <w:r>
        <w:rPr>
          <w:rFonts w:hint="eastAsia" w:ascii="Times New Roman" w:hAnsi="Times New Roman" w:eastAsia="仿宋_GB2312" w:cs="Times New Roman"/>
          <w:b/>
          <w:color w:val="auto"/>
          <w:sz w:val="32"/>
          <w:szCs w:val="32"/>
          <w:highlight w:val="none"/>
          <w:u w:val="single"/>
          <w:lang w:val="en-US" w:eastAsia="zh-CN"/>
        </w:rPr>
        <w:t xml:space="preserve">    </w:t>
      </w:r>
      <w:r>
        <w:rPr>
          <w:rFonts w:hint="default" w:ascii="Times New Roman" w:hAnsi="Times New Roman" w:eastAsia="仿宋_GB2312" w:cs="Times New Roman"/>
          <w:b/>
          <w:color w:val="auto"/>
          <w:sz w:val="32"/>
          <w:szCs w:val="32"/>
          <w:highlight w:val="none"/>
          <w:u w:val="single"/>
        </w:rPr>
        <w:t xml:space="preserve">     </w:t>
      </w:r>
    </w:p>
    <w:p w14:paraId="02C9FFEA">
      <w:pPr>
        <w:ind w:firstLine="1291"/>
        <w:jc w:val="left"/>
        <w:rPr>
          <w:rFonts w:hint="default" w:ascii="Times New Roman" w:hAnsi="Times New Roman" w:eastAsia="仿宋_GB2312" w:cs="Times New Roman"/>
          <w:b/>
          <w:color w:val="auto"/>
          <w:sz w:val="32"/>
          <w:szCs w:val="32"/>
          <w:highlight w:val="none"/>
        </w:rPr>
      </w:pPr>
    </w:p>
    <w:p w14:paraId="15FAD73B">
      <w:pPr>
        <w:ind w:firstLine="2612" w:firstLineChars="813"/>
        <w:jc w:val="both"/>
        <w:rPr>
          <w:rFonts w:hint="eastAsia" w:ascii="Times New Roman" w:hAnsi="Times New Roman" w:eastAsia="仿宋_GB2312" w:cs="Times New Roman"/>
          <w:b/>
          <w:color w:val="auto"/>
          <w:spacing w:val="20"/>
          <w:sz w:val="32"/>
          <w:szCs w:val="32"/>
          <w:highlight w:val="none"/>
          <w:lang w:val="en-US" w:eastAsia="zh-CN"/>
        </w:rPr>
      </w:pPr>
      <w:r>
        <w:rPr>
          <w:rFonts w:hint="default" w:ascii="Times New Roman" w:hAnsi="Times New Roman" w:eastAsia="仿宋_GB2312" w:cs="Times New Roman"/>
          <w:b/>
          <w:color w:val="auto"/>
          <w:sz w:val="32"/>
          <w:szCs w:val="32"/>
          <w:highlight w:val="none"/>
        </w:rPr>
        <w:t>签订日期：</w:t>
      </w:r>
      <w:r>
        <w:rPr>
          <w:rFonts w:hint="eastAsia" w:ascii="Times New Roman" w:hAnsi="Times New Roman" w:eastAsia="仿宋_GB2312"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 xml:space="preserve">年 </w:t>
      </w:r>
      <w:r>
        <w:rPr>
          <w:rFonts w:hint="eastAsia" w:ascii="Times New Roman" w:hAnsi="Times New Roman" w:eastAsia="仿宋_GB2312"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 xml:space="preserve"> 月 </w:t>
      </w:r>
      <w:r>
        <w:rPr>
          <w:rFonts w:hint="eastAsia" w:ascii="Times New Roman" w:hAnsi="Times New Roman" w:eastAsia="仿宋_GB2312" w:cs="Times New Roman"/>
          <w:b/>
          <w:color w:val="auto"/>
          <w:sz w:val="32"/>
          <w:szCs w:val="32"/>
          <w:highlight w:val="none"/>
          <w:lang w:val="en-US" w:eastAsia="zh-CN"/>
        </w:rPr>
        <w:t xml:space="preserve">  </w:t>
      </w:r>
      <w:r>
        <w:rPr>
          <w:rFonts w:hint="default" w:ascii="Times New Roman" w:hAnsi="Times New Roman" w:eastAsia="仿宋_GB2312" w:cs="Times New Roman"/>
          <w:b/>
          <w:color w:val="auto"/>
          <w:sz w:val="32"/>
          <w:szCs w:val="32"/>
          <w:highlight w:val="none"/>
        </w:rPr>
        <w:t>日</w:t>
      </w:r>
      <w:r>
        <w:rPr>
          <w:rFonts w:hint="eastAsia" w:ascii="Times New Roman" w:hAnsi="Times New Roman" w:eastAsia="仿宋_GB2312" w:cs="Times New Roman"/>
          <w:b/>
          <w:color w:val="auto"/>
          <w:sz w:val="32"/>
          <w:szCs w:val="32"/>
          <w:highlight w:val="none"/>
          <w:lang w:val="en-US" w:eastAsia="zh-CN"/>
        </w:rPr>
        <w:t xml:space="preserve"> </w:t>
      </w:r>
    </w:p>
    <w:p w14:paraId="6C1841EF">
      <w:pPr>
        <w:spacing w:line="295" w:lineRule="auto"/>
        <w:rPr>
          <w:rFonts w:hint="default" w:ascii="Times New Roman" w:hAnsi="Times New Roman" w:eastAsia="仿宋_GB2312" w:cs="Times New Roman"/>
          <w:color w:val="auto"/>
          <w:sz w:val="32"/>
          <w:szCs w:val="32"/>
          <w:highlight w:val="none"/>
          <w:u w:val="single"/>
        </w:rPr>
      </w:pPr>
      <w:r>
        <w:rPr>
          <w:rFonts w:hint="default" w:ascii="Times New Roman" w:hAnsi="Times New Roman" w:cs="Times New Roman"/>
          <w:color w:val="auto"/>
          <w:sz w:val="32"/>
          <w:szCs w:val="32"/>
          <w:highlight w:val="none"/>
        </w:rPr>
        <w:br w:type="page"/>
      </w:r>
    </w:p>
    <w:p w14:paraId="30D8DDF7">
      <w:pPr>
        <w:spacing w:line="580" w:lineRule="exact"/>
        <w:ind w:firstLine="72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pacing w:val="20"/>
          <w:sz w:val="32"/>
          <w:szCs w:val="32"/>
          <w:highlight w:val="none"/>
          <w:lang w:val="en-US" w:eastAsia="zh-CN"/>
        </w:rPr>
        <w:t>根据</w:t>
      </w:r>
      <w:r>
        <w:rPr>
          <w:rFonts w:hint="default" w:ascii="Times New Roman" w:hAnsi="Times New Roman" w:eastAsia="仿宋_GB2312" w:cs="Times New Roman"/>
          <w:color w:val="auto"/>
          <w:spacing w:val="20"/>
          <w:sz w:val="32"/>
          <w:szCs w:val="32"/>
          <w:highlight w:val="none"/>
        </w:rPr>
        <w:t>《中华人民共和国民法典》、《中华人民共和国建筑法》及其它有关法律、行政法规</w:t>
      </w:r>
      <w:r>
        <w:rPr>
          <w:rFonts w:hint="eastAsia" w:ascii="Times New Roman" w:hAnsi="Times New Roman" w:eastAsia="仿宋_GB2312" w:cs="Times New Roman"/>
          <w:color w:val="auto"/>
          <w:spacing w:val="20"/>
          <w:sz w:val="32"/>
          <w:szCs w:val="32"/>
          <w:highlight w:val="none"/>
          <w:lang w:val="en-US" w:eastAsia="zh-CN"/>
        </w:rPr>
        <w:t>规定</w:t>
      </w:r>
      <w:r>
        <w:rPr>
          <w:rFonts w:hint="default" w:ascii="Times New Roman" w:hAnsi="Times New Roman" w:eastAsia="仿宋_GB2312" w:cs="Times New Roman"/>
          <w:color w:val="auto"/>
          <w:spacing w:val="20"/>
          <w:sz w:val="32"/>
          <w:szCs w:val="32"/>
          <w:highlight w:val="none"/>
        </w:rPr>
        <w:t>，遵循平等、自愿、公平和诚实信用的原则，双方就甲方工程项目</w:t>
      </w:r>
      <w:r>
        <w:rPr>
          <w:rFonts w:hint="eastAsia" w:ascii="Times New Roman" w:hAnsi="Times New Roman" w:eastAsia="仿宋_GB2312" w:cs="Times New Roman"/>
          <w:color w:val="auto"/>
          <w:spacing w:val="20"/>
          <w:sz w:val="32"/>
          <w:szCs w:val="32"/>
          <w:highlight w:val="none"/>
          <w:lang w:eastAsia="zh-CN"/>
        </w:rPr>
        <w:t>地基基础工程承包</w:t>
      </w:r>
      <w:r>
        <w:rPr>
          <w:rFonts w:hint="default" w:ascii="Times New Roman" w:hAnsi="Times New Roman" w:eastAsia="仿宋_GB2312" w:cs="Times New Roman"/>
          <w:color w:val="auto"/>
          <w:spacing w:val="20"/>
          <w:sz w:val="32"/>
          <w:szCs w:val="32"/>
          <w:highlight w:val="none"/>
        </w:rPr>
        <w:t>分包供应商招募事项达成一致，订立工程项目优质</w:t>
      </w:r>
      <w:r>
        <w:rPr>
          <w:rFonts w:hint="eastAsia" w:ascii="Times New Roman" w:hAnsi="Times New Roman" w:eastAsia="仿宋_GB2312" w:cs="Times New Roman"/>
          <w:color w:val="auto"/>
          <w:spacing w:val="20"/>
          <w:sz w:val="32"/>
          <w:szCs w:val="32"/>
          <w:highlight w:val="none"/>
          <w:lang w:eastAsia="zh-CN"/>
        </w:rPr>
        <w:t>地基基础工程承包</w:t>
      </w:r>
      <w:r>
        <w:rPr>
          <w:rFonts w:hint="default" w:ascii="Times New Roman" w:hAnsi="Times New Roman" w:eastAsia="仿宋_GB2312" w:cs="Times New Roman"/>
          <w:color w:val="auto"/>
          <w:spacing w:val="20"/>
          <w:sz w:val="32"/>
          <w:szCs w:val="32"/>
          <w:highlight w:val="none"/>
        </w:rPr>
        <w:t>供应商框架协议</w:t>
      </w:r>
      <w:r>
        <w:rPr>
          <w:rFonts w:hint="default" w:ascii="Times New Roman" w:hAnsi="Times New Roman" w:eastAsia="仿宋_GB2312" w:cs="Times New Roman"/>
          <w:color w:val="auto"/>
          <w:sz w:val="32"/>
          <w:szCs w:val="32"/>
          <w:highlight w:val="none"/>
        </w:rPr>
        <w:t>。</w:t>
      </w:r>
    </w:p>
    <w:p w14:paraId="505A8672">
      <w:pPr>
        <w:spacing w:line="580" w:lineRule="exact"/>
        <w:ind w:firstLine="691" w:firstLineChars="215"/>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rPr>
        <w:t>一、</w:t>
      </w:r>
      <w:r>
        <w:rPr>
          <w:rFonts w:hint="default" w:ascii="Times New Roman" w:hAnsi="Times New Roman" w:eastAsia="仿宋_GB2312" w:cs="Times New Roman"/>
          <w:b/>
          <w:bCs/>
          <w:color w:val="auto"/>
          <w:sz w:val="32"/>
          <w:szCs w:val="32"/>
          <w:highlight w:val="none"/>
          <w:lang w:val="en-US" w:eastAsia="zh-CN"/>
        </w:rPr>
        <w:t>协议事项</w:t>
      </w:r>
    </w:p>
    <w:p w14:paraId="47E2A25B">
      <w:pPr>
        <w:adjustRightInd w:val="0"/>
        <w:snapToGrid w:val="0"/>
        <w:spacing w:line="580" w:lineRule="exact"/>
        <w:ind w:firstLine="720" w:firstLineChars="200"/>
        <w:jc w:val="left"/>
        <w:rPr>
          <w:rFonts w:hint="eastAsia"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1、项目名称：</w:t>
      </w:r>
      <w:r>
        <w:rPr>
          <w:rFonts w:hint="eastAsia" w:ascii="Times New Roman" w:hAnsi="Times New Roman" w:eastAsia="仿宋_GB2312" w:cs="Times New Roman"/>
          <w:color w:val="auto"/>
          <w:spacing w:val="20"/>
          <w:sz w:val="32"/>
          <w:szCs w:val="32"/>
          <w:highlight w:val="none"/>
          <w:lang w:val="en-US" w:eastAsia="zh-CN"/>
        </w:rPr>
        <w:t>工程项目优质地基基础工程承包供应商招募项目。</w:t>
      </w:r>
    </w:p>
    <w:p w14:paraId="43B1775D">
      <w:pPr>
        <w:spacing w:line="580" w:lineRule="exact"/>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eastAsia" w:ascii="Times New Roman" w:hAnsi="Times New Roman" w:eastAsia="仿宋_GB2312" w:cs="Times New Roman"/>
          <w:color w:val="auto"/>
          <w:spacing w:val="20"/>
          <w:sz w:val="32"/>
          <w:szCs w:val="32"/>
          <w:highlight w:val="none"/>
          <w:lang w:val="en-US" w:eastAsia="zh-CN"/>
        </w:rPr>
        <w:t>2</w:t>
      </w:r>
      <w:r>
        <w:rPr>
          <w:rFonts w:hint="default" w:ascii="Times New Roman" w:hAnsi="Times New Roman" w:eastAsia="仿宋_GB2312" w:cs="Times New Roman"/>
          <w:color w:val="auto"/>
          <w:spacing w:val="20"/>
          <w:sz w:val="32"/>
          <w:szCs w:val="32"/>
          <w:highlight w:val="none"/>
          <w:lang w:val="en-US" w:eastAsia="zh-CN"/>
        </w:rPr>
        <w:t>、</w:t>
      </w:r>
      <w:r>
        <w:rPr>
          <w:rFonts w:hint="eastAsia" w:ascii="Times New Roman" w:hAnsi="Times New Roman" w:eastAsia="仿宋_GB2312" w:cs="Times New Roman"/>
          <w:color w:val="auto"/>
          <w:spacing w:val="20"/>
          <w:sz w:val="32"/>
          <w:szCs w:val="32"/>
          <w:highlight w:val="none"/>
          <w:lang w:val="en-US" w:eastAsia="zh-CN"/>
        </w:rPr>
        <w:t>合作</w:t>
      </w:r>
      <w:r>
        <w:rPr>
          <w:rFonts w:hint="default" w:ascii="Times New Roman" w:hAnsi="Times New Roman" w:eastAsia="仿宋_GB2312" w:cs="Times New Roman"/>
          <w:color w:val="auto"/>
          <w:spacing w:val="20"/>
          <w:sz w:val="32"/>
          <w:szCs w:val="32"/>
          <w:highlight w:val="none"/>
          <w:lang w:val="en-US" w:eastAsia="zh-CN"/>
        </w:rPr>
        <w:t>需求：</w:t>
      </w:r>
      <w:r>
        <w:rPr>
          <w:rFonts w:hint="eastAsia" w:ascii="Times New Roman" w:hAnsi="Times New Roman" w:eastAsia="仿宋_GB2312" w:cs="Times New Roman"/>
          <w:color w:val="auto"/>
          <w:spacing w:val="20"/>
          <w:sz w:val="32"/>
          <w:szCs w:val="32"/>
          <w:highlight w:val="none"/>
          <w:lang w:val="en-US" w:eastAsia="zh-CN"/>
        </w:rPr>
        <w:t>乙方不定期向甲方提供工程项目地基基础工程承包</w:t>
      </w:r>
      <w:r>
        <w:rPr>
          <w:rFonts w:hint="default" w:ascii="Times New Roman" w:hAnsi="Times New Roman" w:eastAsia="仿宋_GB2312" w:cs="Times New Roman"/>
          <w:color w:val="auto"/>
          <w:spacing w:val="20"/>
          <w:sz w:val="32"/>
          <w:szCs w:val="32"/>
          <w:highlight w:val="none"/>
          <w:lang w:val="en-US" w:eastAsia="zh-CN"/>
        </w:rPr>
        <w:t>市场价格信息</w:t>
      </w:r>
      <w:r>
        <w:rPr>
          <w:rFonts w:hint="eastAsia" w:ascii="Times New Roman" w:hAnsi="Times New Roman" w:eastAsia="仿宋_GB2312" w:cs="Times New Roman"/>
          <w:color w:val="auto"/>
          <w:spacing w:val="20"/>
          <w:sz w:val="32"/>
          <w:szCs w:val="32"/>
          <w:highlight w:val="none"/>
          <w:lang w:val="en-US" w:eastAsia="zh-CN"/>
        </w:rPr>
        <w:t>，工程项目地基基础工程承包应急供应，响应第二阶段的采购活动</w:t>
      </w:r>
      <w:r>
        <w:rPr>
          <w:rFonts w:hint="eastAsia" w:ascii="仿宋_GB2312" w:eastAsia="仿宋_GB2312"/>
          <w:sz w:val="28"/>
          <w:szCs w:val="28"/>
          <w:highlight w:val="none"/>
          <w:lang w:val="en-US" w:eastAsia="zh-CN"/>
        </w:rPr>
        <w:t>。</w:t>
      </w:r>
    </w:p>
    <w:p w14:paraId="03A945EC">
      <w:pPr>
        <w:spacing w:line="580" w:lineRule="exact"/>
        <w:ind w:firstLine="691" w:firstLineChars="215"/>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二、服务内容</w:t>
      </w:r>
    </w:p>
    <w:p w14:paraId="7B0C89A5">
      <w:pPr>
        <w:numPr>
          <w:ilvl w:val="0"/>
          <w:numId w:val="0"/>
        </w:numPr>
        <w:spacing w:line="580" w:lineRule="exact"/>
        <w:ind w:firstLine="688" w:firstLineChars="215"/>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val="en-US" w:eastAsia="zh-CN" w:bidi="ar-SA"/>
        </w:rPr>
        <w:t>1、</w:t>
      </w:r>
      <w:r>
        <w:rPr>
          <w:rFonts w:hint="default" w:ascii="Times New Roman" w:hAnsi="Times New Roman" w:eastAsia="仿宋_GB2312" w:cs="Times New Roman"/>
          <w:color w:val="auto"/>
          <w:sz w:val="32"/>
          <w:szCs w:val="32"/>
          <w:highlight w:val="none"/>
        </w:rPr>
        <w:t>乙方</w:t>
      </w:r>
      <w:r>
        <w:rPr>
          <w:rFonts w:hint="default" w:ascii="Times New Roman" w:hAnsi="Times New Roman" w:eastAsia="仿宋_GB2312" w:cs="Times New Roman"/>
          <w:color w:val="auto"/>
          <w:sz w:val="32"/>
          <w:szCs w:val="32"/>
          <w:highlight w:val="none"/>
          <w:lang w:eastAsia="zh-Hans"/>
        </w:rPr>
        <w:t>根</w:t>
      </w:r>
      <w:r>
        <w:rPr>
          <w:rFonts w:hint="default" w:ascii="Times New Roman" w:hAnsi="Times New Roman" w:eastAsia="仿宋_GB2312" w:cs="Times New Roman"/>
          <w:color w:val="auto"/>
          <w:sz w:val="32"/>
          <w:szCs w:val="32"/>
          <w:highlight w:val="none"/>
        </w:rPr>
        <w:t>据甲方需求提供工程项目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分包市场价格信息</w:t>
      </w:r>
      <w:r>
        <w:rPr>
          <w:rFonts w:hint="eastAsia" w:ascii="Times New Roman" w:hAnsi="Times New Roman" w:eastAsia="仿宋_GB2312" w:cs="Times New Roman"/>
          <w:color w:val="auto"/>
          <w:sz w:val="32"/>
          <w:szCs w:val="32"/>
          <w:highlight w:val="none"/>
          <w:lang w:eastAsia="zh-CN"/>
        </w:rPr>
        <w:t>。</w:t>
      </w:r>
    </w:p>
    <w:p w14:paraId="62A985DC">
      <w:pPr>
        <w:numPr>
          <w:ilvl w:val="0"/>
          <w:numId w:val="0"/>
        </w:numPr>
        <w:spacing w:line="580" w:lineRule="exact"/>
        <w:ind w:firstLine="688" w:firstLineChars="215"/>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w:t>
      </w:r>
      <w:r>
        <w:rPr>
          <w:rFonts w:hint="default"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sz w:val="32"/>
          <w:szCs w:val="32"/>
          <w:highlight w:val="none"/>
        </w:rPr>
        <w:t>当甲方实施应急抢修工程项目时，甲方可通过单源直接采购方式选定乙方为相应项目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实施单位，乙方需无条件响应甲</w:t>
      </w:r>
      <w:r>
        <w:rPr>
          <w:rFonts w:hint="default" w:ascii="Times New Roman" w:hAnsi="Times New Roman" w:eastAsia="仿宋_GB2312" w:cs="Times New Roman"/>
          <w:color w:val="auto"/>
          <w:kern w:val="2"/>
          <w:sz w:val="32"/>
          <w:szCs w:val="32"/>
          <w:highlight w:val="none"/>
          <w:lang w:val="en-US" w:eastAsia="zh-CN" w:bidi="ar-SA"/>
        </w:rPr>
        <w:t>方的应急需求。</w:t>
      </w:r>
    </w:p>
    <w:p w14:paraId="3E14A8C7">
      <w:pPr>
        <w:numPr>
          <w:ilvl w:val="0"/>
          <w:numId w:val="0"/>
        </w:numPr>
        <w:spacing w:line="580" w:lineRule="exact"/>
        <w:ind w:firstLine="688" w:firstLineChars="215"/>
        <w:rPr>
          <w:rFonts w:hint="default"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地基基础工程承包报价要求：当甲方向乙方发出采购邀请时，乙方响应文件中的报价不能超出甲方采购文件要求的最高限价。地基基础工程清单报价参考项目实施期间相应的定额和对应的计价办法、材料价格参考项目实施期间建设行政主管部门所发的有关文件确定。具体</w:t>
      </w:r>
      <w:r>
        <w:rPr>
          <w:rFonts w:hint="default" w:ascii="Times New Roman" w:hAnsi="Times New Roman" w:eastAsia="仿宋_GB2312" w:cs="Times New Roman"/>
          <w:color w:val="auto"/>
          <w:spacing w:val="20"/>
          <w:sz w:val="32"/>
          <w:szCs w:val="32"/>
          <w:highlight w:val="none"/>
          <w:lang w:val="en-US" w:eastAsia="zh-CN"/>
        </w:rPr>
        <w:t>以</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kern w:val="2"/>
          <w:sz w:val="32"/>
          <w:szCs w:val="32"/>
          <w:highlight w:val="none"/>
          <w:lang w:val="en-US" w:eastAsia="zh-CN" w:bidi="ar-SA"/>
        </w:rPr>
        <w:t>。</w:t>
      </w:r>
    </w:p>
    <w:p w14:paraId="6B0D2EC7">
      <w:pPr>
        <w:numPr>
          <w:ilvl w:val="0"/>
          <w:numId w:val="0"/>
        </w:numPr>
        <w:spacing w:line="580" w:lineRule="exact"/>
        <w:ind w:firstLine="688" w:firstLineChars="21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4</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地基基础工程承包工期：实际开工日期以甲方书面通知乙方进场日期为准，乙方必须在甲方要求的工期内完成合同内容。</w:t>
      </w:r>
    </w:p>
    <w:p w14:paraId="523A077C">
      <w:pPr>
        <w:numPr>
          <w:ilvl w:val="0"/>
          <w:numId w:val="0"/>
        </w:numPr>
        <w:spacing w:line="580" w:lineRule="exact"/>
        <w:ind w:left="0" w:leftChars="0" w:firstLine="688" w:firstLineChars="215"/>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5</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地基基础工程承包工程质量：乙方所承包的地基基础工程应当达到</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签订的合同约定的</w:t>
      </w:r>
      <w:r>
        <w:rPr>
          <w:rFonts w:hint="eastAsia" w:ascii="Times New Roman" w:hAnsi="Times New Roman" w:eastAsia="仿宋_GB2312" w:cs="Times New Roman"/>
          <w:color w:val="auto"/>
          <w:kern w:val="2"/>
          <w:sz w:val="32"/>
          <w:szCs w:val="32"/>
          <w:highlight w:val="none"/>
          <w:lang w:val="en-US" w:eastAsia="zh-CN" w:bidi="ar-SA"/>
        </w:rPr>
        <w:t>质量评定等级且满足甲方与建设单位总包合同对工程质量的约定。未达到此标准，由乙方在甲方要求的期限内补建或返修，直至符合要求为止，工期不予顺延，按最后验收合格的日期为竣工日期。因质量不符合约定导致的罚款、赔偿等全部经济损失由乙方承担，且乙方负责无偿返工至符合验收规范标准</w:t>
      </w:r>
      <w:r>
        <w:rPr>
          <w:rFonts w:hint="eastAsia" w:ascii="Times New Roman" w:hAnsi="Times New Roman" w:eastAsia="仿宋_GB2312" w:cs="Times New Roman"/>
          <w:color w:val="auto"/>
          <w:sz w:val="32"/>
          <w:szCs w:val="32"/>
          <w:highlight w:val="none"/>
          <w:lang w:val="en-US" w:eastAsia="zh-CN"/>
        </w:rPr>
        <w:t>。</w:t>
      </w:r>
    </w:p>
    <w:p w14:paraId="7AF92714">
      <w:pPr>
        <w:numPr>
          <w:ilvl w:val="0"/>
          <w:numId w:val="0"/>
        </w:numPr>
        <w:spacing w:line="580" w:lineRule="exact"/>
        <w:ind w:left="0" w:leftChars="0" w:firstLine="688" w:firstLineChars="215"/>
        <w:rPr>
          <w:rFonts w:hint="default" w:ascii="Times New Roman" w:hAnsi="Times New Roman" w:eastAsia="仿宋_GB2312" w:cs="Times New Roman"/>
          <w:color w:val="auto"/>
          <w:spacing w:val="20"/>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7</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结算：地基基础工程结算采用以竣工图纸、签证单、竣工验收资料、技术交底资料和《工程量清单》的计量规则为基础，依据甲方审核签认、监理和建设单位认可的符合项目验收标准的工程数量和《工程量清单》单价进行计量，乙方据此编制《工程结算书》并签字盖章。甲方收到符合甲方结算资料要求的书面资料后进行审核，扣除超耗材料、返工材料机械费用、违约金、有关处罚等应扣费用后，形成结算审定价。乙方需根据甲方审核的结算审定价提交《分包合同工程结算确认书》办理最终结算支付。具体</w:t>
      </w:r>
      <w:r>
        <w:rPr>
          <w:rFonts w:hint="default" w:ascii="Times New Roman" w:hAnsi="Times New Roman" w:eastAsia="仿宋_GB2312" w:cs="Times New Roman"/>
          <w:color w:val="auto"/>
          <w:spacing w:val="20"/>
          <w:sz w:val="32"/>
          <w:szCs w:val="32"/>
          <w:highlight w:val="none"/>
          <w:lang w:val="en-US" w:eastAsia="zh-CN"/>
        </w:rPr>
        <w:t>以</w:t>
      </w:r>
      <w:r>
        <w:rPr>
          <w:rFonts w:hint="eastAsia" w:ascii="Times New Roman" w:hAnsi="Times New Roman" w:eastAsia="仿宋_GB2312" w:cs="Times New Roman"/>
          <w:color w:val="auto"/>
          <w:spacing w:val="20"/>
          <w:sz w:val="32"/>
          <w:szCs w:val="32"/>
          <w:highlight w:val="none"/>
          <w:lang w:val="en-US" w:eastAsia="zh-CN"/>
        </w:rPr>
        <w:t>与</w:t>
      </w:r>
      <w:r>
        <w:rPr>
          <w:rFonts w:hint="default" w:ascii="Times New Roman" w:hAnsi="Times New Roman" w:eastAsia="仿宋_GB2312" w:cs="Times New Roman"/>
          <w:color w:val="auto"/>
          <w:spacing w:val="20"/>
          <w:sz w:val="32"/>
          <w:szCs w:val="32"/>
          <w:highlight w:val="none"/>
          <w:lang w:val="en-US" w:eastAsia="zh-CN"/>
        </w:rPr>
        <w:t>甲方第二阶段</w:t>
      </w:r>
      <w:r>
        <w:rPr>
          <w:rFonts w:hint="eastAsia" w:ascii="Times New Roman" w:hAnsi="Times New Roman" w:eastAsia="仿宋_GB2312" w:cs="Times New Roman"/>
          <w:color w:val="auto"/>
          <w:spacing w:val="20"/>
          <w:sz w:val="32"/>
          <w:szCs w:val="32"/>
          <w:highlight w:val="none"/>
          <w:lang w:val="en-US" w:eastAsia="zh-CN"/>
        </w:rPr>
        <w:t>签订的合同约定</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kern w:val="2"/>
          <w:sz w:val="32"/>
          <w:szCs w:val="32"/>
          <w:highlight w:val="none"/>
          <w:lang w:val="en-US" w:eastAsia="zh-CN" w:bidi="ar-SA"/>
        </w:rPr>
        <w:t>。</w:t>
      </w:r>
    </w:p>
    <w:p w14:paraId="0FFA711C">
      <w:pPr>
        <w:spacing w:line="580" w:lineRule="exact"/>
        <w:ind w:firstLine="691" w:firstLineChars="215"/>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三、服务标准</w:t>
      </w:r>
    </w:p>
    <w:p w14:paraId="004F7D10">
      <w:pPr>
        <w:spacing w:line="580" w:lineRule="exact"/>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以</w:t>
      </w:r>
      <w:r>
        <w:rPr>
          <w:rFonts w:hint="eastAsia" w:ascii="Times New Roman" w:hAnsi="Times New Roman" w:eastAsia="仿宋_GB2312" w:cs="Times New Roman"/>
          <w:spacing w:val="20"/>
          <w:sz w:val="32"/>
          <w:szCs w:val="32"/>
          <w:highlight w:val="none"/>
        </w:rPr>
        <w:t>双</w:t>
      </w:r>
      <w:r>
        <w:rPr>
          <w:rFonts w:ascii="Times New Roman" w:hAnsi="Times New Roman" w:eastAsia="仿宋_GB2312" w:cs="Times New Roman"/>
          <w:spacing w:val="20"/>
          <w:sz w:val="32"/>
          <w:szCs w:val="32"/>
          <w:highlight w:val="none"/>
        </w:rPr>
        <w:t>方第</w:t>
      </w:r>
      <w:r>
        <w:rPr>
          <w:rFonts w:hint="default" w:ascii="Times New Roman" w:hAnsi="Times New Roman" w:eastAsia="仿宋_GB2312" w:cs="Times New Roman"/>
          <w:color w:val="auto"/>
          <w:spacing w:val="20"/>
          <w:sz w:val="32"/>
          <w:szCs w:val="32"/>
          <w:highlight w:val="none"/>
          <w:lang w:val="en-US" w:eastAsia="zh-CN"/>
        </w:rPr>
        <w:t>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spacing w:val="20"/>
          <w:sz w:val="32"/>
          <w:szCs w:val="32"/>
          <w:highlight w:val="none"/>
          <w:lang w:val="en-US" w:eastAsia="zh-CN"/>
        </w:rPr>
        <w:t>。</w:t>
      </w:r>
    </w:p>
    <w:p w14:paraId="67A63D33">
      <w:pPr>
        <w:numPr>
          <w:ilvl w:val="0"/>
          <w:numId w:val="2"/>
        </w:numPr>
        <w:spacing w:line="580" w:lineRule="exact"/>
        <w:ind w:firstLine="691" w:firstLineChars="215"/>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框架协议期限</w:t>
      </w:r>
    </w:p>
    <w:p w14:paraId="520407BD">
      <w:pPr>
        <w:spacing w:line="580" w:lineRule="exact"/>
        <w:ind w:firstLine="720" w:firstLineChars="200"/>
        <w:rPr>
          <w:rFonts w:hint="default"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自甲、乙双方签订本框架协议之日起2年内有效。</w:t>
      </w:r>
    </w:p>
    <w:p w14:paraId="64B8CC30">
      <w:pPr>
        <w:pStyle w:val="4"/>
        <w:spacing w:line="580" w:lineRule="exact"/>
        <w:ind w:firstLine="643" w:firstLineChars="200"/>
        <w:rPr>
          <w:rFonts w:hint="default"/>
          <w:highlight w:val="none"/>
          <w:lang w:val="en-US" w:eastAsia="zh-CN"/>
        </w:rPr>
      </w:pPr>
      <w:r>
        <w:rPr>
          <w:rFonts w:hint="eastAsia"/>
          <w:highlight w:val="none"/>
          <w:lang w:val="en-US" w:eastAsia="zh-CN"/>
        </w:rPr>
        <w:t>五、项目</w:t>
      </w:r>
      <w:r>
        <w:rPr>
          <w:rFonts w:hint="default"/>
          <w:highlight w:val="none"/>
          <w:lang w:val="en-US" w:eastAsia="zh-CN"/>
        </w:rPr>
        <w:t>支付方式、时间和条件</w:t>
      </w:r>
    </w:p>
    <w:p w14:paraId="546B5D7F">
      <w:pPr>
        <w:spacing w:line="580" w:lineRule="exact"/>
        <w:ind w:firstLine="720" w:firstLineChars="200"/>
        <w:rPr>
          <w:rFonts w:hint="eastAsia" w:ascii="Times New Roman" w:hAnsi="Times New Roman" w:eastAsia="仿宋_GB2312" w:cs="Times New Roman"/>
          <w:color w:val="auto"/>
          <w:spacing w:val="20"/>
          <w:sz w:val="32"/>
          <w:szCs w:val="32"/>
          <w:highlight w:val="none"/>
          <w:lang w:val="en-US" w:eastAsia="zh-CN"/>
        </w:rPr>
      </w:pPr>
      <w:r>
        <w:rPr>
          <w:rFonts w:hint="default" w:ascii="Times New Roman" w:hAnsi="Times New Roman" w:eastAsia="仿宋_GB2312" w:cs="Times New Roman"/>
          <w:color w:val="auto"/>
          <w:spacing w:val="20"/>
          <w:sz w:val="32"/>
          <w:szCs w:val="32"/>
          <w:highlight w:val="none"/>
          <w:lang w:val="en-US" w:eastAsia="zh-CN"/>
        </w:rPr>
        <w:t>以甲方第二阶段</w:t>
      </w:r>
      <w:r>
        <w:rPr>
          <w:rFonts w:hint="eastAsia" w:ascii="Times New Roman" w:hAnsi="Times New Roman" w:eastAsia="仿宋_GB2312" w:cs="Times New Roman"/>
          <w:color w:val="auto"/>
          <w:spacing w:val="20"/>
          <w:sz w:val="32"/>
          <w:szCs w:val="32"/>
          <w:highlight w:val="none"/>
          <w:lang w:val="en-US" w:eastAsia="zh-CN"/>
        </w:rPr>
        <w:t>签订的合同</w:t>
      </w:r>
      <w:r>
        <w:rPr>
          <w:rFonts w:hint="default" w:ascii="Times New Roman" w:hAnsi="Times New Roman" w:eastAsia="仿宋_GB2312" w:cs="Times New Roman"/>
          <w:color w:val="auto"/>
          <w:spacing w:val="20"/>
          <w:sz w:val="32"/>
          <w:szCs w:val="32"/>
          <w:highlight w:val="none"/>
          <w:lang w:val="en-US" w:eastAsia="zh-CN"/>
        </w:rPr>
        <w:t>为准</w:t>
      </w:r>
      <w:r>
        <w:rPr>
          <w:rFonts w:hint="eastAsia" w:ascii="Times New Roman" w:hAnsi="Times New Roman" w:eastAsia="仿宋_GB2312" w:cs="Times New Roman"/>
          <w:color w:val="auto"/>
          <w:spacing w:val="20"/>
          <w:sz w:val="32"/>
          <w:szCs w:val="32"/>
          <w:highlight w:val="none"/>
          <w:lang w:val="en-US" w:eastAsia="zh-CN"/>
        </w:rPr>
        <w:t>。</w:t>
      </w:r>
    </w:p>
    <w:p w14:paraId="1E85B084">
      <w:pPr>
        <w:pStyle w:val="4"/>
        <w:spacing w:line="580" w:lineRule="exact"/>
        <w:ind w:firstLine="643" w:firstLineChars="200"/>
        <w:rPr>
          <w:rFonts w:hint="default"/>
          <w:highlight w:val="none"/>
          <w:lang w:val="en-US" w:eastAsia="zh-CN"/>
        </w:rPr>
      </w:pPr>
      <w:r>
        <w:rPr>
          <w:rFonts w:hint="eastAsia"/>
          <w:highlight w:val="none"/>
          <w:lang w:val="en-US" w:eastAsia="zh-CN"/>
        </w:rPr>
        <w:t>六、确定第二阶段成交供应商的方式</w:t>
      </w:r>
    </w:p>
    <w:p w14:paraId="7294617B">
      <w:pPr>
        <w:spacing w:line="580" w:lineRule="exact"/>
        <w:ind w:firstLine="688" w:firstLineChars="215"/>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甲方在进行单个或多个工程项目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采购时，乙方应积极响应甲方采购活动。甲方通过竞价、询比等采购方式进行采购，如确定乙方为相应项目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供应单位的，乙方应在采购活动完成后及时与甲方签订相应的采购合同，并履行合同义务</w:t>
      </w:r>
      <w:r>
        <w:rPr>
          <w:rFonts w:hint="eastAsia" w:ascii="Times New Roman" w:hAnsi="Times New Roman" w:eastAsia="仿宋_GB2312" w:cs="Times New Roman"/>
          <w:color w:val="auto"/>
          <w:sz w:val="32"/>
          <w:szCs w:val="32"/>
          <w:highlight w:val="none"/>
          <w:lang w:eastAsia="zh-CN"/>
        </w:rPr>
        <w:t>。</w:t>
      </w:r>
    </w:p>
    <w:p w14:paraId="0FE5C430">
      <w:pPr>
        <w:pStyle w:val="4"/>
        <w:spacing w:line="580" w:lineRule="exact"/>
        <w:ind w:firstLine="643" w:firstLineChars="200"/>
        <w:rPr>
          <w:rFonts w:hint="eastAsia"/>
          <w:highlight w:val="none"/>
          <w:lang w:val="en-US" w:eastAsia="zh-CN"/>
        </w:rPr>
      </w:pPr>
      <w:r>
        <w:rPr>
          <w:rFonts w:hint="eastAsia"/>
          <w:highlight w:val="none"/>
          <w:lang w:val="en-US" w:eastAsia="zh-CN"/>
        </w:rPr>
        <w:t xml:space="preserve">七、履行合同的地域范围 </w:t>
      </w:r>
    </w:p>
    <w:p w14:paraId="444DC7FF">
      <w:pPr>
        <w:spacing w:line="580" w:lineRule="exact"/>
        <w:ind w:firstLine="688" w:firstLineChars="215"/>
        <w:rPr>
          <w:rFonts w:hint="default" w:ascii="Times New Roman" w:hAnsi="Times New Roman" w:eastAsia="仿宋_GB2312" w:cs="Times New Roman"/>
          <w:color w:val="auto"/>
          <w:sz w:val="32"/>
          <w:szCs w:val="32"/>
          <w:highlight w:val="none"/>
          <w:u w:val="single"/>
        </w:rPr>
      </w:pPr>
      <w:r>
        <w:rPr>
          <w:rFonts w:hint="eastAsia" w:ascii="Times New Roman" w:hAnsi="Times New Roman" w:eastAsia="仿宋_GB2312" w:cs="Times New Roman"/>
          <w:color w:val="auto"/>
          <w:sz w:val="32"/>
          <w:szCs w:val="32"/>
          <w:highlight w:val="none"/>
          <w:lang w:val="en-US" w:eastAsia="zh-CN"/>
        </w:rPr>
        <w:t>履行合同的地域范围：</w:t>
      </w:r>
      <w:r>
        <w:rPr>
          <w:rFonts w:hint="eastAsia" w:ascii="Times New Roman" w:hAnsi="Times New Roman" w:eastAsia="仿宋_GB2312" w:cs="Times New Roman"/>
          <w:color w:val="auto"/>
          <w:sz w:val="32"/>
          <w:szCs w:val="32"/>
          <w:highlight w:val="none"/>
          <w:u w:val="single"/>
          <w:lang w:val="en-US" w:eastAsia="zh-CN"/>
        </w:rPr>
        <w:t xml:space="preserve"> 甲方指定。</w:t>
      </w:r>
    </w:p>
    <w:p w14:paraId="536DFDA6">
      <w:pPr>
        <w:pStyle w:val="4"/>
        <w:spacing w:line="580" w:lineRule="exact"/>
        <w:ind w:firstLine="643" w:firstLineChars="200"/>
        <w:rPr>
          <w:rFonts w:hint="eastAsia"/>
          <w:highlight w:val="none"/>
          <w:lang w:val="en-US" w:eastAsia="zh-CN"/>
        </w:rPr>
      </w:pPr>
      <w:r>
        <w:rPr>
          <w:rFonts w:hint="eastAsia"/>
          <w:highlight w:val="none"/>
          <w:lang w:val="en-US" w:eastAsia="zh-CN"/>
        </w:rPr>
        <w:t>八、甲方的权利和义务</w:t>
      </w:r>
    </w:p>
    <w:p w14:paraId="00FD5795">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1、在协议有效期内，甲方需就工程项目</w:t>
      </w:r>
      <w:r>
        <w:rPr>
          <w:rFonts w:hint="eastAsia" w:ascii="Times New Roman" w:hAnsi="Times New Roman" w:eastAsia="仿宋_GB2312" w:cs="Times New Roman"/>
          <w:color w:val="auto"/>
          <w:sz w:val="32"/>
          <w:szCs w:val="32"/>
          <w:highlight w:val="none"/>
          <w:lang w:eastAsia="zh-CN"/>
        </w:rPr>
        <w:t>地基基础工程承包</w:t>
      </w:r>
      <w:r>
        <w:rPr>
          <w:rFonts w:hint="default" w:ascii="Times New Roman" w:hAnsi="Times New Roman" w:eastAsia="仿宋_GB2312" w:cs="Times New Roman"/>
          <w:color w:val="auto"/>
          <w:sz w:val="32"/>
          <w:szCs w:val="32"/>
          <w:highlight w:val="none"/>
        </w:rPr>
        <w:t>类开展</w:t>
      </w:r>
      <w:r>
        <w:rPr>
          <w:rFonts w:hint="eastAsia" w:ascii="Times New Roman" w:hAnsi="Times New Roman" w:eastAsia="仿宋_GB2312" w:cs="Times New Roman"/>
          <w:color w:val="auto"/>
          <w:sz w:val="32"/>
          <w:szCs w:val="32"/>
          <w:highlight w:val="none"/>
          <w:lang w:eastAsia="zh-CN"/>
        </w:rPr>
        <w:t>第二阶段的</w:t>
      </w:r>
      <w:r>
        <w:rPr>
          <w:rFonts w:hint="default" w:ascii="Times New Roman" w:hAnsi="Times New Roman" w:eastAsia="仿宋_GB2312" w:cs="Times New Roman"/>
          <w:color w:val="auto"/>
          <w:sz w:val="32"/>
          <w:szCs w:val="32"/>
          <w:highlight w:val="none"/>
        </w:rPr>
        <w:t>采购活动时，</w:t>
      </w:r>
      <w:r>
        <w:rPr>
          <w:rFonts w:hint="eastAsia" w:ascii="Times New Roman" w:hAnsi="Times New Roman" w:eastAsia="仿宋_GB2312" w:cs="Times New Roman"/>
          <w:color w:val="auto"/>
          <w:sz w:val="32"/>
          <w:szCs w:val="32"/>
          <w:highlight w:val="none"/>
          <w:lang w:eastAsia="zh-CN"/>
        </w:rPr>
        <w:t>有权</w:t>
      </w:r>
      <w:r>
        <w:rPr>
          <w:rFonts w:hint="default" w:ascii="Times New Roman" w:hAnsi="Times New Roman" w:eastAsia="仿宋_GB2312" w:cs="Times New Roman"/>
          <w:color w:val="auto"/>
          <w:sz w:val="32"/>
          <w:szCs w:val="32"/>
          <w:highlight w:val="none"/>
        </w:rPr>
        <w:t>优先邀请乙方参与采购活动。</w:t>
      </w:r>
    </w:p>
    <w:p w14:paraId="1D956906">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2、甲方通过对乙方的响应文件情况作出评审，由评审小组依据评审办法（包括综合评估法、经评审最低价中标法等）选定供应商。</w:t>
      </w:r>
    </w:p>
    <w:p w14:paraId="3D61FC1E">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3、甲方有权对乙方的履约行为（交易响应情况、项目实施情况、质量、合同管理等）进行监督和检查。对实施过程中出现的问题，向乙方提出整改意见和建议。</w:t>
      </w:r>
    </w:p>
    <w:p w14:paraId="1DF80B47">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4、甲方有权对乙方开展诚信评价考核，不满足考核标准的，甲方有权解除本框架协议。</w:t>
      </w:r>
    </w:p>
    <w:p w14:paraId="4DFE1F52">
      <w:pPr>
        <w:pStyle w:val="4"/>
        <w:spacing w:line="580" w:lineRule="exact"/>
        <w:ind w:firstLine="643" w:firstLineChars="200"/>
        <w:rPr>
          <w:rFonts w:hint="eastAsia"/>
          <w:highlight w:val="none"/>
          <w:lang w:val="en-US" w:eastAsia="zh-CN"/>
        </w:rPr>
      </w:pPr>
      <w:r>
        <w:rPr>
          <w:rFonts w:hint="eastAsia"/>
          <w:highlight w:val="none"/>
          <w:lang w:val="en-US" w:eastAsia="zh-CN"/>
        </w:rPr>
        <w:t>九、乙方的权利和义务</w:t>
      </w:r>
    </w:p>
    <w:p w14:paraId="20797A7B">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1、乙方应在收到甲方的采购邀请后7天内作出响应，并参与甲方</w:t>
      </w:r>
      <w:r>
        <w:rPr>
          <w:rFonts w:hint="eastAsia" w:ascii="Times New Roman" w:hAnsi="Times New Roman" w:eastAsia="仿宋_GB2312" w:cs="Times New Roman"/>
          <w:color w:val="auto"/>
          <w:sz w:val="32"/>
          <w:szCs w:val="32"/>
          <w:highlight w:val="none"/>
          <w:lang w:eastAsia="zh-CN"/>
        </w:rPr>
        <w:t>第二阶段</w:t>
      </w:r>
      <w:r>
        <w:rPr>
          <w:rFonts w:hint="default" w:ascii="Times New Roman" w:hAnsi="Times New Roman" w:eastAsia="仿宋_GB2312" w:cs="Times New Roman"/>
          <w:color w:val="auto"/>
          <w:sz w:val="32"/>
          <w:szCs w:val="32"/>
          <w:highlight w:val="none"/>
        </w:rPr>
        <w:t>的采购活动。</w:t>
      </w:r>
    </w:p>
    <w:p w14:paraId="62D36DDD">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2、乙方有义务把有关工程</w:t>
      </w:r>
      <w:r>
        <w:rPr>
          <w:rFonts w:hint="eastAsia" w:ascii="Times New Roman" w:hAnsi="Times New Roman" w:eastAsia="仿宋_GB2312" w:cs="Times New Roman"/>
          <w:color w:val="auto"/>
          <w:sz w:val="32"/>
          <w:szCs w:val="32"/>
          <w:highlight w:val="none"/>
          <w:lang w:eastAsia="zh-CN"/>
        </w:rPr>
        <w:t>地基基础工程承包</w:t>
      </w:r>
      <w:r>
        <w:rPr>
          <w:rFonts w:hint="eastAsia" w:ascii="Times New Roman" w:hAnsi="Times New Roman" w:eastAsia="仿宋_GB2312" w:cs="Times New Roman"/>
          <w:color w:val="auto"/>
          <w:sz w:val="32"/>
          <w:szCs w:val="32"/>
          <w:highlight w:val="none"/>
          <w:lang w:val="en-US" w:eastAsia="zh-CN"/>
        </w:rPr>
        <w:t>清单报价</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工程</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四新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等信息提供给甲方，</w:t>
      </w:r>
      <w:r>
        <w:rPr>
          <w:rFonts w:hint="eastAsia" w:ascii="Times New Roman" w:hAnsi="Times New Roman" w:eastAsia="仿宋_GB2312" w:cs="Times New Roman"/>
          <w:color w:val="auto"/>
          <w:sz w:val="32"/>
          <w:szCs w:val="32"/>
          <w:highlight w:val="none"/>
          <w:lang w:val="en-US" w:eastAsia="zh-CN"/>
        </w:rPr>
        <w:t>及时</w:t>
      </w:r>
      <w:r>
        <w:rPr>
          <w:rFonts w:hint="default" w:ascii="Times New Roman" w:hAnsi="Times New Roman" w:eastAsia="仿宋_GB2312" w:cs="Times New Roman"/>
          <w:color w:val="auto"/>
          <w:sz w:val="32"/>
          <w:szCs w:val="32"/>
          <w:highlight w:val="none"/>
        </w:rPr>
        <w:t>与甲方进行交流、沟通。</w:t>
      </w:r>
    </w:p>
    <w:p w14:paraId="51FF1BFD">
      <w:pPr>
        <w:spacing w:line="580" w:lineRule="exact"/>
        <w:ind w:firstLine="688" w:firstLineChars="215"/>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3、</w:t>
      </w:r>
      <w:r>
        <w:rPr>
          <w:rFonts w:hint="eastAsia" w:ascii="Times New Roman" w:hAnsi="Times New Roman" w:eastAsia="仿宋_GB2312" w:cs="Times New Roman"/>
          <w:color w:val="auto"/>
          <w:sz w:val="32"/>
          <w:szCs w:val="32"/>
          <w:highlight w:val="none"/>
          <w:lang w:eastAsia="zh-CN"/>
        </w:rPr>
        <w:t>乙方需无条件响应甲方</w:t>
      </w:r>
      <w:r>
        <w:rPr>
          <w:rFonts w:hint="default" w:ascii="Times New Roman" w:hAnsi="Times New Roman" w:eastAsia="仿宋_GB2312" w:cs="Times New Roman"/>
          <w:color w:val="auto"/>
          <w:sz w:val="32"/>
          <w:szCs w:val="32"/>
          <w:highlight w:val="none"/>
        </w:rPr>
        <w:t>通过单源直接采购方式选定乙方为相应</w:t>
      </w:r>
      <w:r>
        <w:rPr>
          <w:rFonts w:hint="eastAsia" w:ascii="Times New Roman" w:hAnsi="Times New Roman" w:eastAsia="仿宋_GB2312" w:cs="Times New Roman"/>
          <w:color w:val="auto"/>
          <w:sz w:val="32"/>
          <w:szCs w:val="32"/>
          <w:highlight w:val="none"/>
          <w:lang w:eastAsia="zh-CN"/>
        </w:rPr>
        <w:t>应急</w:t>
      </w:r>
      <w:r>
        <w:rPr>
          <w:rFonts w:hint="default" w:ascii="Times New Roman" w:hAnsi="Times New Roman" w:eastAsia="仿宋_GB2312" w:cs="Times New Roman"/>
          <w:color w:val="auto"/>
          <w:sz w:val="32"/>
          <w:szCs w:val="32"/>
          <w:highlight w:val="none"/>
        </w:rPr>
        <w:t>项目地基基础工程承包实施单位</w:t>
      </w:r>
      <w:r>
        <w:rPr>
          <w:rFonts w:hint="eastAsia" w:ascii="Times New Roman" w:hAnsi="Times New Roman" w:eastAsia="仿宋_GB2312" w:cs="Times New Roman"/>
          <w:color w:val="auto"/>
          <w:sz w:val="32"/>
          <w:szCs w:val="32"/>
          <w:highlight w:val="none"/>
          <w:lang w:eastAsia="zh-CN"/>
        </w:rPr>
        <w:t>的应急需求。</w:t>
      </w:r>
    </w:p>
    <w:p w14:paraId="2BACAACA">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乙方应向甲方提供最优惠的价格与最优质的服务。</w:t>
      </w:r>
    </w:p>
    <w:p w14:paraId="69BECFB3">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、乙方应对甲方提出的整改意见和建议，及时整改回复，</w:t>
      </w:r>
      <w:r>
        <w:rPr>
          <w:rFonts w:hint="default" w:ascii="Times New Roman" w:hAnsi="Times New Roman" w:eastAsia="仿宋_GB2312" w:cs="Times New Roman"/>
          <w:color w:val="auto"/>
          <w:sz w:val="32"/>
          <w:szCs w:val="32"/>
          <w:highlight w:val="none"/>
          <w:lang w:eastAsia="zh-Hans"/>
        </w:rPr>
        <w:t>并在甲方要求的期限内进行相应整改，否则甲方有权解除本框架协议</w:t>
      </w:r>
      <w:r>
        <w:rPr>
          <w:rFonts w:hint="default" w:ascii="Times New Roman" w:hAnsi="Times New Roman" w:eastAsia="仿宋_GB2312" w:cs="Times New Roman"/>
          <w:color w:val="auto"/>
          <w:sz w:val="32"/>
          <w:szCs w:val="32"/>
          <w:highlight w:val="none"/>
        </w:rPr>
        <w:t>。</w:t>
      </w:r>
    </w:p>
    <w:p w14:paraId="3A6538B3">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、乙方应遵守甲方制定的供应商管理办法相关规定，保证在本协议履行期内，具有</w:t>
      </w:r>
      <w:r>
        <w:rPr>
          <w:rFonts w:hint="eastAsia" w:ascii="Times New Roman" w:hAnsi="Times New Roman" w:eastAsia="仿宋_GB2312" w:cs="Times New Roman"/>
          <w:color w:val="auto"/>
          <w:sz w:val="32"/>
          <w:szCs w:val="32"/>
          <w:highlight w:val="none"/>
          <w:lang w:val="en-US" w:eastAsia="zh-CN"/>
        </w:rPr>
        <w:t>有效期内的相应资质与安全生产许可证</w:t>
      </w:r>
      <w:r>
        <w:rPr>
          <w:rFonts w:hint="default" w:ascii="Times New Roman" w:hAnsi="Times New Roman" w:eastAsia="仿宋_GB2312" w:cs="Times New Roman"/>
          <w:color w:val="auto"/>
          <w:sz w:val="32"/>
          <w:szCs w:val="32"/>
          <w:highlight w:val="none"/>
        </w:rPr>
        <w:t>，如相关证件变更更新的，乙方应及时报甲方备案，并积极配合甲方对合作企业的诚信考核。</w:t>
      </w:r>
    </w:p>
    <w:p w14:paraId="6019709C">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、因客观不可控因素影响，乙方可以申请退出框架协议。甲方在收到退出申请7个工作日内，发布入围供应商退出公告。乙方因非客观原因申请退出框架协议的，三年内不得参与甲方采购活动。</w:t>
      </w:r>
    </w:p>
    <w:p w14:paraId="3EFDC1C7">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、为配合甲方项目组织管理，乙方指定人员负责相关工作联系。</w:t>
      </w:r>
    </w:p>
    <w:p w14:paraId="2FD9996A">
      <w:pPr>
        <w:spacing w:line="580" w:lineRule="exact"/>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联系人：</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联系方式：</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职务：</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w:t>
      </w:r>
    </w:p>
    <w:p w14:paraId="5CE28328">
      <w:pPr>
        <w:spacing w:line="580" w:lineRule="exact"/>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w:t>
      </w:r>
      <w:r>
        <w:rPr>
          <w:rFonts w:hint="default" w:ascii="Times New Roman" w:hAnsi="Times New Roman" w:eastAsia="仿宋_GB2312" w:cs="Times New Roman"/>
          <w:b/>
          <w:bCs/>
          <w:color w:val="auto"/>
          <w:sz w:val="32"/>
          <w:szCs w:val="32"/>
          <w:highlight w:val="none"/>
        </w:rPr>
        <w:t>、保密</w:t>
      </w:r>
    </w:p>
    <w:p w14:paraId="13DF8A50">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协议各方保证在讨论、签订、履行本协议过程中所获悉的属于对方的且无法自公开渠道获取的文件及资料（包括但不限于本协议内容、商业机密、公司计划、运营活动、财务信息、技术信息、经营信息及其他商业秘密）予以保密。未经该资料的原提供方同意，</w:t>
      </w:r>
      <w:r>
        <w:rPr>
          <w:rFonts w:hint="eastAsia" w:ascii="Times New Roman" w:hAnsi="Times New Roman" w:eastAsia="仿宋_GB2312" w:cs="Times New Roman"/>
          <w:color w:val="auto"/>
          <w:sz w:val="32"/>
          <w:szCs w:val="32"/>
          <w:highlight w:val="none"/>
          <w:lang w:eastAsia="zh-CN"/>
        </w:rPr>
        <w:t>对</w:t>
      </w:r>
      <w:r>
        <w:rPr>
          <w:rFonts w:hint="default" w:ascii="Times New Roman" w:hAnsi="Times New Roman" w:eastAsia="仿宋_GB2312" w:cs="Times New Roman"/>
          <w:color w:val="auto"/>
          <w:sz w:val="32"/>
          <w:szCs w:val="32"/>
          <w:highlight w:val="none"/>
        </w:rPr>
        <w:t>方不得向任何第三方泄露该秘密</w:t>
      </w:r>
      <w:r>
        <w:rPr>
          <w:rFonts w:hint="eastAsia" w:ascii="Times New Roman" w:hAnsi="Times New Roman" w:eastAsia="仿宋_GB2312" w:cs="Times New Roman"/>
          <w:color w:val="auto"/>
          <w:sz w:val="32"/>
          <w:szCs w:val="32"/>
          <w:highlight w:val="none"/>
          <w:lang w:eastAsia="zh-CN"/>
        </w:rPr>
        <w:t>信息</w:t>
      </w:r>
      <w:r>
        <w:rPr>
          <w:rFonts w:hint="default" w:ascii="Times New Roman" w:hAnsi="Times New Roman" w:eastAsia="仿宋_GB2312" w:cs="Times New Roman"/>
          <w:color w:val="auto"/>
          <w:sz w:val="32"/>
          <w:szCs w:val="32"/>
          <w:highlight w:val="none"/>
        </w:rPr>
        <w:t>的全部或部分内容。</w:t>
      </w:r>
    </w:p>
    <w:p w14:paraId="7DB866A3">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上述保密义务，在本协议终止或解除之后仍需履行。</w:t>
      </w:r>
    </w:p>
    <w:p w14:paraId="1A939E05">
      <w:pPr>
        <w:spacing w:line="580" w:lineRule="exact"/>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十一</w:t>
      </w:r>
      <w:r>
        <w:rPr>
          <w:rFonts w:hint="default" w:ascii="Times New Roman" w:hAnsi="Times New Roman" w:eastAsia="仿宋_GB2312" w:cs="Times New Roman"/>
          <w:b/>
          <w:bCs/>
          <w:color w:val="auto"/>
          <w:sz w:val="32"/>
          <w:szCs w:val="32"/>
          <w:highlight w:val="none"/>
        </w:rPr>
        <w:t>、违约责任</w:t>
      </w:r>
    </w:p>
    <w:p w14:paraId="0FB678E3">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1、乙方有下列情形之一，甲方有权解除本框架协议。</w:t>
      </w:r>
    </w:p>
    <w:p w14:paraId="71B8D134">
      <w:pPr>
        <w:spacing w:line="580" w:lineRule="exact"/>
        <w:ind w:firstLine="640" w:firstLineChars="200"/>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（1）</w:t>
      </w:r>
      <w:r>
        <w:rPr>
          <w:rFonts w:hint="default" w:ascii="Times New Roman" w:hAnsi="Times New Roman" w:eastAsia="仿宋_GB2312" w:cs="Times New Roman"/>
          <w:color w:val="auto"/>
          <w:sz w:val="32"/>
          <w:szCs w:val="32"/>
          <w:highlight w:val="none"/>
        </w:rPr>
        <w:t>框架协议有效期内，</w:t>
      </w:r>
      <w:r>
        <w:rPr>
          <w:rFonts w:hint="default" w:ascii="Times New Roman" w:hAnsi="Times New Roman" w:eastAsia="仿宋_GB2312" w:cs="Times New Roman"/>
          <w:bCs/>
          <w:color w:val="auto"/>
          <w:sz w:val="32"/>
          <w:szCs w:val="32"/>
          <w:highlight w:val="none"/>
        </w:rPr>
        <w:t xml:space="preserve"> 被所在地省级以上行业主管部门依法暂停、取消</w:t>
      </w:r>
      <w:r>
        <w:rPr>
          <w:rFonts w:hint="eastAsia" w:ascii="Times New Roman" w:hAnsi="Times New Roman" w:eastAsia="仿宋_GB2312" w:cs="Times New Roman"/>
          <w:bCs/>
          <w:color w:val="auto"/>
          <w:sz w:val="32"/>
          <w:szCs w:val="32"/>
          <w:highlight w:val="none"/>
          <w:lang w:eastAsia="zh-CN"/>
        </w:rPr>
        <w:t>投标</w:t>
      </w:r>
      <w:r>
        <w:rPr>
          <w:rFonts w:hint="default" w:ascii="Times New Roman" w:hAnsi="Times New Roman" w:eastAsia="仿宋_GB2312" w:cs="Times New Roman"/>
          <w:bCs/>
          <w:color w:val="auto"/>
          <w:sz w:val="32"/>
          <w:szCs w:val="32"/>
          <w:highlight w:val="none"/>
        </w:rPr>
        <w:t>或禁止参加采购活动且处于有效期内的；</w:t>
      </w:r>
    </w:p>
    <w:p w14:paraId="50D754E0">
      <w:pPr>
        <w:spacing w:line="580" w:lineRule="exact"/>
        <w:ind w:firstLine="696"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pacing w:val="14"/>
          <w:sz w:val="32"/>
          <w:szCs w:val="20"/>
          <w:highlight w:val="none"/>
        </w:rPr>
        <w:t>（2）</w:t>
      </w:r>
      <w:r>
        <w:rPr>
          <w:rFonts w:hint="default" w:ascii="Times New Roman" w:hAnsi="Times New Roman" w:eastAsia="仿宋_GB2312" w:cs="Times New Roman"/>
          <w:color w:val="auto"/>
          <w:sz w:val="32"/>
          <w:szCs w:val="32"/>
          <w:highlight w:val="none"/>
        </w:rPr>
        <w:t>框架协议有效期内，</w:t>
      </w:r>
      <w:r>
        <w:rPr>
          <w:rFonts w:hint="eastAsia" w:ascii="Times New Roman" w:hAnsi="Times New Roman" w:eastAsia="仿宋_GB2312" w:cs="Times New Roman"/>
          <w:color w:val="auto"/>
          <w:sz w:val="32"/>
          <w:szCs w:val="32"/>
          <w:highlight w:val="none"/>
          <w:lang w:eastAsia="zh-CN"/>
        </w:rPr>
        <w:t>无正当理由未响应甲方的应急需求或</w:t>
      </w:r>
      <w:r>
        <w:rPr>
          <w:rFonts w:hint="default" w:ascii="Times New Roman" w:hAnsi="Times New Roman" w:eastAsia="仿宋_GB2312" w:cs="Times New Roman"/>
          <w:color w:val="auto"/>
          <w:spacing w:val="14"/>
          <w:sz w:val="32"/>
          <w:szCs w:val="20"/>
          <w:highlight w:val="none"/>
        </w:rPr>
        <w:t>累计</w:t>
      </w:r>
      <w:r>
        <w:rPr>
          <w:rFonts w:hint="default" w:ascii="Times New Roman" w:hAnsi="Times New Roman" w:eastAsia="仿宋_GB2312" w:cs="Times New Roman"/>
          <w:color w:val="auto"/>
          <w:sz w:val="32"/>
          <w:szCs w:val="32"/>
          <w:highlight w:val="none"/>
        </w:rPr>
        <w:t>3次被邀请但未参与</w:t>
      </w:r>
      <w:r>
        <w:rPr>
          <w:rFonts w:hint="default" w:ascii="Times New Roman" w:hAnsi="Times New Roman" w:eastAsia="仿宋_GB2312" w:cs="Times New Roman"/>
          <w:color w:val="auto"/>
          <w:sz w:val="32"/>
          <w:szCs w:val="32"/>
          <w:highlight w:val="none"/>
          <w:lang w:eastAsia="zh-Hans"/>
        </w:rPr>
        <w:t>甲方</w:t>
      </w:r>
      <w:r>
        <w:rPr>
          <w:rFonts w:hint="default" w:ascii="Times New Roman" w:hAnsi="Times New Roman" w:eastAsia="仿宋_GB2312" w:cs="Times New Roman"/>
          <w:color w:val="auto"/>
          <w:sz w:val="32"/>
          <w:szCs w:val="32"/>
          <w:highlight w:val="none"/>
        </w:rPr>
        <w:t>采购活动的；</w:t>
      </w:r>
    </w:p>
    <w:p w14:paraId="71BF4B64">
      <w:pPr>
        <w:spacing w:line="580" w:lineRule="exact"/>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（3）在甲方采购活动过程中有围标串标行为的；</w:t>
      </w:r>
    </w:p>
    <w:p w14:paraId="5D972BE4">
      <w:pPr>
        <w:spacing w:line="580" w:lineRule="exact"/>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（4）在甲方承建项目因乙方原因发生一般</w:t>
      </w:r>
      <w:r>
        <w:rPr>
          <w:rFonts w:hint="eastAsia" w:ascii="Times New Roman" w:hAnsi="Times New Roman" w:eastAsia="仿宋_GB2312" w:cs="Times New Roman"/>
          <w:color w:val="auto"/>
          <w:spacing w:val="14"/>
          <w:sz w:val="32"/>
          <w:szCs w:val="20"/>
          <w:highlight w:val="none"/>
          <w:lang w:eastAsia="zh-CN"/>
        </w:rPr>
        <w:t>或更严重的</w:t>
      </w:r>
      <w:r>
        <w:rPr>
          <w:rFonts w:hint="default" w:ascii="Times New Roman" w:hAnsi="Times New Roman" w:eastAsia="仿宋_GB2312" w:cs="Times New Roman"/>
          <w:color w:val="auto"/>
          <w:spacing w:val="14"/>
          <w:sz w:val="32"/>
          <w:szCs w:val="20"/>
          <w:highlight w:val="none"/>
        </w:rPr>
        <w:t>安全责任事故或出现较大质量责任事故的；</w:t>
      </w:r>
    </w:p>
    <w:p w14:paraId="3D87A6E1">
      <w:pPr>
        <w:spacing w:line="580" w:lineRule="exact"/>
        <w:ind w:firstLine="696" w:firstLineChars="200"/>
        <w:rPr>
          <w:rFonts w:hint="default" w:ascii="Times New Roman" w:hAnsi="Times New Roman" w:eastAsia="仿宋_GB2312" w:cs="Times New Roman"/>
          <w:color w:val="auto"/>
          <w:spacing w:val="14"/>
          <w:sz w:val="32"/>
          <w:szCs w:val="20"/>
          <w:highlight w:val="none"/>
        </w:rPr>
      </w:pPr>
      <w:r>
        <w:rPr>
          <w:rFonts w:hint="default" w:ascii="Times New Roman" w:hAnsi="Times New Roman" w:eastAsia="仿宋_GB2312" w:cs="Times New Roman"/>
          <w:color w:val="auto"/>
          <w:spacing w:val="14"/>
          <w:sz w:val="32"/>
          <w:szCs w:val="20"/>
          <w:highlight w:val="none"/>
        </w:rPr>
        <w:t>（5）有恶意拖欠工人工资</w:t>
      </w:r>
      <w:r>
        <w:rPr>
          <w:rFonts w:hint="default" w:ascii="Times New Roman" w:hAnsi="Times New Roman" w:eastAsia="仿宋_GB2312" w:cs="Times New Roman"/>
          <w:snapToGrid w:val="0"/>
          <w:color w:val="auto"/>
          <w:sz w:val="32"/>
          <w:szCs w:val="32"/>
          <w:highlight w:val="none"/>
        </w:rPr>
        <w:t>或供应商款</w:t>
      </w:r>
      <w:r>
        <w:rPr>
          <w:rFonts w:hint="eastAsia" w:ascii="Times New Roman" w:hAnsi="Times New Roman" w:eastAsia="仿宋_GB2312" w:cs="Times New Roman"/>
          <w:snapToGrid w:val="0"/>
          <w:color w:val="auto"/>
          <w:sz w:val="32"/>
          <w:szCs w:val="32"/>
          <w:highlight w:val="none"/>
          <w:lang w:eastAsia="zh-CN"/>
        </w:rPr>
        <w:t>项</w:t>
      </w:r>
      <w:r>
        <w:rPr>
          <w:rFonts w:hint="default" w:ascii="Times New Roman" w:hAnsi="Times New Roman" w:eastAsia="仿宋_GB2312" w:cs="Times New Roman"/>
          <w:color w:val="auto"/>
          <w:spacing w:val="14"/>
          <w:sz w:val="32"/>
          <w:szCs w:val="20"/>
          <w:highlight w:val="none"/>
        </w:rPr>
        <w:t>情形，</w:t>
      </w:r>
      <w:r>
        <w:rPr>
          <w:rFonts w:hint="default" w:ascii="Times New Roman" w:hAnsi="Times New Roman" w:eastAsia="仿宋_GB2312" w:cs="Times New Roman"/>
          <w:snapToGrid w:val="0"/>
          <w:color w:val="auto"/>
          <w:sz w:val="32"/>
          <w:szCs w:val="32"/>
          <w:highlight w:val="none"/>
        </w:rPr>
        <w:t>逾期未整改或引发群体性上访事件的</w:t>
      </w:r>
      <w:r>
        <w:rPr>
          <w:rFonts w:hint="default" w:ascii="Times New Roman" w:hAnsi="Times New Roman" w:eastAsia="仿宋_GB2312" w:cs="Times New Roman"/>
          <w:color w:val="auto"/>
          <w:spacing w:val="14"/>
          <w:sz w:val="32"/>
          <w:szCs w:val="20"/>
          <w:highlight w:val="none"/>
        </w:rPr>
        <w:t>；</w:t>
      </w:r>
    </w:p>
    <w:p w14:paraId="4F9A452C">
      <w:pPr>
        <w:spacing w:line="580" w:lineRule="exact"/>
        <w:ind w:firstLine="696" w:firstLineChars="200"/>
        <w:rPr>
          <w:rFonts w:hint="default" w:ascii="Times New Roman" w:hAnsi="Times New Roman" w:cs="Times New Roman"/>
          <w:color w:val="auto"/>
          <w:highlight w:val="none"/>
        </w:rPr>
      </w:pPr>
      <w:r>
        <w:rPr>
          <w:rFonts w:hint="default" w:ascii="Times New Roman" w:hAnsi="Times New Roman" w:eastAsia="仿宋_GB2312" w:cs="Times New Roman"/>
          <w:color w:val="auto"/>
          <w:spacing w:val="14"/>
          <w:sz w:val="32"/>
          <w:szCs w:val="20"/>
          <w:highlight w:val="none"/>
        </w:rPr>
        <w:t>（6）在项目实施过程中乙方严重违约或发生不廉洁行为；</w:t>
      </w:r>
    </w:p>
    <w:p w14:paraId="6A1F8BF6">
      <w:pPr>
        <w:spacing w:line="580" w:lineRule="exact"/>
        <w:ind w:firstLine="640" w:firstLineChars="200"/>
        <w:rPr>
          <w:rFonts w:hint="default" w:ascii="Times New Roman" w:hAnsi="Times New Roman" w:cs="Times New Roman"/>
          <w:color w:val="auto"/>
          <w:highlight w:val="none"/>
        </w:rPr>
      </w:pPr>
      <w:r>
        <w:rPr>
          <w:rFonts w:hint="default" w:ascii="Times New Roman" w:hAnsi="Times New Roman" w:eastAsia="仿宋_GB2312" w:cs="Times New Roman"/>
          <w:bCs/>
          <w:color w:val="auto"/>
          <w:sz w:val="32"/>
          <w:szCs w:val="32"/>
          <w:highlight w:val="none"/>
        </w:rPr>
        <w:t>（7）经</w:t>
      </w:r>
      <w:r>
        <w:rPr>
          <w:rFonts w:hint="default" w:ascii="Times New Roman" w:hAnsi="Times New Roman" w:eastAsia="仿宋_GB2312" w:cs="Times New Roman"/>
          <w:color w:val="auto"/>
          <w:spacing w:val="14"/>
          <w:sz w:val="32"/>
          <w:szCs w:val="20"/>
          <w:highlight w:val="none"/>
        </w:rPr>
        <w:t>查实有其他严重不良行为或违规失信行为的。</w:t>
      </w:r>
    </w:p>
    <w:p w14:paraId="3CFEE87A">
      <w:pPr>
        <w:spacing w:line="580" w:lineRule="exact"/>
        <w:ind w:firstLine="688" w:firstLineChars="215"/>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lang w:eastAsia="zh-CN"/>
        </w:rPr>
        <w:t>乙方如</w:t>
      </w:r>
      <w:r>
        <w:rPr>
          <w:rFonts w:hint="default" w:ascii="Times New Roman" w:hAnsi="Times New Roman" w:eastAsia="仿宋_GB2312" w:cs="Times New Roman"/>
          <w:color w:val="auto"/>
          <w:sz w:val="32"/>
          <w:szCs w:val="32"/>
          <w:highlight w:val="none"/>
        </w:rPr>
        <w:t>被取消</w:t>
      </w:r>
      <w:r>
        <w:rPr>
          <w:rFonts w:hint="eastAsia" w:ascii="Times New Roman" w:hAnsi="Times New Roman" w:eastAsia="仿宋_GB2312" w:cs="Times New Roman"/>
          <w:color w:val="auto"/>
          <w:sz w:val="32"/>
          <w:szCs w:val="32"/>
          <w:highlight w:val="none"/>
          <w:lang w:val="en-US" w:eastAsia="zh-CN"/>
        </w:rPr>
        <w:t>中选</w:t>
      </w:r>
      <w:r>
        <w:rPr>
          <w:rFonts w:hint="default" w:ascii="Times New Roman" w:hAnsi="Times New Roman" w:eastAsia="仿宋_GB2312" w:cs="Times New Roman"/>
          <w:color w:val="auto"/>
          <w:sz w:val="32"/>
          <w:szCs w:val="32"/>
          <w:highlight w:val="none"/>
        </w:rPr>
        <w:t>资格或者被解除框架协议的</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一年内不得参加甲方工程项目的采购</w:t>
      </w:r>
      <w:r>
        <w:rPr>
          <w:rFonts w:hint="eastAsia" w:ascii="Times New Roman" w:hAnsi="Times New Roman" w:eastAsia="仿宋_GB2312" w:cs="Times New Roman"/>
          <w:color w:val="auto"/>
          <w:sz w:val="32"/>
          <w:szCs w:val="32"/>
          <w:highlight w:val="none"/>
          <w:lang w:eastAsia="zh-CN"/>
        </w:rPr>
        <w:t>等一切</w:t>
      </w:r>
      <w:r>
        <w:rPr>
          <w:rFonts w:hint="default" w:ascii="Times New Roman" w:hAnsi="Times New Roman" w:eastAsia="仿宋_GB2312" w:cs="Times New Roman"/>
          <w:color w:val="auto"/>
          <w:sz w:val="32"/>
          <w:szCs w:val="32"/>
          <w:highlight w:val="none"/>
        </w:rPr>
        <w:t>活动。</w:t>
      </w:r>
    </w:p>
    <w:p w14:paraId="5C7EBF65">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3、因其中一方违约造成的损失，由违约方承担，另一方要求违约方继续履行合同时，违约方承担上述违约责任后仍应继续履行合同。</w:t>
      </w:r>
    </w:p>
    <w:p w14:paraId="2EEB9907">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4、非因甲方原因，乙方单方解除某</w:t>
      </w:r>
      <w:r>
        <w:rPr>
          <w:rFonts w:hint="eastAsia" w:ascii="Times New Roman" w:hAnsi="Times New Roman" w:eastAsia="仿宋_GB2312" w:cs="Times New Roman"/>
          <w:color w:val="auto"/>
          <w:sz w:val="32"/>
          <w:szCs w:val="32"/>
          <w:highlight w:val="none"/>
          <w:lang w:eastAsia="zh-CN"/>
        </w:rPr>
        <w:t>份与甲方签订的</w:t>
      </w:r>
      <w:r>
        <w:rPr>
          <w:rFonts w:hint="default" w:ascii="Times New Roman" w:hAnsi="Times New Roman" w:eastAsia="仿宋_GB2312" w:cs="Times New Roman"/>
          <w:color w:val="auto"/>
          <w:sz w:val="32"/>
          <w:szCs w:val="32"/>
          <w:highlight w:val="none"/>
        </w:rPr>
        <w:t>单项合同，甲方有权单方面解除乙方同期正在履行的其他</w:t>
      </w:r>
      <w:r>
        <w:rPr>
          <w:rFonts w:hint="eastAsia" w:ascii="Times New Roman" w:hAnsi="Times New Roman" w:eastAsia="仿宋_GB2312" w:cs="Times New Roman"/>
          <w:color w:val="auto"/>
          <w:sz w:val="32"/>
          <w:szCs w:val="32"/>
          <w:highlight w:val="none"/>
          <w:lang w:eastAsia="zh-CN"/>
        </w:rPr>
        <w:t>单项</w:t>
      </w:r>
      <w:r>
        <w:rPr>
          <w:rFonts w:hint="default" w:ascii="Times New Roman" w:hAnsi="Times New Roman" w:eastAsia="仿宋_GB2312" w:cs="Times New Roman"/>
          <w:color w:val="auto"/>
          <w:sz w:val="32"/>
          <w:szCs w:val="32"/>
          <w:highlight w:val="none"/>
        </w:rPr>
        <w:t>合同，并将合同未完成事项转由其他有资质的单位承接，已完成的事项按实结算</w:t>
      </w:r>
      <w:r>
        <w:rPr>
          <w:rFonts w:hint="eastAsia" w:ascii="Times New Roman" w:hAnsi="Times New Roman" w:eastAsia="仿宋_GB2312" w:cs="Times New Roman"/>
          <w:color w:val="auto"/>
          <w:sz w:val="32"/>
          <w:szCs w:val="32"/>
          <w:highlight w:val="none"/>
          <w:lang w:eastAsia="zh-CN"/>
        </w:rPr>
        <w:t>，乙方需无条件配合并不得提出任何异议，甲方无需承担任何责任</w:t>
      </w:r>
      <w:r>
        <w:rPr>
          <w:rFonts w:hint="default" w:ascii="Times New Roman" w:hAnsi="Times New Roman" w:eastAsia="仿宋_GB2312" w:cs="Times New Roman"/>
          <w:color w:val="auto"/>
          <w:sz w:val="32"/>
          <w:szCs w:val="32"/>
          <w:highlight w:val="none"/>
        </w:rPr>
        <w:t>。如因上述情形导致甲方损失的，乙方应予赔偿。</w:t>
      </w:r>
    </w:p>
    <w:p w14:paraId="435F759B">
      <w:pPr>
        <w:spacing w:line="580" w:lineRule="exact"/>
        <w:ind w:firstLine="691" w:firstLineChars="215"/>
        <w:rPr>
          <w:rFonts w:hint="eastAsia" w:ascii="Times New Roman" w:hAnsi="Times New Roman" w:eastAsia="仿宋_GB2312" w:cs="Times New Roman"/>
          <w:b/>
          <w:bCs/>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十二、争议解决方式</w:t>
      </w:r>
    </w:p>
    <w:p w14:paraId="4B2C0556">
      <w:pPr>
        <w:spacing w:line="580" w:lineRule="exact"/>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协议如有未尽事宜，协议双方协商解决。如在协议执行过程中发生争议而双方协商不成，双方依法通过甲方所在地人民法院诉讼解决。</w:t>
      </w:r>
    </w:p>
    <w:p w14:paraId="18C3B034">
      <w:pPr>
        <w:spacing w:line="580" w:lineRule="exact"/>
        <w:ind w:firstLine="691" w:firstLineChars="215"/>
        <w:rPr>
          <w:rFonts w:hint="default"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lang w:val="en-US" w:eastAsia="zh-CN"/>
        </w:rPr>
        <w:t>十三</w:t>
      </w:r>
      <w:r>
        <w:rPr>
          <w:rFonts w:hint="default" w:ascii="Times New Roman" w:hAnsi="Times New Roman" w:eastAsia="仿宋_GB2312" w:cs="Times New Roman"/>
          <w:b/>
          <w:bCs/>
          <w:color w:val="auto"/>
          <w:sz w:val="32"/>
          <w:szCs w:val="32"/>
          <w:highlight w:val="none"/>
        </w:rPr>
        <w:t>、其他：</w:t>
      </w:r>
    </w:p>
    <w:p w14:paraId="240841DB">
      <w:pPr>
        <w:spacing w:line="580" w:lineRule="exact"/>
        <w:ind w:firstLine="688" w:firstLineChars="215"/>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1、协议订立时间：</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日；协议订立地点：</w:t>
      </w:r>
      <w:r>
        <w:rPr>
          <w:rFonts w:hint="default"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广东省广州市越秀区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lang w:eastAsia="zh-CN"/>
        </w:rPr>
        <w:t>。</w:t>
      </w:r>
    </w:p>
    <w:p w14:paraId="3473DA5B">
      <w:pPr>
        <w:spacing w:line="580" w:lineRule="exact"/>
        <w:ind w:firstLine="688" w:firstLineChars="215"/>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lang w:val="en-US" w:eastAsia="zh-CN"/>
        </w:rPr>
        <w:t>本协议条款如与第二阶段</w:t>
      </w:r>
      <w:r>
        <w:rPr>
          <w:rFonts w:hint="eastAsia" w:ascii="Times New Roman" w:hAnsi="Times New Roman" w:eastAsia="仿宋_GB2312" w:cs="Times New Roman"/>
          <w:color w:val="auto"/>
          <w:kern w:val="2"/>
          <w:sz w:val="32"/>
          <w:szCs w:val="32"/>
          <w:highlight w:val="none"/>
          <w:lang w:val="en-US" w:eastAsia="zh-CN" w:bidi="ar-SA"/>
        </w:rPr>
        <w:t>签订的合同有冲突时，按</w:t>
      </w:r>
      <w:r>
        <w:rPr>
          <w:rFonts w:hint="eastAsia" w:ascii="Times New Roman" w:hAnsi="Times New Roman" w:eastAsia="仿宋_GB2312" w:cs="Times New Roman"/>
          <w:color w:val="auto"/>
          <w:sz w:val="32"/>
          <w:szCs w:val="32"/>
          <w:highlight w:val="none"/>
          <w:lang w:val="en-US" w:eastAsia="zh-CN"/>
        </w:rPr>
        <w:t>第二阶段</w:t>
      </w:r>
      <w:r>
        <w:rPr>
          <w:rFonts w:hint="eastAsia" w:ascii="Times New Roman" w:hAnsi="Times New Roman" w:eastAsia="仿宋_GB2312" w:cs="Times New Roman"/>
          <w:color w:val="auto"/>
          <w:kern w:val="2"/>
          <w:sz w:val="32"/>
          <w:szCs w:val="32"/>
          <w:highlight w:val="none"/>
          <w:lang w:val="en-US" w:eastAsia="zh-CN" w:bidi="ar-SA"/>
        </w:rPr>
        <w:t>签订的合同约定执行。</w:t>
      </w:r>
    </w:p>
    <w:p w14:paraId="572BC7C4">
      <w:pPr>
        <w:spacing w:line="580" w:lineRule="exact"/>
        <w:ind w:firstLine="688" w:firstLineChars="215"/>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、本协议一式四份，</w:t>
      </w:r>
      <w:r>
        <w:rPr>
          <w:rFonts w:hint="eastAsia" w:ascii="Times New Roman" w:hAnsi="Times New Roman" w:eastAsia="仿宋_GB2312" w:cs="Times New Roman"/>
          <w:color w:val="auto"/>
          <w:sz w:val="32"/>
          <w:szCs w:val="32"/>
          <w:highlight w:val="none"/>
          <w:lang w:eastAsia="zh-CN"/>
        </w:rPr>
        <w:t>甲、乙</w:t>
      </w:r>
      <w:r>
        <w:rPr>
          <w:rFonts w:hint="default" w:ascii="Times New Roman" w:hAnsi="Times New Roman" w:eastAsia="仿宋_GB2312" w:cs="Times New Roman"/>
          <w:color w:val="auto"/>
          <w:sz w:val="32"/>
          <w:szCs w:val="32"/>
          <w:highlight w:val="none"/>
        </w:rPr>
        <w:t>双方各持两份，</w:t>
      </w:r>
      <w:r>
        <w:rPr>
          <w:rFonts w:hint="default" w:ascii="Times New Roman" w:hAnsi="Times New Roman" w:eastAsia="仿宋_GB2312" w:cs="Times New Roman"/>
          <w:color w:val="auto"/>
          <w:sz w:val="32"/>
          <w:szCs w:val="32"/>
          <w:highlight w:val="none"/>
          <w:lang w:eastAsia="zh-Hans"/>
        </w:rPr>
        <w:t>每份均具有同等的法律效力。本协议自</w:t>
      </w:r>
      <w:r>
        <w:rPr>
          <w:rFonts w:hint="default" w:ascii="Times New Roman" w:hAnsi="Times New Roman" w:eastAsia="仿宋_GB2312" w:cs="Times New Roman"/>
          <w:color w:val="auto"/>
          <w:sz w:val="32"/>
          <w:szCs w:val="32"/>
          <w:highlight w:val="none"/>
        </w:rPr>
        <w:t>双方盖章法定代表人或授权代表签字后生效，</w:t>
      </w:r>
      <w:r>
        <w:rPr>
          <w:rFonts w:hint="eastAsia" w:ascii="Times New Roman" w:hAnsi="Times New Roman" w:eastAsia="仿宋_GB2312" w:cs="Times New Roman"/>
          <w:color w:val="auto"/>
          <w:kern w:val="0"/>
          <w:sz w:val="32"/>
          <w:szCs w:val="32"/>
          <w:highlight w:val="none"/>
          <w:lang w:eastAsia="zh-CN"/>
        </w:rPr>
        <w:t>协议</w:t>
      </w:r>
      <w:r>
        <w:rPr>
          <w:rFonts w:hint="default" w:ascii="Times New Roman" w:hAnsi="Times New Roman" w:eastAsia="仿宋_GB2312" w:cs="Times New Roman"/>
          <w:color w:val="auto"/>
          <w:kern w:val="0"/>
          <w:sz w:val="32"/>
          <w:szCs w:val="32"/>
          <w:highlight w:val="none"/>
        </w:rPr>
        <w:t>期限</w:t>
      </w:r>
      <w:r>
        <w:rPr>
          <w:rFonts w:hint="eastAsia" w:ascii="Times New Roman" w:hAnsi="Times New Roman" w:eastAsia="仿宋_GB2312" w:cs="Times New Roman"/>
          <w:color w:val="auto"/>
          <w:kern w:val="0"/>
          <w:sz w:val="32"/>
          <w:szCs w:val="32"/>
          <w:highlight w:val="none"/>
          <w:lang w:eastAsia="zh-CN"/>
        </w:rPr>
        <w:t>届</w:t>
      </w:r>
      <w:r>
        <w:rPr>
          <w:rFonts w:hint="default" w:ascii="Times New Roman" w:hAnsi="Times New Roman" w:eastAsia="仿宋_GB2312" w:cs="Times New Roman"/>
          <w:color w:val="auto"/>
          <w:kern w:val="0"/>
          <w:sz w:val="32"/>
          <w:szCs w:val="32"/>
          <w:highlight w:val="none"/>
        </w:rPr>
        <w:t>满后自然终止。</w:t>
      </w:r>
    </w:p>
    <w:tbl>
      <w:tblPr>
        <w:tblStyle w:val="16"/>
        <w:tblW w:w="9250" w:type="dxa"/>
        <w:tblInd w:w="-108" w:type="dxa"/>
        <w:tblLayout w:type="autofit"/>
        <w:tblCellMar>
          <w:top w:w="0" w:type="dxa"/>
          <w:left w:w="108" w:type="dxa"/>
          <w:bottom w:w="0" w:type="dxa"/>
          <w:right w:w="108" w:type="dxa"/>
        </w:tblCellMar>
      </w:tblPr>
      <w:tblGrid>
        <w:gridCol w:w="4745"/>
        <w:gridCol w:w="4505"/>
      </w:tblGrid>
      <w:tr w14:paraId="0FAE1575">
        <w:tblPrEx>
          <w:tblCellMar>
            <w:top w:w="0" w:type="dxa"/>
            <w:left w:w="108" w:type="dxa"/>
            <w:bottom w:w="0" w:type="dxa"/>
            <w:right w:w="108" w:type="dxa"/>
          </w:tblCellMar>
        </w:tblPrEx>
        <w:trPr>
          <w:trHeight w:val="1160" w:hRule="atLeast"/>
        </w:trPr>
        <w:tc>
          <w:tcPr>
            <w:tcW w:w="4745" w:type="dxa"/>
          </w:tcPr>
          <w:p w14:paraId="4D155639">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甲方（盖章）：广州</w:t>
            </w:r>
            <w:r>
              <w:rPr>
                <w:rFonts w:hint="eastAsia" w:ascii="Times New Roman" w:hAnsi="Times New Roman" w:eastAsia="仿宋_GB2312" w:cs="Times New Roman"/>
                <w:color w:val="auto"/>
                <w:sz w:val="32"/>
                <w:szCs w:val="32"/>
                <w:highlight w:val="none"/>
                <w:lang w:val="en-US" w:eastAsia="zh-CN"/>
              </w:rPr>
              <w:t>水投建工集团</w:t>
            </w:r>
            <w:r>
              <w:rPr>
                <w:rFonts w:hint="default" w:ascii="Times New Roman" w:hAnsi="Times New Roman" w:eastAsia="仿宋_GB2312" w:cs="Times New Roman"/>
                <w:color w:val="auto"/>
                <w:sz w:val="32"/>
                <w:szCs w:val="32"/>
                <w:highlight w:val="none"/>
              </w:rPr>
              <w:t xml:space="preserve">有限公司 </w:t>
            </w:r>
          </w:p>
        </w:tc>
        <w:tc>
          <w:tcPr>
            <w:tcW w:w="4505" w:type="dxa"/>
          </w:tcPr>
          <w:p w14:paraId="12CAE51C">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乙方（盖章）： </w:t>
            </w:r>
          </w:p>
        </w:tc>
      </w:tr>
      <w:tr w14:paraId="290082F0">
        <w:tblPrEx>
          <w:tblCellMar>
            <w:top w:w="0" w:type="dxa"/>
            <w:left w:w="108" w:type="dxa"/>
            <w:bottom w:w="0" w:type="dxa"/>
            <w:right w:w="108" w:type="dxa"/>
          </w:tblCellMar>
        </w:tblPrEx>
        <w:trPr>
          <w:trHeight w:val="1073" w:hRule="atLeast"/>
        </w:trPr>
        <w:tc>
          <w:tcPr>
            <w:tcW w:w="4745" w:type="dxa"/>
          </w:tcPr>
          <w:p w14:paraId="791ED11B">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r>
              <w:rPr>
                <w:rFonts w:hint="eastAsia" w:ascii="Times New Roman" w:hAnsi="Times New Roman" w:eastAsia="仿宋_GB2312" w:cs="Times New Roman"/>
                <w:color w:val="auto"/>
                <w:sz w:val="32"/>
                <w:szCs w:val="32"/>
                <w:highlight w:val="none"/>
                <w:lang w:val="en-US" w:eastAsia="zh-CN"/>
              </w:rPr>
              <w:t>广东省</w:t>
            </w:r>
            <w:r>
              <w:rPr>
                <w:rFonts w:hint="default" w:ascii="Times New Roman" w:hAnsi="Times New Roman" w:eastAsia="仿宋_GB2312" w:cs="Times New Roman"/>
                <w:color w:val="auto"/>
                <w:sz w:val="32"/>
                <w:szCs w:val="32"/>
                <w:highlight w:val="none"/>
              </w:rPr>
              <w:t>广州市越秀区大沙头路3号</w:t>
            </w:r>
          </w:p>
        </w:tc>
        <w:tc>
          <w:tcPr>
            <w:tcW w:w="4505" w:type="dxa"/>
          </w:tcPr>
          <w:p w14:paraId="0E633200">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地址：</w:t>
            </w:r>
          </w:p>
        </w:tc>
      </w:tr>
      <w:tr w14:paraId="27833D07">
        <w:tblPrEx>
          <w:tblCellMar>
            <w:top w:w="0" w:type="dxa"/>
            <w:left w:w="108" w:type="dxa"/>
            <w:bottom w:w="0" w:type="dxa"/>
            <w:right w:w="108" w:type="dxa"/>
          </w:tblCellMar>
        </w:tblPrEx>
        <w:tc>
          <w:tcPr>
            <w:tcW w:w="4745" w:type="dxa"/>
          </w:tcPr>
          <w:p w14:paraId="3DD82A60">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c>
          <w:tcPr>
            <w:tcW w:w="4505" w:type="dxa"/>
          </w:tcPr>
          <w:p w14:paraId="67166750">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法定代表人或授权代表：</w:t>
            </w:r>
          </w:p>
        </w:tc>
      </w:tr>
      <w:tr w14:paraId="67B9FFDF">
        <w:tblPrEx>
          <w:tblCellMar>
            <w:top w:w="0" w:type="dxa"/>
            <w:left w:w="108" w:type="dxa"/>
            <w:bottom w:w="0" w:type="dxa"/>
            <w:right w:w="108" w:type="dxa"/>
          </w:tblCellMar>
        </w:tblPrEx>
        <w:trPr>
          <w:trHeight w:val="337" w:hRule="atLeast"/>
        </w:trPr>
        <w:tc>
          <w:tcPr>
            <w:tcW w:w="4745" w:type="dxa"/>
          </w:tcPr>
          <w:p w14:paraId="2BD2967C">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经办人</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签字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tc>
        <w:tc>
          <w:tcPr>
            <w:tcW w:w="4505" w:type="dxa"/>
          </w:tcPr>
          <w:p w14:paraId="3CF6481B">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经办人</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签字</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tc>
      </w:tr>
      <w:tr w14:paraId="7EA33765">
        <w:tblPrEx>
          <w:tblCellMar>
            <w:top w:w="0" w:type="dxa"/>
            <w:left w:w="108" w:type="dxa"/>
            <w:bottom w:w="0" w:type="dxa"/>
            <w:right w:w="108" w:type="dxa"/>
          </w:tblCellMar>
        </w:tblPrEx>
        <w:tc>
          <w:tcPr>
            <w:tcW w:w="4745" w:type="dxa"/>
          </w:tcPr>
          <w:p w14:paraId="7A822FDD">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电  话：</w:t>
            </w:r>
            <w:r>
              <w:rPr>
                <w:rFonts w:hint="eastAsia" w:ascii="Times New Roman" w:hAnsi="Times New Roman" w:eastAsia="仿宋_GB2312" w:cs="Times New Roman"/>
                <w:color w:val="auto"/>
                <w:sz w:val="32"/>
                <w:szCs w:val="32"/>
                <w:highlight w:val="none"/>
                <w:lang w:val="en-US" w:eastAsia="zh-CN"/>
              </w:rPr>
              <w:t>020-83792640</w:t>
            </w:r>
          </w:p>
        </w:tc>
        <w:tc>
          <w:tcPr>
            <w:tcW w:w="4505" w:type="dxa"/>
          </w:tcPr>
          <w:p w14:paraId="34784582">
            <w:pPr>
              <w:pStyle w:val="7"/>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电  话：</w:t>
            </w:r>
          </w:p>
        </w:tc>
      </w:tr>
    </w:tbl>
    <w:p w14:paraId="4D23DEC8">
      <w:pPr>
        <w:spacing w:line="295" w:lineRule="auto"/>
        <w:jc w:val="both"/>
        <w:rPr>
          <w:rFonts w:hint="default" w:ascii="Times New Roman" w:hAnsi="Times New Roman" w:eastAsia="仿宋_GB2312" w:cs="Times New Roman"/>
          <w:bCs/>
          <w:iCs/>
          <w:color w:val="auto"/>
          <w:sz w:val="30"/>
          <w:szCs w:val="30"/>
          <w:highlight w:val="none"/>
        </w:rPr>
      </w:pPr>
    </w:p>
    <w:p w14:paraId="0C028D88">
      <w:pPr>
        <w:rPr>
          <w:rFonts w:ascii="Times New Roman" w:hAnsi="Times New Roman" w:cs="Times New Roman"/>
          <w:color w:val="auto"/>
          <w:highlight w:val="none"/>
        </w:rPr>
      </w:pPr>
    </w:p>
    <w:p w14:paraId="0F893239">
      <w:pPr>
        <w:rPr>
          <w:rFonts w:ascii="Times New Roman" w:hAnsi="Times New Roman" w:cs="Times New Roman"/>
          <w:color w:val="auto"/>
          <w:highlight w:val="none"/>
        </w:rPr>
      </w:pPr>
      <w:bookmarkStart w:id="17" w:name="_Toc146527427"/>
      <w:r>
        <w:rPr>
          <w:rFonts w:ascii="Times New Roman" w:hAnsi="Times New Roman" w:cs="Times New Roman"/>
          <w:color w:val="auto"/>
          <w:highlight w:val="none"/>
        </w:rPr>
        <w:br w:type="page"/>
      </w:r>
    </w:p>
    <w:p w14:paraId="5871C44D">
      <w:pPr>
        <w:pStyle w:val="2"/>
        <w:rPr>
          <w:rFonts w:ascii="Times New Roman" w:hAnsi="Times New Roman" w:cs="Times New Roman"/>
          <w:color w:val="auto"/>
          <w:highlight w:val="none"/>
        </w:rPr>
      </w:pPr>
      <w:r>
        <w:rPr>
          <w:rFonts w:ascii="Times New Roman" w:hAnsi="Times New Roman" w:cs="Times New Roman"/>
          <w:color w:val="auto"/>
          <w:highlight w:val="none"/>
        </w:rPr>
        <w:t>第六章</w:t>
      </w:r>
      <w:bookmarkEnd w:id="17"/>
    </w:p>
    <w:p w14:paraId="72422B2F">
      <w:pPr>
        <w:pStyle w:val="2"/>
        <w:rPr>
          <w:rFonts w:ascii="Times New Roman" w:hAnsi="Times New Roman" w:cs="Times New Roman"/>
          <w:color w:val="auto"/>
          <w:highlight w:val="none"/>
        </w:rPr>
      </w:pPr>
      <w:bookmarkStart w:id="18" w:name="_Toc87616388"/>
      <w:bookmarkStart w:id="19" w:name="_Toc146527428"/>
      <w:bookmarkStart w:id="20" w:name="_Toc88209951"/>
      <w:bookmarkStart w:id="21" w:name="_Toc140853264"/>
      <w:r>
        <w:rPr>
          <w:rFonts w:ascii="Times New Roman" w:hAnsi="Times New Roman" w:cs="Times New Roman"/>
          <w:color w:val="auto"/>
          <w:highlight w:val="none"/>
        </w:rPr>
        <w:t>响应文件组成及格式附件</w:t>
      </w:r>
      <w:bookmarkEnd w:id="18"/>
      <w:bookmarkEnd w:id="19"/>
      <w:bookmarkEnd w:id="20"/>
      <w:bookmarkEnd w:id="21"/>
    </w:p>
    <w:p w14:paraId="37332D6C">
      <w:pPr>
        <w:pStyle w:val="2"/>
        <w:rPr>
          <w:rFonts w:ascii="Times New Roman" w:hAnsi="Times New Roman" w:cs="Times New Roman"/>
          <w:color w:val="auto"/>
          <w:highlight w:val="none"/>
        </w:rPr>
      </w:pPr>
      <w:r>
        <w:rPr>
          <w:rFonts w:ascii="Times New Roman" w:hAnsi="Times New Roman" w:cs="Times New Roman"/>
          <w:color w:val="auto"/>
          <w:highlight w:val="none"/>
        </w:rPr>
        <w:br w:type="page"/>
      </w:r>
    </w:p>
    <w:p w14:paraId="1C045E4C">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097B39A4">
      <w:pPr>
        <w:jc w:val="center"/>
        <w:rPr>
          <w:rFonts w:ascii="Times New Roman" w:hAnsi="Times New Roman" w:eastAsia="方正小标宋简体" w:cs="Times New Roman"/>
          <w:color w:val="auto"/>
          <w:sz w:val="48"/>
          <w:szCs w:val="48"/>
          <w:highlight w:val="none"/>
        </w:rPr>
      </w:pPr>
    </w:p>
    <w:p w14:paraId="617A9FF6">
      <w:pPr>
        <w:jc w:val="center"/>
        <w:rPr>
          <w:rFonts w:hint="eastAsia" w:ascii="Times New Roman" w:hAnsi="Times New Roman" w:eastAsia="方正小标宋简体" w:cs="Times New Roman"/>
          <w:color w:val="auto"/>
          <w:sz w:val="48"/>
          <w:szCs w:val="48"/>
          <w:highlight w:val="none"/>
          <w:lang w:val="en-US" w:eastAsia="zh-CN"/>
        </w:rPr>
      </w:pPr>
      <w:r>
        <w:rPr>
          <w:rFonts w:hint="eastAsia" w:ascii="Times New Roman" w:hAnsi="Times New Roman" w:eastAsia="方正小标宋简体" w:cs="Times New Roman"/>
          <w:color w:val="auto"/>
          <w:sz w:val="48"/>
          <w:szCs w:val="48"/>
          <w:highlight w:val="none"/>
          <w:lang w:val="en-US" w:eastAsia="zh-CN"/>
        </w:rPr>
        <w:t>工程项目</w:t>
      </w:r>
      <w:r>
        <w:rPr>
          <w:rFonts w:hint="eastAsia" w:ascii="Times New Roman" w:hAnsi="Times New Roman" w:eastAsia="方正小标宋简体" w:cs="Times New Roman"/>
          <w:color w:val="auto"/>
          <w:sz w:val="48"/>
          <w:szCs w:val="48"/>
          <w:highlight w:val="none"/>
        </w:rPr>
        <w:t>优质</w:t>
      </w:r>
      <w:r>
        <w:rPr>
          <w:rFonts w:hint="eastAsia" w:ascii="Times New Roman" w:hAnsi="Times New Roman" w:eastAsia="方正小标宋简体" w:cs="Times New Roman"/>
          <w:color w:val="auto"/>
          <w:sz w:val="48"/>
          <w:szCs w:val="48"/>
          <w:highlight w:val="none"/>
          <w:lang w:eastAsia="zh-CN"/>
        </w:rPr>
        <w:t>地基基础</w:t>
      </w:r>
      <w:r>
        <w:rPr>
          <w:rFonts w:hint="eastAsia" w:ascii="Times New Roman" w:hAnsi="Times New Roman" w:eastAsia="方正小标宋简体" w:cs="Times New Roman"/>
          <w:color w:val="auto"/>
          <w:sz w:val="48"/>
          <w:szCs w:val="48"/>
          <w:highlight w:val="none"/>
        </w:rPr>
        <w:t>工程</w:t>
      </w:r>
      <w:r>
        <w:rPr>
          <w:rFonts w:hint="eastAsia" w:ascii="Times New Roman" w:hAnsi="Times New Roman" w:eastAsia="方正小标宋简体" w:cs="Times New Roman"/>
          <w:color w:val="auto"/>
          <w:sz w:val="48"/>
          <w:szCs w:val="48"/>
          <w:highlight w:val="none"/>
          <w:lang w:val="en-US" w:eastAsia="zh-CN"/>
        </w:rPr>
        <w:t>专业承包</w:t>
      </w:r>
    </w:p>
    <w:p w14:paraId="19B00D89">
      <w:pPr>
        <w:jc w:val="center"/>
        <w:rPr>
          <w:rFonts w:ascii="Times New Roman" w:hAnsi="Times New Roman" w:eastAsia="方正小标宋简体" w:cs="Times New Roman"/>
          <w:color w:val="auto"/>
          <w:sz w:val="48"/>
          <w:szCs w:val="48"/>
          <w:highlight w:val="none"/>
        </w:rPr>
      </w:pPr>
      <w:r>
        <w:rPr>
          <w:rFonts w:hint="eastAsia" w:ascii="Times New Roman" w:hAnsi="Times New Roman" w:eastAsia="方正小标宋简体" w:cs="Times New Roman"/>
          <w:color w:val="auto"/>
          <w:sz w:val="48"/>
          <w:szCs w:val="48"/>
          <w:highlight w:val="none"/>
        </w:rPr>
        <w:t>供应商</w:t>
      </w:r>
      <w:r>
        <w:rPr>
          <w:rFonts w:ascii="Times New Roman" w:hAnsi="Times New Roman" w:eastAsia="方正小标宋简体" w:cs="Times New Roman"/>
          <w:color w:val="auto"/>
          <w:sz w:val="48"/>
          <w:szCs w:val="48"/>
          <w:highlight w:val="none"/>
        </w:rPr>
        <w:t>招募</w:t>
      </w:r>
    </w:p>
    <w:p w14:paraId="2381CFCB">
      <w:pPr>
        <w:jc w:val="center"/>
        <w:rPr>
          <w:rFonts w:ascii="Times New Roman" w:hAnsi="Times New Roman" w:eastAsia="方正小标宋简体" w:cs="Times New Roman"/>
          <w:color w:val="auto"/>
          <w:sz w:val="48"/>
          <w:szCs w:val="48"/>
          <w:highlight w:val="none"/>
        </w:rPr>
      </w:pPr>
    </w:p>
    <w:p w14:paraId="2229041F">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5283052C">
      <w:pPr>
        <w:jc w:val="center"/>
        <w:rPr>
          <w:rFonts w:ascii="Times New Roman" w:hAnsi="Times New Roman" w:eastAsia="方正小标宋简体" w:cs="Times New Roman"/>
          <w:color w:val="auto"/>
          <w:sz w:val="48"/>
          <w:szCs w:val="48"/>
          <w:highlight w:val="none"/>
        </w:rPr>
      </w:pPr>
      <w:r>
        <w:rPr>
          <w:rFonts w:ascii="Times New Roman" w:hAnsi="Times New Roman" w:eastAsia="方正小标宋简体" w:cs="Times New Roman"/>
          <w:color w:val="auto"/>
          <w:sz w:val="48"/>
          <w:szCs w:val="48"/>
          <w:highlight w:val="none"/>
        </w:rPr>
        <w:t>响应文件</w:t>
      </w:r>
    </w:p>
    <w:p w14:paraId="7B0C5BB2">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247557A2">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6E062699">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5740096F">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456FA36E">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6150948A">
      <w:pPr>
        <w:adjustRightInd w:val="0"/>
        <w:snapToGrid w:val="0"/>
        <w:spacing w:line="600" w:lineRule="exact"/>
        <w:ind w:left="1"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供应商：（单位公章）</w:t>
      </w:r>
    </w:p>
    <w:p w14:paraId="67D33ADC">
      <w:pPr>
        <w:adjustRightInd w:val="0"/>
        <w:snapToGrid w:val="0"/>
        <w:spacing w:line="600" w:lineRule="exact"/>
        <w:ind w:left="1" w:right="560"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年  月  日</w:t>
      </w:r>
    </w:p>
    <w:p w14:paraId="5DA18F9D">
      <w:pPr>
        <w:rPr>
          <w:rFonts w:ascii="Times New Roman" w:hAnsi="Times New Roman" w:eastAsia="方正小标宋简体" w:cs="Times New Roman"/>
          <w:color w:val="auto"/>
          <w:sz w:val="44"/>
          <w:szCs w:val="44"/>
          <w:highlight w:val="none"/>
        </w:rPr>
      </w:pPr>
    </w:p>
    <w:p w14:paraId="6C663B82">
      <w:pPr>
        <w:rPr>
          <w:rFonts w:ascii="Times New Roman" w:hAnsi="Times New Roman" w:eastAsia="方正小标宋简体" w:cs="Times New Roman"/>
          <w:color w:val="auto"/>
          <w:sz w:val="44"/>
          <w:szCs w:val="44"/>
          <w:highlight w:val="none"/>
        </w:rPr>
      </w:pPr>
    </w:p>
    <w:p w14:paraId="3227F7D1">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目录</w:t>
      </w:r>
    </w:p>
    <w:p w14:paraId="1CBCE121">
      <w:pPr>
        <w:adjustRightInd w:val="0"/>
        <w:snapToGrid w:val="0"/>
        <w:spacing w:line="600" w:lineRule="exact"/>
        <w:jc w:val="center"/>
        <w:rPr>
          <w:rFonts w:ascii="Times New Roman" w:hAnsi="Times New Roman" w:eastAsia="方正小标宋简体" w:cs="Times New Roman"/>
          <w:color w:val="auto"/>
          <w:sz w:val="44"/>
          <w:szCs w:val="44"/>
          <w:highlight w:val="none"/>
        </w:rPr>
      </w:pPr>
    </w:p>
    <w:p w14:paraId="4B4BD2E4">
      <w:pPr>
        <w:spacing w:line="600" w:lineRule="exact"/>
        <w:rPr>
          <w:rFonts w:ascii="Times New Roman" w:hAnsi="Times New Roman" w:eastAsia="仿宋_GB2312" w:cs="Times New Roman"/>
          <w:color w:val="auto"/>
          <w:sz w:val="28"/>
          <w:szCs w:val="28"/>
          <w:highlight w:val="none"/>
        </w:rPr>
      </w:pPr>
      <w:bookmarkStart w:id="22" w:name="_Toc88209952"/>
      <w:bookmarkStart w:id="23" w:name="_Toc87616389"/>
      <w:r>
        <w:rPr>
          <w:rFonts w:ascii="Times New Roman" w:hAnsi="Times New Roman" w:eastAsia="仿宋_GB2312" w:cs="Times New Roman"/>
          <w:color w:val="auto"/>
          <w:sz w:val="28"/>
          <w:szCs w:val="28"/>
          <w:highlight w:val="none"/>
        </w:rPr>
        <w:t>1.</w:t>
      </w:r>
      <w:bookmarkEnd w:id="22"/>
      <w:bookmarkEnd w:id="23"/>
      <w:r>
        <w:rPr>
          <w:rFonts w:ascii="Times New Roman" w:hAnsi="Times New Roman" w:eastAsia="仿宋_GB2312" w:cs="Times New Roman"/>
          <w:color w:val="auto"/>
          <w:sz w:val="28"/>
          <w:szCs w:val="28"/>
          <w:highlight w:val="none"/>
        </w:rPr>
        <w:t>意向回执</w:t>
      </w:r>
    </w:p>
    <w:p w14:paraId="50A22280">
      <w:pPr>
        <w:spacing w:line="600" w:lineRule="exact"/>
        <w:rPr>
          <w:rFonts w:ascii="Times New Roman" w:hAnsi="Times New Roman" w:eastAsia="仿宋_GB2312" w:cs="Times New Roman"/>
          <w:color w:val="auto"/>
          <w:sz w:val="28"/>
          <w:szCs w:val="28"/>
          <w:highlight w:val="none"/>
        </w:rPr>
      </w:pPr>
      <w:bookmarkStart w:id="24" w:name="_Toc87616390"/>
      <w:bookmarkStart w:id="25" w:name="_Toc88209953"/>
      <w:r>
        <w:rPr>
          <w:rFonts w:ascii="Times New Roman" w:hAnsi="Times New Roman" w:eastAsia="仿宋_GB2312" w:cs="Times New Roman"/>
          <w:color w:val="auto"/>
          <w:sz w:val="28"/>
          <w:szCs w:val="28"/>
          <w:highlight w:val="none"/>
        </w:rPr>
        <w:t>2.响应函</w:t>
      </w:r>
    </w:p>
    <w:p w14:paraId="61EEC0A3">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3.企业营业执照</w:t>
      </w:r>
    </w:p>
    <w:p w14:paraId="0B675867">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4.企业资质证书</w:t>
      </w:r>
    </w:p>
    <w:p w14:paraId="6E7BA86B">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5.安全</w:t>
      </w:r>
      <w:r>
        <w:rPr>
          <w:rFonts w:ascii="Times New Roman" w:hAnsi="Times New Roman" w:eastAsia="仿宋_GB2312" w:cs="Times New Roman"/>
          <w:color w:val="auto"/>
          <w:sz w:val="28"/>
          <w:szCs w:val="28"/>
          <w:highlight w:val="none"/>
        </w:rPr>
        <w:t>生产</w:t>
      </w:r>
      <w:r>
        <w:rPr>
          <w:rFonts w:hint="eastAsia" w:ascii="Times New Roman" w:hAnsi="Times New Roman" w:eastAsia="仿宋_GB2312" w:cs="Times New Roman"/>
          <w:color w:val="auto"/>
          <w:sz w:val="28"/>
          <w:szCs w:val="28"/>
          <w:highlight w:val="none"/>
        </w:rPr>
        <w:t>许可证</w:t>
      </w:r>
    </w:p>
    <w:p w14:paraId="0571FBCC">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6.法定代表人证明或授权委托书</w:t>
      </w:r>
      <w:bookmarkEnd w:id="24"/>
      <w:bookmarkEnd w:id="25"/>
    </w:p>
    <w:p w14:paraId="0148C1B8">
      <w:pPr>
        <w:spacing w:line="600" w:lineRule="exact"/>
        <w:rPr>
          <w:rFonts w:ascii="Times New Roman" w:hAnsi="Times New Roman" w:eastAsia="仿宋_GB2312" w:cs="Times New Roman"/>
          <w:color w:val="auto"/>
          <w:sz w:val="28"/>
          <w:szCs w:val="28"/>
          <w:highlight w:val="none"/>
        </w:rPr>
      </w:pPr>
      <w:bookmarkStart w:id="26" w:name="_Toc88209956"/>
      <w:bookmarkStart w:id="27" w:name="_Toc87616393"/>
      <w:r>
        <w:rPr>
          <w:rFonts w:ascii="Times New Roman" w:hAnsi="Times New Roman" w:eastAsia="仿宋_GB2312" w:cs="Times New Roman"/>
          <w:color w:val="auto"/>
          <w:sz w:val="28"/>
          <w:szCs w:val="28"/>
          <w:highlight w:val="none"/>
        </w:rPr>
        <w:t>7.信誉情况证明材料</w:t>
      </w:r>
    </w:p>
    <w:p w14:paraId="36FF4F12">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8.项目业绩证明材料</w:t>
      </w:r>
    </w:p>
    <w:p w14:paraId="0FA953C0">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w:t>
      </w:r>
      <w:bookmarkEnd w:id="26"/>
      <w:bookmarkEnd w:id="27"/>
      <w:r>
        <w:rPr>
          <w:rFonts w:ascii="Times New Roman" w:hAnsi="Times New Roman" w:eastAsia="仿宋_GB2312" w:cs="Times New Roman"/>
          <w:color w:val="auto"/>
          <w:sz w:val="28"/>
          <w:szCs w:val="28"/>
          <w:highlight w:val="none"/>
        </w:rPr>
        <w:t>管理体系认证证书</w:t>
      </w:r>
    </w:p>
    <w:p w14:paraId="4982BA83">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w:t>
      </w:r>
      <w:r>
        <w:rPr>
          <w:rFonts w:hint="eastAsia" w:ascii="Times New Roman" w:hAnsi="Times New Roman" w:eastAsia="仿宋_GB2312" w:cs="Times New Roman"/>
          <w:color w:val="auto"/>
          <w:sz w:val="28"/>
          <w:szCs w:val="28"/>
          <w:highlight w:val="none"/>
        </w:rPr>
        <w:t>.项目</w:t>
      </w:r>
      <w:r>
        <w:rPr>
          <w:rFonts w:ascii="Times New Roman" w:hAnsi="Times New Roman" w:eastAsia="仿宋_GB2312" w:cs="Times New Roman"/>
          <w:color w:val="auto"/>
          <w:sz w:val="28"/>
          <w:szCs w:val="28"/>
          <w:highlight w:val="none"/>
        </w:rPr>
        <w:t>团队核心</w:t>
      </w:r>
      <w:r>
        <w:rPr>
          <w:rFonts w:hint="eastAsia" w:ascii="Times New Roman" w:hAnsi="Times New Roman" w:eastAsia="仿宋_GB2312" w:cs="Times New Roman"/>
          <w:color w:val="auto"/>
          <w:sz w:val="28"/>
          <w:szCs w:val="28"/>
          <w:highlight w:val="none"/>
        </w:rPr>
        <w:t>人员配备情况证明材料</w:t>
      </w:r>
    </w:p>
    <w:p w14:paraId="4B047A18">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w:t>
      </w:r>
      <w:r>
        <w:rPr>
          <w:rFonts w:ascii="Times New Roman" w:hAnsi="Times New Roman" w:eastAsia="仿宋_GB2312" w:cs="Times New Roman"/>
          <w:color w:val="auto"/>
          <w:sz w:val="28"/>
          <w:szCs w:val="28"/>
          <w:highlight w:val="none"/>
        </w:rPr>
        <w:t>1.服务方案</w:t>
      </w:r>
    </w:p>
    <w:p w14:paraId="17DD5CD7">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cr/>
      </w:r>
    </w:p>
    <w:p w14:paraId="20640845">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1241F2DD">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53B8E6EC">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37CB096C">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731497B4">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14:paraId="3D61E540">
      <w:pPr>
        <w:pStyle w:val="4"/>
        <w:rPr>
          <w:rFonts w:ascii="Times New Roman" w:hAnsi="Times New Roman" w:eastAsiaTheme="minorEastAsia"/>
          <w:color w:val="auto"/>
          <w:sz w:val="28"/>
          <w:szCs w:val="28"/>
          <w:highlight w:val="none"/>
        </w:rPr>
      </w:pPr>
      <w:bookmarkStart w:id="28" w:name="_Toc146527429"/>
      <w:bookmarkStart w:id="29" w:name="_Toc88209957"/>
      <w:bookmarkStart w:id="30" w:name="_Toc87616394"/>
      <w:bookmarkStart w:id="31" w:name="_Toc28619645"/>
      <w:bookmarkStart w:id="32" w:name="_Toc140853265"/>
      <w:r>
        <w:rPr>
          <w:rFonts w:ascii="Times New Roman" w:hAnsi="Times New Roman" w:eastAsiaTheme="minorEastAsia"/>
          <w:color w:val="auto"/>
          <w:sz w:val="28"/>
          <w:szCs w:val="28"/>
          <w:highlight w:val="none"/>
        </w:rPr>
        <w:t>1.意向回执</w:t>
      </w:r>
      <w:bookmarkEnd w:id="28"/>
    </w:p>
    <w:p w14:paraId="16413A79">
      <w:pPr>
        <w:spacing w:line="360" w:lineRule="auto"/>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意向回执</w:t>
      </w:r>
    </w:p>
    <w:p w14:paraId="5A434F82">
      <w:pPr>
        <w:spacing w:line="360" w:lineRule="auto"/>
        <w:rPr>
          <w:rFonts w:ascii="Times New Roman" w:hAnsi="Times New Roman" w:eastAsia="仿宋_GB2312" w:cs="Times New Roman"/>
          <w:color w:val="auto"/>
          <w:sz w:val="28"/>
          <w:szCs w:val="28"/>
          <w:highlight w:val="none"/>
          <w:u w:val="single"/>
        </w:rPr>
      </w:pPr>
    </w:p>
    <w:p w14:paraId="182E38A5">
      <w:pPr>
        <w:spacing w:line="360" w:lineRule="auto"/>
        <w:rPr>
          <w:rFonts w:ascii="Times New Roman" w:hAnsi="Times New Roman" w:eastAsia="仿宋_GB2312" w:cs="Times New Roman"/>
          <w:color w:val="auto"/>
          <w:sz w:val="28"/>
          <w:szCs w:val="28"/>
          <w:highlight w:val="none"/>
          <w:u w:val="single"/>
        </w:rPr>
      </w:pPr>
      <w:r>
        <w:rPr>
          <w:rFonts w:hint="eastAsia" w:ascii="Times New Roman" w:hAnsi="Times New Roman" w:eastAsia="仿宋_GB2312" w:cs="Times New Roman"/>
          <w:color w:val="auto"/>
          <w:sz w:val="28"/>
          <w:szCs w:val="28"/>
          <w:highlight w:val="none"/>
          <w:u w:val="single"/>
          <w:lang w:eastAsia="zh-CN"/>
        </w:rPr>
        <w:t>广州水投建工集团有限公司</w:t>
      </w:r>
      <w:r>
        <w:rPr>
          <w:rFonts w:ascii="Times New Roman" w:hAnsi="Times New Roman" w:eastAsia="仿宋_GB2312" w:cs="Times New Roman"/>
          <w:color w:val="auto"/>
          <w:sz w:val="28"/>
          <w:szCs w:val="28"/>
          <w:highlight w:val="none"/>
          <w:u w:val="single"/>
        </w:rPr>
        <w:t>：</w:t>
      </w:r>
    </w:p>
    <w:p w14:paraId="69A477A9">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我方已知悉贵公司关于“</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w:t>
      </w:r>
      <w:r>
        <w:rPr>
          <w:rFonts w:hint="eastAsia" w:ascii="Times New Roman" w:hAnsi="Times New Roman" w:eastAsia="仿宋_GB2312" w:cs="Times New Roman"/>
          <w:color w:val="auto"/>
          <w:sz w:val="28"/>
          <w:szCs w:val="28"/>
          <w:highlight w:val="none"/>
          <w:u w:val="single"/>
          <w:lang w:val="en-US" w:eastAsia="zh-CN"/>
        </w:rPr>
        <w:t>专业</w:t>
      </w:r>
      <w:r>
        <w:rPr>
          <w:rFonts w:hint="eastAsia" w:ascii="Times New Roman" w:hAnsi="Times New Roman" w:eastAsia="仿宋_GB2312" w:cs="Times New Roman"/>
          <w:color w:val="auto"/>
          <w:sz w:val="28"/>
          <w:szCs w:val="28"/>
          <w:highlight w:val="none"/>
          <w:u w:val="single"/>
          <w:lang w:eastAsia="zh-CN"/>
        </w:rPr>
        <w:t>承包供应商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”项目的招募信息，我公司决定：</w:t>
      </w:r>
    </w:p>
    <w:p w14:paraId="30160E01">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按本招募公告要求参与响应。</w:t>
      </w:r>
    </w:p>
    <w:p w14:paraId="61E9CF6C">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           手机：            邮箱：</w:t>
      </w:r>
    </w:p>
    <w:p w14:paraId="15BAA186">
      <w:pPr>
        <w:rPr>
          <w:rFonts w:ascii="Times New Roman" w:hAnsi="Times New Roman" w:eastAsia="仿宋_GB2312" w:cs="Times New Roman"/>
          <w:color w:val="auto"/>
          <w:sz w:val="28"/>
          <w:szCs w:val="28"/>
          <w:highlight w:val="none"/>
        </w:rPr>
      </w:pPr>
      <w:r>
        <w:rPr>
          <w:rFonts w:hint="eastAsia" w:ascii="仿宋_GB2312" w:hAnsi="黑体" w:eastAsia="仿宋_GB2312"/>
          <w:color w:val="auto"/>
          <w:szCs w:val="21"/>
          <w:highlight w:val="none"/>
        </w:rPr>
        <w:t>（注：邮箱用于接收招募结果等信息）</w:t>
      </w:r>
    </w:p>
    <w:p w14:paraId="392C4792">
      <w:pPr>
        <w:rPr>
          <w:rFonts w:ascii="Times New Roman" w:hAnsi="Times New Roman" w:eastAsia="仿宋_GB2312" w:cs="Times New Roman"/>
          <w:color w:val="auto"/>
          <w:sz w:val="28"/>
          <w:szCs w:val="28"/>
          <w:highlight w:val="none"/>
        </w:rPr>
      </w:pPr>
    </w:p>
    <w:p w14:paraId="50A236FE">
      <w:pPr>
        <w:rPr>
          <w:rFonts w:ascii="Times New Roman" w:hAnsi="Times New Roman" w:eastAsia="仿宋_GB2312" w:cs="Times New Roman"/>
          <w:color w:val="auto"/>
          <w:sz w:val="28"/>
          <w:szCs w:val="28"/>
          <w:highlight w:val="none"/>
        </w:rPr>
      </w:pPr>
    </w:p>
    <w:p w14:paraId="18799646">
      <w:pPr>
        <w:ind w:firstLine="4900" w:firstLineChars="175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供应商：（单位公章）</w:t>
      </w:r>
    </w:p>
    <w:p w14:paraId="4C6CB8C7">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日期：   年   月   日</w:t>
      </w:r>
    </w:p>
    <w:p w14:paraId="1A1BF8B9">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14:paraId="00995BD7">
      <w:pPr>
        <w:pStyle w:val="4"/>
        <w:rPr>
          <w:rFonts w:ascii="Times New Roman" w:hAnsi="Times New Roman" w:eastAsiaTheme="minorEastAsia"/>
          <w:color w:val="auto"/>
          <w:sz w:val="28"/>
          <w:szCs w:val="28"/>
          <w:highlight w:val="none"/>
        </w:rPr>
      </w:pPr>
      <w:bookmarkStart w:id="33" w:name="_Toc146527430"/>
      <w:r>
        <w:rPr>
          <w:rFonts w:ascii="Times New Roman" w:hAnsi="Times New Roman" w:eastAsiaTheme="minorEastAsia"/>
          <w:color w:val="auto"/>
          <w:sz w:val="28"/>
          <w:szCs w:val="28"/>
          <w:highlight w:val="none"/>
        </w:rPr>
        <w:t>2.响应函</w:t>
      </w:r>
      <w:bookmarkEnd w:id="29"/>
      <w:bookmarkEnd w:id="30"/>
      <w:bookmarkEnd w:id="31"/>
      <w:bookmarkEnd w:id="32"/>
      <w:bookmarkEnd w:id="33"/>
    </w:p>
    <w:p w14:paraId="67153EE6">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响应函</w:t>
      </w:r>
    </w:p>
    <w:p w14:paraId="407CB993">
      <w:pPr>
        <w:spacing w:line="360" w:lineRule="auto"/>
        <w:rPr>
          <w:rFonts w:ascii="Times New Roman" w:hAnsi="Times New Roman" w:eastAsia="仿宋_GB2312" w:cs="Times New Roman"/>
          <w:color w:val="auto"/>
          <w:sz w:val="28"/>
          <w:szCs w:val="28"/>
          <w:highlight w:val="none"/>
          <w:u w:val="single"/>
        </w:rPr>
      </w:pPr>
    </w:p>
    <w:p w14:paraId="7B2E4150">
      <w:pPr>
        <w:spacing w:line="360" w:lineRule="auto"/>
        <w:rPr>
          <w:rFonts w:hint="eastAsia" w:ascii="Times New Roman" w:hAnsi="Times New Roman" w:eastAsia="仿宋_GB2312" w:cs="Times New Roman"/>
          <w:color w:val="auto"/>
          <w:sz w:val="28"/>
          <w:szCs w:val="28"/>
          <w:highlight w:val="none"/>
          <w:u w:val="single"/>
          <w:lang w:eastAsia="zh-CN"/>
        </w:rPr>
      </w:pPr>
      <w:r>
        <w:rPr>
          <w:rFonts w:ascii="Times New Roman" w:hAnsi="Times New Roman" w:eastAsia="仿宋_GB2312" w:cs="Times New Roman"/>
          <w:color w:val="auto"/>
          <w:sz w:val="28"/>
          <w:szCs w:val="28"/>
          <w:highlight w:val="none"/>
          <w:u w:val="single"/>
        </w:rPr>
        <w:t>致：</w:t>
      </w:r>
      <w:r>
        <w:rPr>
          <w:rFonts w:hint="eastAsia" w:ascii="Times New Roman" w:hAnsi="Times New Roman" w:eastAsia="仿宋_GB2312" w:cs="Times New Roman"/>
          <w:color w:val="auto"/>
          <w:sz w:val="28"/>
          <w:szCs w:val="28"/>
          <w:highlight w:val="none"/>
          <w:u w:val="single"/>
          <w:lang w:eastAsia="zh-CN"/>
        </w:rPr>
        <w:t>广州水投建工集团有限公司</w:t>
      </w:r>
    </w:p>
    <w:p w14:paraId="1BA9C2ED">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1.我方已仔细研究了</w:t>
      </w:r>
      <w:r>
        <w:rPr>
          <w:rFonts w:hint="eastAsia" w:ascii="Times New Roman" w:hAnsi="Times New Roman" w:eastAsia="仿宋_GB2312" w:cs="Times New Roman"/>
          <w:color w:val="auto"/>
          <w:sz w:val="28"/>
          <w:szCs w:val="28"/>
          <w:highlight w:val="none"/>
          <w:u w:val="none"/>
          <w:lang w:eastAsia="zh-CN"/>
        </w:rPr>
        <w:t>广州水投建工集团有限公司</w:t>
      </w:r>
      <w:r>
        <w:rPr>
          <w:rFonts w:hint="eastAsia" w:ascii="Times New Roman" w:hAnsi="Times New Roman" w:eastAsia="仿宋_GB2312" w:cs="Times New Roman"/>
          <w:color w:val="auto"/>
          <w:sz w:val="28"/>
          <w:szCs w:val="28"/>
          <w:highlight w:val="none"/>
          <w:u w:val="single"/>
          <w:lang w:val="en-US" w:eastAsia="zh-CN"/>
        </w:rPr>
        <w:t>工程项目</w:t>
      </w:r>
      <w:r>
        <w:rPr>
          <w:rFonts w:hint="eastAsia" w:ascii="Times New Roman" w:hAnsi="Times New Roman" w:eastAsia="仿宋_GB2312" w:cs="Times New Roman"/>
          <w:color w:val="auto"/>
          <w:sz w:val="28"/>
          <w:szCs w:val="28"/>
          <w:highlight w:val="none"/>
          <w:u w:val="single"/>
        </w:rPr>
        <w:t>优质</w:t>
      </w:r>
      <w:r>
        <w:rPr>
          <w:rFonts w:hint="eastAsia" w:ascii="Times New Roman" w:hAnsi="Times New Roman" w:eastAsia="仿宋_GB2312" w:cs="Times New Roman"/>
          <w:color w:val="auto"/>
          <w:sz w:val="28"/>
          <w:szCs w:val="28"/>
          <w:highlight w:val="none"/>
          <w:u w:val="single"/>
          <w:lang w:eastAsia="zh-CN"/>
        </w:rPr>
        <w:t>地基基础工程</w:t>
      </w:r>
      <w:r>
        <w:rPr>
          <w:rFonts w:hint="eastAsia" w:ascii="Times New Roman" w:hAnsi="Times New Roman" w:eastAsia="仿宋_GB2312" w:cs="Times New Roman"/>
          <w:color w:val="auto"/>
          <w:sz w:val="28"/>
          <w:szCs w:val="28"/>
          <w:highlight w:val="none"/>
          <w:u w:val="single"/>
          <w:lang w:val="en-US" w:eastAsia="zh-CN"/>
        </w:rPr>
        <w:t>专业</w:t>
      </w:r>
      <w:r>
        <w:rPr>
          <w:rFonts w:hint="eastAsia" w:ascii="Times New Roman" w:hAnsi="Times New Roman" w:eastAsia="仿宋_GB2312" w:cs="Times New Roman"/>
          <w:color w:val="auto"/>
          <w:sz w:val="28"/>
          <w:szCs w:val="28"/>
          <w:highlight w:val="none"/>
          <w:u w:val="single"/>
          <w:lang w:eastAsia="zh-CN"/>
        </w:rPr>
        <w:t>承包供应商</w:t>
      </w:r>
      <w:r>
        <w:rPr>
          <w:rFonts w:ascii="Times New Roman" w:hAnsi="Times New Roman" w:eastAsia="仿宋_GB2312" w:cs="Times New Roman"/>
          <w:color w:val="auto"/>
          <w:sz w:val="28"/>
          <w:szCs w:val="28"/>
          <w:highlight w:val="none"/>
        </w:rPr>
        <w:t>招募文件的全部内容，愿意为贵公司工程项目提供</w:t>
      </w:r>
      <w:r>
        <w:rPr>
          <w:rFonts w:hint="eastAsia" w:ascii="Times New Roman" w:hAnsi="Times New Roman" w:eastAsia="仿宋_GB2312" w:cs="Times New Roman"/>
          <w:color w:val="auto"/>
          <w:sz w:val="28"/>
          <w:szCs w:val="28"/>
          <w:highlight w:val="none"/>
          <w:lang w:eastAsia="zh-CN"/>
        </w:rPr>
        <w:t>地基基础</w:t>
      </w:r>
      <w:r>
        <w:rPr>
          <w:rFonts w:hint="eastAsia" w:ascii="Times New Roman" w:hAnsi="Times New Roman" w:eastAsia="仿宋_GB2312" w:cs="Times New Roman"/>
          <w:color w:val="auto"/>
          <w:sz w:val="28"/>
          <w:szCs w:val="28"/>
          <w:highlight w:val="none"/>
        </w:rPr>
        <w:t>工程</w:t>
      </w:r>
      <w:r>
        <w:rPr>
          <w:rFonts w:ascii="Times New Roman" w:hAnsi="Times New Roman" w:eastAsia="仿宋_GB2312" w:cs="Times New Roman"/>
          <w:color w:val="auto"/>
          <w:sz w:val="28"/>
          <w:szCs w:val="28"/>
          <w:highlight w:val="none"/>
        </w:rPr>
        <w:t>并按合同约定履行义务。</w:t>
      </w:r>
    </w:p>
    <w:p w14:paraId="1124A9DB">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2.我方承诺响应招募文件的全部要求。</w:t>
      </w:r>
    </w:p>
    <w:p w14:paraId="48FA16B5">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3.我方承诺在招募文件有效期内不撤销响应文件。</w:t>
      </w:r>
    </w:p>
    <w:p w14:paraId="09082B1A">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我方承诺在递交响应文件截止时间前三年内不存在以下情形之一：</w:t>
      </w:r>
    </w:p>
    <w:p w14:paraId="324155A8">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（1）因拖欠工人工资而发生纠纷逾期未整改或引发群体性上访事件的；</w:t>
      </w:r>
    </w:p>
    <w:p w14:paraId="3D8ADF2B">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（2）发生质量或安全生产事故；</w:t>
      </w:r>
    </w:p>
    <w:p w14:paraId="14D5779E">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（3）无正当理由不履行承包合同，被上报到行政主管部门的；</w:t>
      </w:r>
    </w:p>
    <w:p w14:paraId="70DB6BBC">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经纪检、监察或司法机关认定有行贿或受贿行为的；</w:t>
      </w:r>
    </w:p>
    <w:p w14:paraId="24A0FE55">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5.如我方中选，我方承诺：</w:t>
      </w:r>
    </w:p>
    <w:p w14:paraId="714927AE">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（1）在收到中选通知书后，在中选通知书规定的期限内与你方签订合同；</w:t>
      </w:r>
    </w:p>
    <w:p w14:paraId="3E85F32D">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（2）在签订合同时不向你方提出附加条件；</w:t>
      </w:r>
    </w:p>
    <w:p w14:paraId="468D9957">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（3）在合同约定的期限内完成合同规定的全部义务。</w:t>
      </w:r>
    </w:p>
    <w:p w14:paraId="077505C7">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6.我方在此声明，所递交的响应文件及有关资料内容完整、真实和准确，且不存在招募公告中供应商不得存在的情形。</w:t>
      </w:r>
    </w:p>
    <w:p w14:paraId="165D92D3">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7.响应文件有效期满足招募文件的规定。</w:t>
      </w:r>
    </w:p>
    <w:p w14:paraId="1F622C45">
      <w:pPr>
        <w:adjustRightInd w:val="0"/>
        <w:snapToGrid w:val="0"/>
        <w:spacing w:line="600" w:lineRule="exact"/>
        <w:jc w:val="left"/>
        <w:rPr>
          <w:rFonts w:ascii="Times New Roman" w:hAnsi="Times New Roman" w:eastAsia="仿宋_GB2312" w:cs="Times New Roman"/>
          <w:color w:val="auto"/>
          <w:sz w:val="28"/>
          <w:szCs w:val="28"/>
          <w:highlight w:val="none"/>
        </w:rPr>
      </w:pPr>
    </w:p>
    <w:p w14:paraId="67E3F284">
      <w:pPr>
        <w:adjustRightInd w:val="0"/>
        <w:snapToGrid w:val="0"/>
        <w:spacing w:line="600" w:lineRule="exact"/>
        <w:ind w:left="1" w:firstLine="551" w:firstLineChars="197"/>
        <w:jc w:val="left"/>
        <w:rPr>
          <w:rFonts w:ascii="Times New Roman" w:hAnsi="Times New Roman" w:eastAsia="仿宋_GB2312" w:cs="Times New Roman"/>
          <w:color w:val="auto"/>
          <w:sz w:val="28"/>
          <w:szCs w:val="28"/>
          <w:highlight w:val="none"/>
        </w:rPr>
      </w:pPr>
    </w:p>
    <w:p w14:paraId="37BF80B6">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14:paraId="44D29C73">
      <w:pPr>
        <w:adjustRightInd w:val="0"/>
        <w:snapToGrid w:val="0"/>
        <w:spacing w:line="600" w:lineRule="exact"/>
        <w:ind w:left="1" w:firstLine="551" w:firstLineChars="197"/>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法定代表人或委托代理人：（签字或盖章）</w:t>
      </w:r>
    </w:p>
    <w:p w14:paraId="2F651114">
      <w:pPr>
        <w:wordWrap w:val="0"/>
        <w:adjustRightInd w:val="0"/>
        <w:snapToGrid w:val="0"/>
        <w:spacing w:line="600" w:lineRule="exact"/>
        <w:ind w:right="560" w:firstLine="3640" w:firstLineChars="13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日期：   年  月  日</w:t>
      </w:r>
    </w:p>
    <w:p w14:paraId="1B8EC049">
      <w:pPr>
        <w:widowControl/>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br w:type="page"/>
      </w:r>
    </w:p>
    <w:p w14:paraId="7A962303">
      <w:pPr>
        <w:pStyle w:val="4"/>
        <w:rPr>
          <w:rFonts w:ascii="Times New Roman" w:hAnsi="Times New Roman" w:eastAsiaTheme="minorEastAsia"/>
          <w:color w:val="auto"/>
          <w:sz w:val="28"/>
          <w:szCs w:val="28"/>
          <w:highlight w:val="none"/>
        </w:rPr>
      </w:pPr>
      <w:bookmarkStart w:id="34" w:name="_Toc146527431"/>
      <w:bookmarkStart w:id="35" w:name="_Toc140853266"/>
      <w:bookmarkStart w:id="36" w:name="_Toc88209958"/>
      <w:bookmarkStart w:id="37" w:name="_Toc87616395"/>
      <w:r>
        <w:rPr>
          <w:rFonts w:ascii="Times New Roman" w:hAnsi="Times New Roman" w:eastAsiaTheme="minorEastAsia"/>
          <w:color w:val="auto"/>
          <w:sz w:val="28"/>
          <w:szCs w:val="28"/>
          <w:highlight w:val="none"/>
        </w:rPr>
        <w:t>3.企业营业执照</w:t>
      </w:r>
      <w:bookmarkEnd w:id="34"/>
    </w:p>
    <w:p w14:paraId="63964984">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14:paraId="05DF7F29">
      <w:pPr>
        <w:pStyle w:val="4"/>
        <w:rPr>
          <w:rFonts w:ascii="Times New Roman" w:hAnsi="Times New Roman"/>
          <w:color w:val="auto"/>
          <w:sz w:val="28"/>
          <w:szCs w:val="28"/>
          <w:highlight w:val="none"/>
        </w:rPr>
      </w:pPr>
      <w:bookmarkStart w:id="38" w:name="_Toc146527432"/>
      <w:r>
        <w:rPr>
          <w:rFonts w:ascii="Times New Roman" w:hAnsi="Times New Roman"/>
          <w:color w:val="auto"/>
          <w:sz w:val="28"/>
          <w:szCs w:val="28"/>
          <w:highlight w:val="none"/>
        </w:rPr>
        <w:t>4.企业资质证书</w:t>
      </w:r>
    </w:p>
    <w:p w14:paraId="18E71C69">
      <w:pPr>
        <w:rPr>
          <w:color w:val="auto"/>
          <w:highlight w:val="none"/>
        </w:rPr>
      </w:pPr>
      <w:r>
        <w:rPr>
          <w:color w:val="auto"/>
          <w:highlight w:val="none"/>
        </w:rPr>
        <w:t>（复印件加盖公章）</w:t>
      </w:r>
    </w:p>
    <w:p w14:paraId="77A69414">
      <w:pPr>
        <w:pStyle w:val="4"/>
        <w:rPr>
          <w:rFonts w:ascii="Times New Roman" w:hAnsi="Times New Roman"/>
          <w:color w:val="auto"/>
          <w:sz w:val="28"/>
          <w:szCs w:val="28"/>
          <w:highlight w:val="none"/>
        </w:rPr>
      </w:pPr>
      <w:r>
        <w:rPr>
          <w:rFonts w:ascii="Times New Roman" w:hAnsi="Times New Roman"/>
          <w:color w:val="auto"/>
          <w:sz w:val="28"/>
          <w:szCs w:val="28"/>
          <w:highlight w:val="none"/>
        </w:rPr>
        <w:t>5.</w:t>
      </w:r>
      <w:bookmarkEnd w:id="38"/>
      <w:r>
        <w:rPr>
          <w:rFonts w:ascii="Times New Roman" w:hAnsi="Times New Roman"/>
          <w:color w:val="auto"/>
          <w:sz w:val="28"/>
          <w:szCs w:val="28"/>
          <w:highlight w:val="none"/>
        </w:rPr>
        <w:t xml:space="preserve"> </w:t>
      </w:r>
      <w:r>
        <w:rPr>
          <w:rFonts w:hint="eastAsia" w:ascii="Times New Roman" w:hAnsi="Times New Roman"/>
          <w:color w:val="auto"/>
          <w:sz w:val="28"/>
          <w:szCs w:val="28"/>
          <w:highlight w:val="none"/>
        </w:rPr>
        <w:t>安全</w:t>
      </w:r>
      <w:r>
        <w:rPr>
          <w:rFonts w:ascii="Times New Roman" w:hAnsi="Times New Roman"/>
          <w:color w:val="auto"/>
          <w:sz w:val="28"/>
          <w:szCs w:val="28"/>
          <w:highlight w:val="none"/>
        </w:rPr>
        <w:t>生产许可证</w:t>
      </w:r>
    </w:p>
    <w:p w14:paraId="41AE6EA4">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14:paraId="4224D37A">
      <w:pPr>
        <w:rPr>
          <w:rFonts w:ascii="Times New Roman" w:hAnsi="Times New Roman" w:cs="Times New Roman"/>
          <w:color w:val="auto"/>
          <w:highlight w:val="none"/>
        </w:rPr>
      </w:pPr>
    </w:p>
    <w:p w14:paraId="01D88A2E">
      <w:pPr>
        <w:rPr>
          <w:rFonts w:ascii="Times New Roman" w:hAnsi="Times New Roman" w:cs="Times New Roman"/>
          <w:color w:val="auto"/>
          <w:highlight w:val="none"/>
        </w:rPr>
      </w:pPr>
    </w:p>
    <w:p w14:paraId="4B9B73F5">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14:paraId="0212BDC3">
      <w:pPr>
        <w:pStyle w:val="4"/>
        <w:rPr>
          <w:rFonts w:ascii="Times New Roman" w:hAnsi="Times New Roman" w:eastAsiaTheme="minorEastAsia"/>
          <w:color w:val="auto"/>
          <w:sz w:val="28"/>
          <w:szCs w:val="28"/>
          <w:highlight w:val="none"/>
        </w:rPr>
      </w:pPr>
      <w:bookmarkStart w:id="39" w:name="_Toc146527434"/>
      <w:r>
        <w:rPr>
          <w:rFonts w:ascii="Times New Roman" w:hAnsi="Times New Roman" w:eastAsiaTheme="minorEastAsia"/>
          <w:color w:val="auto"/>
          <w:sz w:val="28"/>
          <w:szCs w:val="28"/>
          <w:highlight w:val="none"/>
        </w:rPr>
        <w:t>6.法定代表人证明或授权委托书</w:t>
      </w:r>
      <w:bookmarkEnd w:id="35"/>
      <w:bookmarkEnd w:id="36"/>
      <w:bookmarkEnd w:id="37"/>
      <w:bookmarkEnd w:id="39"/>
    </w:p>
    <w:p w14:paraId="05D1061A">
      <w:pPr>
        <w:spacing w:line="360" w:lineRule="auto"/>
        <w:rPr>
          <w:rFonts w:ascii="Times New Roman" w:hAnsi="Times New Roman" w:cs="Times New Roman"/>
          <w:color w:val="auto"/>
          <w:highlight w:val="none"/>
        </w:rPr>
      </w:pPr>
      <w:r>
        <w:rPr>
          <w:rFonts w:ascii="Times New Roman" w:hAnsi="Times New Roman" w:eastAsia="仿宋_GB2312" w:cs="Times New Roman"/>
          <w:color w:val="auto"/>
          <w:sz w:val="28"/>
          <w:szCs w:val="28"/>
          <w:highlight w:val="none"/>
        </w:rPr>
        <w:t>6.1法定代表人证明格式</w:t>
      </w:r>
    </w:p>
    <w:p w14:paraId="4A7BC646">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法定代表人证明书</w:t>
      </w:r>
    </w:p>
    <w:p w14:paraId="04AFF20D">
      <w:pPr>
        <w:pStyle w:val="32"/>
        <w:snapToGrid w:val="0"/>
        <w:spacing w:after="0" w:line="600" w:lineRule="exact"/>
        <w:ind w:firstLine="750" w:firstLineChars="250"/>
        <w:jc w:val="both"/>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供应商名称：</w:t>
      </w:r>
    </w:p>
    <w:p w14:paraId="640882D4">
      <w:pPr>
        <w:pStyle w:val="31"/>
        <w:snapToGrid w:val="0"/>
        <w:spacing w:line="600" w:lineRule="exact"/>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     单位性质：</w:t>
      </w:r>
    </w:p>
    <w:p w14:paraId="476D829B">
      <w:pPr>
        <w:pStyle w:val="30"/>
        <w:snapToGrid w:val="0"/>
        <w:spacing w:after="0" w:line="600" w:lineRule="exact"/>
        <w:ind w:firstLine="750" w:firstLineChars="250"/>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地    址： </w:t>
      </w:r>
    </w:p>
    <w:p w14:paraId="6B0C2C61">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成立时间： 年 月 日</w:t>
      </w:r>
    </w:p>
    <w:p w14:paraId="598B6677">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经营期限：</w:t>
      </w:r>
    </w:p>
    <w:p w14:paraId="2E282E59">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姓名： 性别： 年龄： 身份证号码：</w:t>
      </w:r>
    </w:p>
    <w:p w14:paraId="437930B5">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职务：系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 xml:space="preserve"> 的法定代表人。</w:t>
      </w:r>
    </w:p>
    <w:p w14:paraId="22F7D49C">
      <w:pPr>
        <w:pStyle w:val="31"/>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特此证明。</w:t>
      </w:r>
    </w:p>
    <w:p w14:paraId="657D974B">
      <w:pPr>
        <w:adjustRightInd w:val="0"/>
        <w:snapToGrid w:val="0"/>
        <w:spacing w:line="600" w:lineRule="exact"/>
        <w:ind w:firstLine="702" w:firstLineChars="234"/>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附：法定代表人身份证(正反两面)复印件</w:t>
      </w:r>
    </w:p>
    <w:p w14:paraId="09DE9B24">
      <w:pPr>
        <w:pStyle w:val="31"/>
        <w:snapToGrid w:val="0"/>
        <w:spacing w:line="600" w:lineRule="exact"/>
        <w:ind w:firstLine="3907" w:firstLineChars="1221"/>
        <w:rPr>
          <w:rFonts w:ascii="Times New Roman" w:hAnsi="Times New Roman" w:eastAsia="仿宋_GB2312" w:cs="Times New Roman"/>
          <w:color w:val="auto"/>
          <w:sz w:val="32"/>
          <w:szCs w:val="32"/>
          <w:highlight w:val="none"/>
        </w:rPr>
      </w:pPr>
    </w:p>
    <w:p w14:paraId="55409F62">
      <w:pPr>
        <w:pStyle w:val="31"/>
        <w:snapToGrid w:val="0"/>
        <w:spacing w:line="600" w:lineRule="exact"/>
        <w:ind w:firstLine="5163" w:firstLineChars="1721"/>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供应商：</w:t>
      </w:r>
      <w:r>
        <w:rPr>
          <w:rFonts w:ascii="Times New Roman" w:hAnsi="Times New Roman" w:eastAsia="仿宋_GB2312" w:cs="Times New Roman"/>
          <w:color w:val="auto"/>
          <w:sz w:val="30"/>
          <w:szCs w:val="30"/>
          <w:highlight w:val="none"/>
          <w:u w:val="single"/>
        </w:rPr>
        <w:t xml:space="preserve">  (盖单位章)   </w:t>
      </w:r>
    </w:p>
    <w:p w14:paraId="07DAB1B4">
      <w:pPr>
        <w:widowControl/>
        <w:wordWrap w:val="0"/>
        <w:adjustRightInd w:val="0"/>
        <w:snapToGrid w:val="0"/>
        <w:spacing w:line="600" w:lineRule="exact"/>
        <w:ind w:right="600"/>
        <w:jc w:val="center"/>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14:paraId="6C68F8DB">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406400</wp:posOffset>
                </wp:positionH>
                <wp:positionV relativeFrom="paragraph">
                  <wp:posOffset>187960</wp:posOffset>
                </wp:positionV>
                <wp:extent cx="5001895" cy="1287780"/>
                <wp:effectExtent l="4445" t="4445" r="22860" b="22225"/>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01895" cy="1287780"/>
                        </a:xfrm>
                        <a:prstGeom prst="rect">
                          <a:avLst/>
                        </a:prstGeom>
                        <a:solidFill>
                          <a:srgbClr val="FFFFFF"/>
                        </a:solidFill>
                        <a:ln w="9525">
                          <a:solidFill>
                            <a:srgbClr val="000000"/>
                          </a:solidFill>
                          <a:miter lim="800000"/>
                        </a:ln>
                        <a:effectLst/>
                      </wps:spPr>
                      <wps:txbx>
                        <w:txbxContent>
                          <w:p w14:paraId="0500A6F3">
                            <w:pPr>
                              <w:jc w:val="center"/>
                              <w:rPr>
                                <w:sz w:val="24"/>
                              </w:rPr>
                            </w:pPr>
                          </w:p>
                          <w:p w14:paraId="5C27EC40">
                            <w:pPr>
                              <w:jc w:val="center"/>
                              <w:rPr>
                                <w:color w:val="FF0000"/>
                                <w:sz w:val="24"/>
                              </w:rPr>
                            </w:pPr>
                          </w:p>
                          <w:p w14:paraId="2424776F">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2pt;margin-top:14.8pt;height:101.4pt;width:393.85pt;mso-wrap-distance-bottom:0pt;mso-wrap-distance-left:9pt;mso-wrap-distance-right:9pt;mso-wrap-distance-top:0pt;z-index:251660288;mso-width-relative:page;mso-height-relative:page;" fillcolor="#FFFFFF" filled="t" stroked="t" coordsize="21600,21600" o:gfxdata="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XJBx9kAAAAJAQAADwAAAAAAAAAB&#10;ACAAAAAiAAAAZHJzL2Rvd25yZXYueG1sUEsBAhQAFAAAAAgAh07iQKeYCzVIAgAAlgQAAA4AAAAA&#10;AAAAAQAgAAAAKAEAAGRycy9lMm9Eb2MueG1sUEsFBgAAAAAGAAYAWQEAAOIFAAAAAA==&#10;">
                <v:fill on="t" focussize="0,0"/>
                <v:stroke color="#000000" miterlimit="8" joinstyle="miter"/>
                <v:imagedata o:title=""/>
                <o:lock v:ext="edit" aspectratio="f"/>
                <v:textbox>
                  <w:txbxContent>
                    <w:p w14:paraId="0500A6F3">
                      <w:pPr>
                        <w:jc w:val="center"/>
                        <w:rPr>
                          <w:sz w:val="24"/>
                        </w:rPr>
                      </w:pPr>
                    </w:p>
                    <w:p w14:paraId="5C27EC40">
                      <w:pPr>
                        <w:jc w:val="center"/>
                        <w:rPr>
                          <w:color w:val="FF0000"/>
                          <w:sz w:val="24"/>
                        </w:rPr>
                      </w:pPr>
                    </w:p>
                    <w:p w14:paraId="2424776F">
                      <w:pPr>
                        <w:jc w:val="center"/>
                        <w:rPr>
                          <w:sz w:val="24"/>
                        </w:rPr>
                      </w:pPr>
                      <w:r>
                        <w:rPr>
                          <w:rFonts w:hint="eastAsia"/>
                          <w:sz w:val="24"/>
                        </w:rPr>
                        <w:t>身份证复印件（含正反面）</w:t>
                      </w:r>
                    </w:p>
                  </w:txbxContent>
                </v:textbox>
                <w10:wrap type="square"/>
              </v:shape>
            </w:pict>
          </mc:Fallback>
        </mc:AlternateContent>
      </w:r>
    </w:p>
    <w:p w14:paraId="43E41E89">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14:paraId="06829405">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14:paraId="03C8B6F1">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14:paraId="53A3B429">
      <w:pPr>
        <w:adjustRightInd w:val="0"/>
        <w:snapToGrid w:val="0"/>
        <w:spacing w:line="600" w:lineRule="exact"/>
        <w:ind w:firstLine="480"/>
        <w:rPr>
          <w:rFonts w:ascii="Times New Roman" w:hAnsi="Times New Roman" w:eastAsia="仿宋_GB2312" w:cs="Times New Roman"/>
          <w:color w:val="auto"/>
          <w:highlight w:val="none"/>
        </w:rPr>
      </w:pPr>
      <w:r>
        <w:rPr>
          <w:rFonts w:ascii="Times New Roman" w:hAnsi="Times New Roman" w:eastAsia="仿宋_GB2312" w:cs="Times New Roman"/>
          <w:color w:val="auto"/>
          <w:kern w:val="0"/>
          <w:szCs w:val="21"/>
          <w:highlight w:val="none"/>
        </w:rPr>
        <w:t>注：法定代表人证明书亦可采用工商行政管理局统一制订的格式。</w:t>
      </w:r>
    </w:p>
    <w:p w14:paraId="065E3600">
      <w:pPr>
        <w:spacing w:line="360" w:lineRule="auto"/>
        <w:rPr>
          <w:rFonts w:ascii="Times New Roman" w:hAnsi="Times New Roman" w:cs="Times New Roman"/>
          <w:color w:val="auto"/>
          <w:highlight w:val="none"/>
        </w:rPr>
      </w:pPr>
      <w:r>
        <w:rPr>
          <w:rFonts w:ascii="Times New Roman" w:hAnsi="Times New Roman" w:cs="Times New Roman"/>
          <w:color w:val="auto"/>
          <w:sz w:val="28"/>
          <w:szCs w:val="28"/>
          <w:highlight w:val="none"/>
        </w:rPr>
        <w:br w:type="page"/>
      </w:r>
      <w:r>
        <w:rPr>
          <w:rFonts w:ascii="Times New Roman" w:hAnsi="Times New Roman" w:eastAsia="仿宋_GB2312" w:cs="Times New Roman"/>
          <w:color w:val="auto"/>
          <w:sz w:val="28"/>
          <w:szCs w:val="28"/>
          <w:highlight w:val="none"/>
        </w:rPr>
        <w:t>6.2法人授权委托书</w:t>
      </w:r>
    </w:p>
    <w:p w14:paraId="172ACED4">
      <w:pPr>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法定代表人授权委托书</w:t>
      </w:r>
    </w:p>
    <w:p w14:paraId="01C7BF23">
      <w:pPr>
        <w:adjustRightInd w:val="0"/>
        <w:snapToGrid w:val="0"/>
        <w:spacing w:line="600" w:lineRule="exact"/>
        <w:ind w:firstLine="600" w:firstLineChars="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本人</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的法定代表人，现授权</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为我方代理人。代理人根据授权，以我方名义签署、澄清、说明、提交、撤回、修改</w:t>
      </w:r>
      <w:r>
        <w:rPr>
          <w:rFonts w:hint="eastAsia" w:ascii="Times New Roman" w:hAnsi="Times New Roman" w:eastAsia="仿宋_GB2312" w:cs="Times New Roman"/>
          <w:color w:val="auto"/>
          <w:sz w:val="30"/>
          <w:szCs w:val="30"/>
          <w:highlight w:val="none"/>
          <w:lang w:eastAsia="zh-CN"/>
        </w:rPr>
        <w:t>广州水投建工集团有限公司</w:t>
      </w:r>
      <w:r>
        <w:rPr>
          <w:rFonts w:hint="eastAsia" w:ascii="Times New Roman" w:hAnsi="Times New Roman" w:eastAsia="仿宋_GB2312" w:cs="Times New Roman"/>
          <w:color w:val="auto"/>
          <w:sz w:val="30"/>
          <w:szCs w:val="30"/>
          <w:highlight w:val="none"/>
          <w:u w:val="single"/>
        </w:rPr>
        <w:t xml:space="preserve"> </w:t>
      </w:r>
      <w:r>
        <w:rPr>
          <w:rFonts w:hint="eastAsia" w:ascii="Times New Roman" w:hAnsi="Times New Roman" w:eastAsia="仿宋_GB2312" w:cs="Times New Roman"/>
          <w:color w:val="auto"/>
          <w:sz w:val="30"/>
          <w:szCs w:val="30"/>
          <w:highlight w:val="none"/>
          <w:u w:val="single"/>
          <w:lang w:val="en-US" w:eastAsia="zh-CN"/>
        </w:rPr>
        <w:t>工程项目</w:t>
      </w:r>
      <w:r>
        <w:rPr>
          <w:rFonts w:hint="eastAsia" w:ascii="Times New Roman" w:hAnsi="Times New Roman" w:eastAsia="仿宋_GB2312" w:cs="Times New Roman"/>
          <w:color w:val="auto"/>
          <w:sz w:val="30"/>
          <w:szCs w:val="30"/>
          <w:highlight w:val="none"/>
          <w:u w:val="single"/>
        </w:rPr>
        <w:t>优质</w:t>
      </w:r>
      <w:r>
        <w:rPr>
          <w:rFonts w:hint="eastAsia" w:ascii="Times New Roman" w:hAnsi="Times New Roman" w:eastAsia="仿宋_GB2312" w:cs="Times New Roman"/>
          <w:color w:val="auto"/>
          <w:sz w:val="30"/>
          <w:szCs w:val="30"/>
          <w:highlight w:val="none"/>
          <w:u w:val="single"/>
          <w:lang w:eastAsia="zh-CN"/>
        </w:rPr>
        <w:t>地基基础工程</w:t>
      </w:r>
      <w:r>
        <w:rPr>
          <w:rFonts w:hint="eastAsia" w:ascii="Times New Roman" w:hAnsi="Times New Roman" w:eastAsia="仿宋_GB2312" w:cs="Times New Roman"/>
          <w:color w:val="auto"/>
          <w:sz w:val="30"/>
          <w:szCs w:val="30"/>
          <w:highlight w:val="none"/>
          <w:u w:val="single"/>
          <w:lang w:val="en-US" w:eastAsia="zh-CN"/>
        </w:rPr>
        <w:t>专业</w:t>
      </w:r>
      <w:r>
        <w:rPr>
          <w:rFonts w:hint="eastAsia" w:ascii="Times New Roman" w:hAnsi="Times New Roman" w:eastAsia="仿宋_GB2312" w:cs="Times New Roman"/>
          <w:color w:val="auto"/>
          <w:sz w:val="30"/>
          <w:szCs w:val="30"/>
          <w:highlight w:val="none"/>
          <w:u w:val="single"/>
          <w:lang w:eastAsia="zh-CN"/>
        </w:rPr>
        <w:t>承包供应商</w:t>
      </w:r>
      <w:r>
        <w:rPr>
          <w:rFonts w:ascii="Times New Roman" w:hAnsi="Times New Roman" w:eastAsia="仿宋_GB2312" w:cs="Times New Roman"/>
          <w:color w:val="auto"/>
          <w:sz w:val="30"/>
          <w:szCs w:val="30"/>
          <w:highlight w:val="none"/>
          <w:u w:val="single"/>
        </w:rPr>
        <w:t>招募</w:t>
      </w:r>
      <w:r>
        <w:rPr>
          <w:rFonts w:hint="eastAsia" w:ascii="Times New Roman" w:hAnsi="Times New Roman" w:eastAsia="仿宋_GB2312" w:cs="Times New Roman"/>
          <w:color w:val="auto"/>
          <w:sz w:val="30"/>
          <w:szCs w:val="30"/>
          <w:highlight w:val="none"/>
          <w:u w:val="single"/>
        </w:rPr>
        <w:t xml:space="preserve"> </w:t>
      </w:r>
      <w:r>
        <w:rPr>
          <w:rFonts w:ascii="Times New Roman" w:hAnsi="Times New Roman" w:eastAsia="仿宋_GB2312" w:cs="Times New Roman"/>
          <w:color w:val="auto"/>
          <w:sz w:val="30"/>
          <w:szCs w:val="30"/>
          <w:highlight w:val="none"/>
        </w:rPr>
        <w:t>活动的响应文件、签订合同和处理有关事宜，其法律后果由我方承担。</w:t>
      </w:r>
    </w:p>
    <w:p w14:paraId="1BD86EE6">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委托期限：</w:t>
      </w:r>
    </w:p>
    <w:p w14:paraId="266D8B7B">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代理人无转委托权。</w:t>
      </w:r>
    </w:p>
    <w:p w14:paraId="0D3898F3">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附：委托代理人身份证(正反两面)复印件</w:t>
      </w:r>
    </w:p>
    <w:p w14:paraId="3F1DA536">
      <w:pPr>
        <w:pStyle w:val="29"/>
        <w:rPr>
          <w:rFonts w:ascii="Times New Roman" w:hAnsi="Times New Roman" w:eastAsia="仿宋_GB2312" w:cs="Times New Roman"/>
          <w:color w:val="auto"/>
          <w:highlight w:val="none"/>
        </w:rPr>
      </w:pPr>
    </w:p>
    <w:p w14:paraId="5F74C171">
      <w:pPr>
        <w:pStyle w:val="31"/>
        <w:snapToGrid w:val="0"/>
        <w:spacing w:line="600" w:lineRule="exact"/>
        <w:ind w:firstLine="3618" w:firstLineChars="1005"/>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pacing w:val="30"/>
          <w:sz w:val="30"/>
          <w:szCs w:val="30"/>
          <w:highlight w:val="none"/>
        </w:rPr>
        <w:t>供应商</w:t>
      </w:r>
      <w:r>
        <w:rPr>
          <w:rFonts w:ascii="Times New Roman" w:hAnsi="Times New Roman" w:eastAsia="仿宋_GB2312" w:cs="Times New Roman"/>
          <w:color w:val="auto"/>
          <w:sz w:val="30"/>
          <w:szCs w:val="30"/>
          <w:highlight w:val="none"/>
        </w:rPr>
        <w:t>：</w:t>
      </w:r>
      <w:r>
        <w:rPr>
          <w:rFonts w:ascii="Times New Roman" w:hAnsi="Times New Roman" w:eastAsia="仿宋_GB2312" w:cs="Times New Roman"/>
          <w:color w:val="auto"/>
          <w:sz w:val="30"/>
          <w:szCs w:val="30"/>
          <w:highlight w:val="none"/>
          <w:u w:val="single"/>
        </w:rPr>
        <w:t xml:space="preserve"> (单位公章)         </w:t>
      </w:r>
    </w:p>
    <w:p w14:paraId="190F8DE6">
      <w:pPr>
        <w:pStyle w:val="31"/>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法定代表人：</w:t>
      </w:r>
      <w:r>
        <w:rPr>
          <w:rFonts w:ascii="Times New Roman" w:hAnsi="Times New Roman" w:eastAsia="仿宋_GB2312" w:cs="Times New Roman"/>
          <w:color w:val="auto"/>
          <w:sz w:val="30"/>
          <w:szCs w:val="30"/>
          <w:highlight w:val="none"/>
          <w:u w:val="single"/>
        </w:rPr>
        <w:t xml:space="preserve">       (签字或盖章)            </w:t>
      </w:r>
    </w:p>
    <w:p w14:paraId="56A5C37E">
      <w:pPr>
        <w:pStyle w:val="31"/>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委托代理人：</w:t>
      </w:r>
      <w:r>
        <w:rPr>
          <w:rFonts w:ascii="Times New Roman" w:hAnsi="Times New Roman" w:eastAsia="仿宋_GB2312" w:cs="Times New Roman"/>
          <w:color w:val="auto"/>
          <w:sz w:val="30"/>
          <w:szCs w:val="30"/>
          <w:highlight w:val="none"/>
          <w:u w:val="single"/>
        </w:rPr>
        <w:t xml:space="preserve">       (签字)            </w:t>
      </w:r>
    </w:p>
    <w:p w14:paraId="082EDD21">
      <w:pPr>
        <w:widowControl/>
        <w:adjustRightInd w:val="0"/>
        <w:snapToGrid w:val="0"/>
        <w:spacing w:line="600" w:lineRule="exact"/>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14:paraId="4C554F51">
      <w:pPr>
        <w:pStyle w:val="5"/>
        <w:spacing w:after="0" w:line="600" w:lineRule="exact"/>
        <w:rPr>
          <w:rFonts w:eastAsia="仿宋_GB2312" w:cs="Times New Roman"/>
          <w:color w:val="auto"/>
          <w:highlight w:val="none"/>
        </w:rPr>
      </w:pPr>
      <w:r>
        <w:rPr>
          <w:rFonts w:eastAsia="仿宋_GB2312" w:cs="Times New Roman"/>
          <w:color w:val="auto"/>
          <w:sz w:val="44"/>
          <w:szCs w:val="44"/>
          <w:highlight w:val="none"/>
          <w:u w:val="single"/>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4935855" cy="1287780"/>
                <wp:effectExtent l="4445" t="4445" r="12700" b="22225"/>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35855" cy="1287780"/>
                        </a:xfrm>
                        <a:prstGeom prst="rect">
                          <a:avLst/>
                        </a:prstGeom>
                        <a:solidFill>
                          <a:srgbClr val="FFFFFF"/>
                        </a:solidFill>
                        <a:ln w="9525">
                          <a:solidFill>
                            <a:srgbClr val="000000"/>
                          </a:solidFill>
                          <a:miter lim="800000"/>
                        </a:ln>
                        <a:effectLst/>
                      </wps:spPr>
                      <wps:txbx>
                        <w:txbxContent>
                          <w:p w14:paraId="0FDCBFA6">
                            <w:pPr>
                              <w:jc w:val="center"/>
                              <w:rPr>
                                <w:sz w:val="24"/>
                              </w:rPr>
                            </w:pPr>
                          </w:p>
                          <w:p w14:paraId="5C8B06F3">
                            <w:pPr>
                              <w:jc w:val="center"/>
                              <w:rPr>
                                <w:color w:val="FF0000"/>
                                <w:sz w:val="24"/>
                              </w:rPr>
                            </w:pPr>
                          </w:p>
                          <w:p w14:paraId="25B6DABD">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388.65pt;mso-wrap-distance-bottom:0pt;mso-wrap-distance-left:9pt;mso-wrap-distance-right:9pt;mso-wrap-distance-top:0pt;z-index:251661312;mso-width-relative:page;mso-height-relative:page;" fillcolor="#FFFFFF" filled="t" stroked="t" coordsize="21600,21600" o:gfxdata="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O7EWNkAAAAJAQAADwAAAAAA&#10;AAABACAAAAAiAAAAZHJzL2Rvd25yZXYueG1sUEsBAhQAFAAAAAgAh07iQGoFxG9LAgAAlgQAAA4A&#10;AAAAAAAAAQAgAAAAKAEAAGRycy9lMm9Eb2MueG1sUEsFBgAAAAAGAAYAWQEAAOUFAAAAAA==&#10;">
                <v:fill on="t" focussize="0,0"/>
                <v:stroke color="#000000" miterlimit="8" joinstyle="miter"/>
                <v:imagedata o:title=""/>
                <o:lock v:ext="edit" aspectratio="f"/>
                <v:textbox>
                  <w:txbxContent>
                    <w:p w14:paraId="0FDCBFA6">
                      <w:pPr>
                        <w:jc w:val="center"/>
                        <w:rPr>
                          <w:sz w:val="24"/>
                        </w:rPr>
                      </w:pPr>
                    </w:p>
                    <w:p w14:paraId="5C8B06F3">
                      <w:pPr>
                        <w:jc w:val="center"/>
                        <w:rPr>
                          <w:color w:val="FF0000"/>
                          <w:sz w:val="24"/>
                        </w:rPr>
                      </w:pPr>
                    </w:p>
                    <w:p w14:paraId="25B6DABD">
                      <w:pPr>
                        <w:jc w:val="center"/>
                        <w:rPr>
                          <w:sz w:val="24"/>
                        </w:rPr>
                      </w:pPr>
                      <w:r>
                        <w:rPr>
                          <w:rFonts w:hint="eastAsia"/>
                          <w:sz w:val="24"/>
                        </w:rPr>
                        <w:t>身份证复印件（含正反面）</w:t>
                      </w:r>
                    </w:p>
                  </w:txbxContent>
                </v:textbox>
                <w10:wrap type="square"/>
              </v:shape>
            </w:pict>
          </mc:Fallback>
        </mc:AlternateContent>
      </w:r>
    </w:p>
    <w:p w14:paraId="2B8B4616">
      <w:pPr>
        <w:pStyle w:val="5"/>
        <w:spacing w:after="0" w:line="600" w:lineRule="exact"/>
        <w:rPr>
          <w:rFonts w:eastAsia="仿宋_GB2312" w:cs="Times New Roman"/>
          <w:color w:val="auto"/>
          <w:highlight w:val="none"/>
        </w:rPr>
      </w:pPr>
    </w:p>
    <w:p w14:paraId="50B31C87">
      <w:pPr>
        <w:pStyle w:val="5"/>
        <w:spacing w:after="0" w:line="600" w:lineRule="exact"/>
        <w:rPr>
          <w:rFonts w:eastAsia="仿宋_GB2312" w:cs="Times New Roman"/>
          <w:color w:val="auto"/>
          <w:highlight w:val="none"/>
        </w:rPr>
      </w:pPr>
    </w:p>
    <w:p w14:paraId="6E2DC16D">
      <w:pPr>
        <w:pStyle w:val="5"/>
        <w:spacing w:after="0" w:line="600" w:lineRule="exact"/>
        <w:rPr>
          <w:rFonts w:eastAsia="仿宋_GB2312" w:cs="Times New Roman"/>
          <w:color w:val="auto"/>
          <w:highlight w:val="none"/>
        </w:rPr>
      </w:pPr>
    </w:p>
    <w:p w14:paraId="48503872">
      <w:pPr>
        <w:adjustRightInd w:val="0"/>
        <w:snapToGrid w:val="0"/>
        <w:spacing w:line="600" w:lineRule="exact"/>
        <w:ind w:firstLine="480"/>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注：法人授权委托书亦可采用工商行政管理局统一制订的格式。</w:t>
      </w:r>
    </w:p>
    <w:p w14:paraId="6F3C9567">
      <w:pPr>
        <w:adjustRightInd w:val="0"/>
        <w:snapToGrid w:val="0"/>
        <w:spacing w:line="600" w:lineRule="exact"/>
        <w:ind w:firstLine="570"/>
        <w:rPr>
          <w:rFonts w:ascii="Times New Roman" w:hAnsi="Times New Roman" w:eastAsia="仿宋_GB2312" w:cs="Times New Roman"/>
          <w:color w:val="auto"/>
          <w:sz w:val="28"/>
          <w:szCs w:val="28"/>
          <w:highlight w:val="none"/>
        </w:rPr>
      </w:pPr>
    </w:p>
    <w:p w14:paraId="1A2B5624">
      <w:pPr>
        <w:pStyle w:val="4"/>
        <w:rPr>
          <w:rFonts w:ascii="Times New Roman" w:hAnsi="Times New Roman" w:eastAsiaTheme="minorEastAsia"/>
          <w:color w:val="auto"/>
          <w:sz w:val="28"/>
          <w:szCs w:val="28"/>
          <w:highlight w:val="none"/>
        </w:rPr>
      </w:pPr>
      <w:bookmarkStart w:id="40" w:name="_Toc146527435"/>
      <w:bookmarkStart w:id="41" w:name="_Toc140853267"/>
      <w:bookmarkStart w:id="42" w:name="_Toc88209963"/>
      <w:bookmarkStart w:id="43" w:name="_Toc87616400"/>
      <w:r>
        <w:rPr>
          <w:rFonts w:ascii="Times New Roman" w:hAnsi="Times New Roman" w:eastAsiaTheme="minorEastAsia"/>
          <w:color w:val="auto"/>
          <w:sz w:val="28"/>
          <w:szCs w:val="28"/>
          <w:highlight w:val="none"/>
        </w:rPr>
        <w:t>7.信誉情况证明材料</w:t>
      </w:r>
      <w:bookmarkEnd w:id="40"/>
    </w:p>
    <w:p w14:paraId="712F268C">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“信用中国”网(www.creditchina.gov.cn)</w:t>
      </w:r>
      <w:r>
        <w:rPr>
          <w:rFonts w:hint="eastAsia" w:ascii="Times New Roman" w:hAnsi="Times New Roman" w:eastAsia="仿宋_GB2312" w:cs="Times New Roman"/>
          <w:color w:val="auto"/>
          <w:sz w:val="28"/>
          <w:szCs w:val="28"/>
          <w:highlight w:val="none"/>
        </w:rPr>
        <w:t>下载信用信息</w:t>
      </w:r>
      <w:r>
        <w:rPr>
          <w:rFonts w:ascii="Times New Roman" w:hAnsi="Times New Roman" w:eastAsia="仿宋_GB2312" w:cs="Times New Roman"/>
          <w:color w:val="auto"/>
          <w:sz w:val="28"/>
          <w:szCs w:val="28"/>
          <w:highlight w:val="none"/>
        </w:rPr>
        <w:t>报告</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14:paraId="02E708DC">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网进行</w:t>
      </w:r>
      <w:r>
        <w:rPr>
          <w:rFonts w:ascii="Times New Roman" w:hAnsi="Times New Roman" w:eastAsia="仿宋_GB2312" w:cs="Times New Roman"/>
          <w:color w:val="auto"/>
          <w:sz w:val="28"/>
          <w:szCs w:val="28"/>
          <w:highlight w:val="none"/>
        </w:rPr>
        <w:t>重大税收违法案件</w:t>
      </w:r>
      <w:r>
        <w:rPr>
          <w:rFonts w:hint="eastAsia" w:ascii="Times New Roman" w:hAnsi="Times New Roman" w:eastAsia="仿宋_GB2312" w:cs="Times New Roman"/>
          <w:color w:val="auto"/>
          <w:sz w:val="28"/>
          <w:szCs w:val="28"/>
          <w:highlight w:val="none"/>
        </w:rPr>
        <w:t>查询的</w:t>
      </w:r>
      <w:r>
        <w:rPr>
          <w:rFonts w:ascii="Times New Roman" w:hAnsi="Times New Roman" w:eastAsia="仿宋_GB2312" w:cs="Times New Roman"/>
          <w:color w:val="auto"/>
          <w:sz w:val="28"/>
          <w:szCs w:val="28"/>
          <w:highlight w:val="none"/>
        </w:rPr>
        <w:t>网页打印件</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14:paraId="68D50445">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3.</w:t>
      </w:r>
      <w:r>
        <w:rPr>
          <w:rFonts w:hint="eastAsia" w:ascii="Times New Roman" w:hAnsi="Times New Roman" w:eastAsia="仿宋_GB2312" w:cs="Times New Roman"/>
          <w:color w:val="auto"/>
          <w:sz w:val="28"/>
          <w:szCs w:val="28"/>
          <w:highlight w:val="none"/>
          <w:lang w:val="en-US" w:eastAsia="zh-CN"/>
        </w:rPr>
        <w:t>须附上</w:t>
      </w:r>
      <w:r>
        <w:rPr>
          <w:rFonts w:hint="eastAsia" w:ascii="Times New Roman" w:hAnsi="Times New Roman" w:eastAsia="仿宋_GB2312" w:cs="Times New Roman"/>
          <w:color w:val="auto"/>
          <w:sz w:val="28"/>
          <w:szCs w:val="28"/>
          <w:highlight w:val="none"/>
        </w:rPr>
        <w:t>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网下载完税</w:t>
      </w:r>
      <w:r>
        <w:rPr>
          <w:rFonts w:ascii="Times New Roman" w:hAnsi="Times New Roman" w:eastAsia="仿宋_GB2312" w:cs="Times New Roman"/>
          <w:color w:val="auto"/>
          <w:sz w:val="28"/>
          <w:szCs w:val="28"/>
          <w:highlight w:val="none"/>
        </w:rPr>
        <w:t>证明</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14:paraId="719988DB">
      <w:pPr>
        <w:rPr>
          <w:rFonts w:ascii="Times New Roman" w:hAnsi="Times New Roman" w:eastAsia="仿宋_GB2312" w:cs="Times New Roman"/>
          <w:color w:val="auto"/>
          <w:sz w:val="28"/>
          <w:szCs w:val="28"/>
          <w:highlight w:val="none"/>
        </w:rPr>
      </w:pPr>
    </w:p>
    <w:bookmarkEnd w:id="41"/>
    <w:bookmarkEnd w:id="42"/>
    <w:bookmarkEnd w:id="43"/>
    <w:p w14:paraId="147F5911">
      <w:pPr>
        <w:pStyle w:val="4"/>
        <w:rPr>
          <w:rFonts w:ascii="Times New Roman" w:hAnsi="Times New Roman" w:eastAsiaTheme="minorEastAsia"/>
          <w:color w:val="auto"/>
          <w:sz w:val="28"/>
          <w:szCs w:val="28"/>
          <w:highlight w:val="none"/>
        </w:rPr>
      </w:pPr>
      <w:bookmarkStart w:id="44" w:name="_Toc146527436"/>
      <w:r>
        <w:rPr>
          <w:rFonts w:ascii="Times New Roman" w:hAnsi="Times New Roman" w:eastAsiaTheme="minorEastAsia"/>
          <w:color w:val="auto"/>
          <w:sz w:val="28"/>
          <w:szCs w:val="28"/>
          <w:highlight w:val="none"/>
        </w:rPr>
        <w:t>8.项目业绩证明材料</w:t>
      </w:r>
      <w:bookmarkEnd w:id="44"/>
    </w:p>
    <w:p w14:paraId="46E19B75">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项目业绩情况汇总表</w:t>
      </w:r>
    </w:p>
    <w:tbl>
      <w:tblPr>
        <w:tblStyle w:val="17"/>
        <w:tblW w:w="9179"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985"/>
        <w:gridCol w:w="1701"/>
        <w:gridCol w:w="1559"/>
        <w:gridCol w:w="1701"/>
        <w:gridCol w:w="1417"/>
      </w:tblGrid>
      <w:tr w14:paraId="7A5C63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14:paraId="67E7A71A">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985" w:type="dxa"/>
            <w:tcBorders>
              <w:right w:val="single" w:color="auto" w:sz="4" w:space="0"/>
            </w:tcBorders>
            <w:vAlign w:val="center"/>
          </w:tcPr>
          <w:p w14:paraId="2CFAB672">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项目名称</w:t>
            </w:r>
          </w:p>
        </w:tc>
        <w:tc>
          <w:tcPr>
            <w:tcW w:w="1701" w:type="dxa"/>
            <w:tcBorders>
              <w:left w:val="single" w:color="auto" w:sz="4" w:space="0"/>
            </w:tcBorders>
            <w:vAlign w:val="center"/>
          </w:tcPr>
          <w:p w14:paraId="46440C5C">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发包人名称</w:t>
            </w:r>
          </w:p>
        </w:tc>
        <w:tc>
          <w:tcPr>
            <w:tcW w:w="1559" w:type="dxa"/>
            <w:tcBorders>
              <w:right w:val="single" w:color="auto" w:sz="4" w:space="0"/>
            </w:tcBorders>
            <w:vAlign w:val="center"/>
          </w:tcPr>
          <w:p w14:paraId="77535218">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合同金额（万元）</w:t>
            </w:r>
          </w:p>
        </w:tc>
        <w:tc>
          <w:tcPr>
            <w:tcW w:w="1701" w:type="dxa"/>
            <w:tcBorders>
              <w:left w:val="single" w:color="auto" w:sz="4" w:space="0"/>
            </w:tcBorders>
            <w:vAlign w:val="center"/>
          </w:tcPr>
          <w:p w14:paraId="08F8E81D">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发包人联系人及电话</w:t>
            </w:r>
          </w:p>
        </w:tc>
        <w:tc>
          <w:tcPr>
            <w:tcW w:w="1417" w:type="dxa"/>
            <w:tcBorders>
              <w:right w:val="single" w:color="auto" w:sz="4" w:space="0"/>
            </w:tcBorders>
            <w:vAlign w:val="center"/>
          </w:tcPr>
          <w:p w14:paraId="30E8F029">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履约情况</w:t>
            </w:r>
          </w:p>
        </w:tc>
      </w:tr>
      <w:tr w14:paraId="2C792FE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6DDAA833">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14:paraId="699F6608">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51CE679D">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14:paraId="366D629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4A990D85">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14:paraId="3E7A7A5B">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73815F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3D337043">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14:paraId="6A9DAC9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13AB085B">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14:paraId="1A3AB02C">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5110AA61">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14:paraId="39AFFF5A">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653C92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4C686E4F">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14:paraId="76CA15FC">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2BAAAA55">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14:paraId="6DF064F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5807B275">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14:paraId="4925F132">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3BFBB3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4B3F42F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14:paraId="6AD14DF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375ED866">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14:paraId="35E6637F">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19F4C32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14:paraId="177D4371">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7E4334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198FC08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14:paraId="372C7401">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567DC3E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14:paraId="6BA3B86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14:paraId="03D8B0BF">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14:paraId="6F5F6CA8">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14:paraId="5C1005E2">
      <w:pPr>
        <w:adjustRightInd w:val="0"/>
        <w:snapToGrid w:val="0"/>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注：供应商应按供应商须知的要求在本表后附相关证明材料</w:t>
      </w:r>
      <w:r>
        <w:rPr>
          <w:rFonts w:hint="eastAsia" w:ascii="Times New Roman" w:hAnsi="Times New Roman" w:eastAsia="仿宋_GB2312" w:cs="Times New Roman"/>
          <w:color w:val="auto"/>
          <w:sz w:val="28"/>
          <w:szCs w:val="28"/>
          <w:highlight w:val="none"/>
        </w:rPr>
        <w:t>；</w:t>
      </w:r>
    </w:p>
    <w:p w14:paraId="7A47AE58">
      <w:pPr>
        <w:pStyle w:val="31"/>
        <w:snapToGrid w:val="0"/>
        <w:spacing w:line="600" w:lineRule="exact"/>
        <w:ind w:right="720"/>
        <w:rPr>
          <w:rFonts w:ascii="Times New Roman" w:hAnsi="Times New Roman" w:eastAsia="仿宋_GB2312" w:cs="Times New Roman"/>
          <w:color w:val="auto"/>
          <w:spacing w:val="30"/>
          <w:sz w:val="30"/>
          <w:szCs w:val="30"/>
          <w:highlight w:val="none"/>
        </w:rPr>
      </w:pPr>
    </w:p>
    <w:p w14:paraId="33DCE5A0">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14:paraId="3933225D">
      <w:pPr>
        <w:adjustRightInd w:val="0"/>
        <w:snapToGrid w:val="0"/>
        <w:spacing w:line="600" w:lineRule="exact"/>
        <w:ind w:left="1" w:right="700" w:firstLine="551" w:firstLineChars="197"/>
        <w:jc w:val="right"/>
        <w:rPr>
          <w:rFonts w:ascii="Times New Roman" w:hAnsi="Times New Roman" w:cs="Times New Roman" w:eastAsiaTheme="majorEastAsia"/>
          <w:b/>
          <w:bCs/>
          <w:color w:val="auto"/>
          <w:sz w:val="28"/>
          <w:szCs w:val="28"/>
          <w:highlight w:val="none"/>
        </w:rPr>
      </w:pPr>
      <w:r>
        <w:rPr>
          <w:rFonts w:ascii="Times New Roman" w:hAnsi="Times New Roman" w:eastAsia="仿宋_GB2312" w:cs="Times New Roman"/>
          <w:color w:val="auto"/>
          <w:sz w:val="28"/>
          <w:szCs w:val="28"/>
          <w:highlight w:val="none"/>
        </w:rPr>
        <w:t>日期：   年  月  日</w:t>
      </w:r>
    </w:p>
    <w:p w14:paraId="298A76D4">
      <w:pPr>
        <w:pStyle w:val="4"/>
        <w:rPr>
          <w:rFonts w:ascii="Times New Roman" w:hAnsi="Times New Roman" w:eastAsiaTheme="minorEastAsia"/>
          <w:color w:val="auto"/>
          <w:sz w:val="28"/>
          <w:szCs w:val="28"/>
          <w:highlight w:val="none"/>
        </w:rPr>
      </w:pPr>
      <w:bookmarkStart w:id="45" w:name="_Toc146527438"/>
      <w:r>
        <w:rPr>
          <w:rFonts w:ascii="Times New Roman" w:hAnsi="Times New Roman" w:eastAsiaTheme="minorEastAsia"/>
          <w:color w:val="auto"/>
          <w:sz w:val="28"/>
          <w:szCs w:val="28"/>
          <w:highlight w:val="none"/>
        </w:rPr>
        <w:t>9.管理体系认证证书</w:t>
      </w:r>
      <w:bookmarkEnd w:id="45"/>
    </w:p>
    <w:p w14:paraId="0C8C813C">
      <w:pPr>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附上</w:t>
      </w:r>
      <w:r>
        <w:rPr>
          <w:rFonts w:ascii="Times New Roman" w:hAnsi="Times New Roman" w:cs="Times New Roman"/>
          <w:color w:val="auto"/>
          <w:highlight w:val="none"/>
        </w:rPr>
        <w:t>复印件加盖公章）</w:t>
      </w:r>
    </w:p>
    <w:p w14:paraId="0E0F1305">
      <w:pPr>
        <w:pStyle w:val="4"/>
        <w:rPr>
          <w:rFonts w:ascii="Times New Roman" w:hAnsi="Times New Roman"/>
          <w:color w:val="auto"/>
          <w:highlight w:val="none"/>
        </w:rPr>
      </w:pPr>
      <w:r>
        <w:rPr>
          <w:rFonts w:ascii="Times New Roman" w:hAnsi="Times New Roman" w:eastAsiaTheme="minorEastAsia"/>
          <w:color w:val="auto"/>
          <w:sz w:val="28"/>
          <w:szCs w:val="28"/>
          <w:highlight w:val="none"/>
        </w:rPr>
        <w:t>10</w:t>
      </w:r>
      <w:r>
        <w:rPr>
          <w:rFonts w:ascii="仿宋_GB2312" w:eastAsia="仿宋_GB2312" w:hAnsiTheme="minorHAnsi" w:cstheme="minorBidi"/>
          <w:b w:val="0"/>
          <w:bCs w:val="0"/>
          <w:color w:val="auto"/>
          <w:sz w:val="24"/>
          <w:szCs w:val="24"/>
          <w:highlight w:val="none"/>
        </w:rPr>
        <w:t xml:space="preserve"> </w:t>
      </w:r>
      <w:r>
        <w:rPr>
          <w:rFonts w:hint="eastAsia" w:ascii="Times New Roman" w:hAnsi="Times New Roman" w:eastAsiaTheme="minorEastAsia"/>
          <w:color w:val="auto"/>
          <w:sz w:val="28"/>
          <w:szCs w:val="28"/>
          <w:highlight w:val="none"/>
        </w:rPr>
        <w:t>项目团队</w:t>
      </w:r>
      <w:r>
        <w:rPr>
          <w:rFonts w:ascii="Times New Roman" w:hAnsi="Times New Roman" w:eastAsiaTheme="minorEastAsia"/>
          <w:color w:val="auto"/>
          <w:sz w:val="28"/>
          <w:szCs w:val="28"/>
          <w:highlight w:val="none"/>
        </w:rPr>
        <w:t>核心</w:t>
      </w:r>
      <w:r>
        <w:rPr>
          <w:rFonts w:hint="eastAsia" w:ascii="Times New Roman" w:hAnsi="Times New Roman" w:eastAsiaTheme="minorEastAsia"/>
          <w:color w:val="auto"/>
          <w:sz w:val="28"/>
          <w:szCs w:val="28"/>
          <w:highlight w:val="none"/>
        </w:rPr>
        <w:t>人员</w:t>
      </w:r>
      <w:r>
        <w:rPr>
          <w:rFonts w:ascii="Times New Roman" w:hAnsi="Times New Roman" w:eastAsiaTheme="minorEastAsia"/>
          <w:color w:val="auto"/>
          <w:sz w:val="28"/>
          <w:szCs w:val="28"/>
          <w:highlight w:val="none"/>
        </w:rPr>
        <w:t>配备情况证明</w:t>
      </w:r>
      <w:r>
        <w:rPr>
          <w:rFonts w:hint="eastAsia" w:ascii="Times New Roman" w:hAnsi="Times New Roman" w:eastAsiaTheme="minorEastAsia"/>
          <w:color w:val="auto"/>
          <w:sz w:val="28"/>
          <w:szCs w:val="28"/>
          <w:highlight w:val="none"/>
        </w:rPr>
        <w:t>材料</w:t>
      </w:r>
    </w:p>
    <w:p w14:paraId="15661644">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管理</w:t>
      </w:r>
      <w:r>
        <w:rPr>
          <w:rFonts w:ascii="Times New Roman" w:hAnsi="Times New Roman" w:eastAsia="仿宋_GB2312" w:cs="Times New Roman"/>
          <w:color w:val="auto"/>
          <w:sz w:val="28"/>
          <w:szCs w:val="28"/>
          <w:highlight w:val="none"/>
        </w:rPr>
        <w:t>人员情况汇总表</w:t>
      </w:r>
    </w:p>
    <w:tbl>
      <w:tblPr>
        <w:tblStyle w:val="17"/>
        <w:tblW w:w="9038"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701"/>
        <w:gridCol w:w="1843"/>
        <w:gridCol w:w="2835"/>
        <w:gridCol w:w="1843"/>
      </w:tblGrid>
      <w:tr w14:paraId="0A17E5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14:paraId="4335758C">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tcBorders>
              <w:right w:val="single" w:color="auto" w:sz="4" w:space="0"/>
            </w:tcBorders>
            <w:vAlign w:val="center"/>
          </w:tcPr>
          <w:p w14:paraId="19063713">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岗位名称</w:t>
            </w:r>
          </w:p>
        </w:tc>
        <w:tc>
          <w:tcPr>
            <w:tcW w:w="1843" w:type="dxa"/>
            <w:tcBorders>
              <w:left w:val="single" w:color="auto" w:sz="4" w:space="0"/>
            </w:tcBorders>
            <w:vAlign w:val="center"/>
          </w:tcPr>
          <w:p w14:paraId="2C057053">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姓名</w:t>
            </w:r>
          </w:p>
        </w:tc>
        <w:tc>
          <w:tcPr>
            <w:tcW w:w="2835" w:type="dxa"/>
            <w:tcBorders>
              <w:right w:val="single" w:color="auto" w:sz="4" w:space="0"/>
            </w:tcBorders>
            <w:vAlign w:val="center"/>
          </w:tcPr>
          <w:p w14:paraId="39E84148">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资格证书</w:t>
            </w:r>
          </w:p>
        </w:tc>
        <w:tc>
          <w:tcPr>
            <w:tcW w:w="1843" w:type="dxa"/>
            <w:tcBorders>
              <w:left w:val="single" w:color="auto" w:sz="4" w:space="0"/>
            </w:tcBorders>
            <w:vAlign w:val="center"/>
          </w:tcPr>
          <w:p w14:paraId="238D19D1">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等级</w:t>
            </w:r>
          </w:p>
        </w:tc>
      </w:tr>
      <w:tr w14:paraId="456918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03BB2C5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14:paraId="38BD97B2">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2147EBA7">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14:paraId="11E14E19">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2F4E8BE3">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1F265C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473F8E9D">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14:paraId="6F1FD766">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1799E1AE">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14:paraId="79C50A34">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58D01DA2">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5FC60A8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47773D33">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14:paraId="6D005BDB">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40100CD1">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14:paraId="748B71C0">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29C85566">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7A668B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15A4F20A">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14:paraId="588B65FA">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076FFA22">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14:paraId="3AFAE922">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36A983B1">
            <w:pPr>
              <w:adjustRightInd w:val="0"/>
              <w:snapToGrid w:val="0"/>
              <w:spacing w:line="600" w:lineRule="exact"/>
              <w:jc w:val="left"/>
              <w:rPr>
                <w:rFonts w:ascii="Times New Roman" w:hAnsi="Times New Roman" w:eastAsia="仿宋_GB2312" w:cs="Times New Roman"/>
                <w:color w:val="auto"/>
                <w:sz w:val="28"/>
                <w:szCs w:val="28"/>
                <w:highlight w:val="none"/>
              </w:rPr>
            </w:pPr>
          </w:p>
        </w:tc>
      </w:tr>
      <w:tr w14:paraId="1E6465A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14:paraId="5BEADBFF">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14:paraId="25ED0171">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641F1DDB">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14:paraId="01519AEB">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14:paraId="745C8A56">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14:paraId="57637267">
      <w:pPr>
        <w:adjustRightInd w:val="0"/>
        <w:snapToGrid w:val="0"/>
        <w:spacing w:line="600" w:lineRule="exact"/>
        <w:ind w:firstLine="57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注：提供有效的证书复印件并加盖公章。</w:t>
      </w:r>
    </w:p>
    <w:p w14:paraId="771963A8">
      <w:pPr>
        <w:widowControl/>
        <w:jc w:val="left"/>
        <w:rPr>
          <w:rFonts w:ascii="Times New Roman" w:hAnsi="Times New Roman" w:cs="Times New Roman" w:eastAsiaTheme="majorEastAsia"/>
          <w:b/>
          <w:bCs/>
          <w:color w:val="auto"/>
          <w:sz w:val="28"/>
          <w:szCs w:val="28"/>
          <w:highlight w:val="none"/>
        </w:rPr>
      </w:pPr>
      <w:r>
        <w:rPr>
          <w:rFonts w:ascii="Times New Roman" w:hAnsi="Times New Roman" w:cs="Times New Roman" w:eastAsiaTheme="majorEastAsia"/>
          <w:color w:val="auto"/>
          <w:sz w:val="28"/>
          <w:szCs w:val="28"/>
          <w:highlight w:val="none"/>
        </w:rPr>
        <w:br w:type="page"/>
      </w:r>
    </w:p>
    <w:p w14:paraId="37E01E2E">
      <w:pPr>
        <w:pStyle w:val="4"/>
        <w:rPr>
          <w:rFonts w:ascii="Times New Roman" w:hAnsi="Times New Roman" w:eastAsiaTheme="minorEastAsia"/>
          <w:color w:val="auto"/>
          <w:sz w:val="28"/>
          <w:szCs w:val="28"/>
          <w:highlight w:val="none"/>
        </w:rPr>
      </w:pPr>
      <w:bookmarkStart w:id="46" w:name="_Toc146527440"/>
      <w:r>
        <w:rPr>
          <w:rFonts w:ascii="Times New Roman" w:hAnsi="Times New Roman" w:eastAsiaTheme="minorEastAsia"/>
          <w:color w:val="auto"/>
          <w:sz w:val="28"/>
          <w:szCs w:val="28"/>
          <w:highlight w:val="none"/>
        </w:rPr>
        <w:t>11.</w:t>
      </w:r>
      <w:r>
        <w:rPr>
          <w:rFonts w:hint="eastAsia" w:ascii="Times New Roman" w:hAnsi="Times New Roman" w:eastAsiaTheme="minorEastAsia"/>
          <w:color w:val="auto"/>
          <w:sz w:val="28"/>
          <w:szCs w:val="28"/>
          <w:highlight w:val="none"/>
        </w:rPr>
        <w:t>服务</w:t>
      </w:r>
      <w:r>
        <w:rPr>
          <w:rFonts w:ascii="Times New Roman" w:hAnsi="Times New Roman" w:eastAsiaTheme="minorEastAsia"/>
          <w:color w:val="auto"/>
          <w:sz w:val="28"/>
          <w:szCs w:val="28"/>
          <w:highlight w:val="none"/>
        </w:rPr>
        <w:t>方案</w:t>
      </w:r>
      <w:bookmarkEnd w:id="46"/>
    </w:p>
    <w:p w14:paraId="44C0C6AD">
      <w:pPr>
        <w:adjustRightInd w:val="0"/>
        <w:snapToGrid w:val="0"/>
        <w:spacing w:line="600" w:lineRule="exact"/>
        <w:ind w:firstLine="570"/>
        <w:rPr>
          <w:rFonts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eastAsia="zh-CN"/>
        </w:rPr>
        <w:t>（</w:t>
      </w:r>
      <w:r>
        <w:rPr>
          <w:rFonts w:ascii="Times New Roman" w:hAnsi="Times New Roman" w:eastAsia="仿宋_GB2312" w:cs="Times New Roman"/>
          <w:b/>
          <w:bCs/>
          <w:color w:val="auto"/>
          <w:sz w:val="28"/>
          <w:szCs w:val="28"/>
          <w:highlight w:val="none"/>
        </w:rPr>
        <w:t>包含但不限于企业简介</w:t>
      </w:r>
      <w:r>
        <w:rPr>
          <w:rFonts w:hint="eastAsia" w:ascii="Times New Roman" w:hAnsi="Times New Roman" w:eastAsia="仿宋_GB2312" w:cs="Times New Roman"/>
          <w:b/>
          <w:bCs/>
          <w:color w:val="auto"/>
          <w:sz w:val="28"/>
          <w:szCs w:val="28"/>
          <w:highlight w:val="none"/>
        </w:rPr>
        <w:t>、企业信誉、施工进度保障</w:t>
      </w:r>
      <w:r>
        <w:rPr>
          <w:rFonts w:ascii="Times New Roman" w:hAnsi="Times New Roman" w:eastAsia="仿宋_GB2312" w:cs="Times New Roman"/>
          <w:b/>
          <w:bCs/>
          <w:color w:val="auto"/>
          <w:sz w:val="28"/>
          <w:szCs w:val="28"/>
          <w:highlight w:val="none"/>
        </w:rPr>
        <w:t>措施</w:t>
      </w:r>
      <w:r>
        <w:rPr>
          <w:rFonts w:hint="eastAsia" w:ascii="Times New Roman" w:hAnsi="Times New Roman" w:eastAsia="仿宋_GB2312" w:cs="Times New Roman"/>
          <w:b/>
          <w:bCs/>
          <w:color w:val="auto"/>
          <w:sz w:val="28"/>
          <w:szCs w:val="28"/>
          <w:highlight w:val="none"/>
        </w:rPr>
        <w:t>、施工安全保证</w:t>
      </w:r>
      <w:r>
        <w:rPr>
          <w:rFonts w:ascii="Times New Roman" w:hAnsi="Times New Roman" w:eastAsia="仿宋_GB2312" w:cs="Times New Roman"/>
          <w:b/>
          <w:bCs/>
          <w:color w:val="auto"/>
          <w:sz w:val="28"/>
          <w:szCs w:val="28"/>
          <w:highlight w:val="none"/>
        </w:rPr>
        <w:t>措施、文明施工管理措施</w:t>
      </w:r>
      <w:r>
        <w:rPr>
          <w:rFonts w:hint="eastAsia" w:ascii="Times New Roman" w:hAnsi="Times New Roman" w:eastAsia="仿宋_GB2312" w:cs="Times New Roman"/>
          <w:b/>
          <w:bCs/>
          <w:color w:val="auto"/>
          <w:sz w:val="28"/>
          <w:szCs w:val="28"/>
          <w:highlight w:val="none"/>
        </w:rPr>
        <w:t>、应急预案等</w:t>
      </w:r>
      <w:r>
        <w:rPr>
          <w:rFonts w:ascii="Times New Roman" w:hAnsi="Times New Roman" w:eastAsia="仿宋_GB2312" w:cs="Times New Roman"/>
          <w:b/>
          <w:bCs/>
          <w:color w:val="auto"/>
          <w:sz w:val="28"/>
          <w:szCs w:val="28"/>
          <w:highlight w:val="none"/>
        </w:rPr>
        <w:t>。</w:t>
      </w:r>
      <w:r>
        <w:rPr>
          <w:rFonts w:hint="eastAsia" w:ascii="Times New Roman" w:hAnsi="Times New Roman" w:eastAsia="仿宋_GB2312" w:cs="Times New Roman"/>
          <w:b/>
          <w:bCs/>
          <w:color w:val="auto"/>
          <w:sz w:val="28"/>
          <w:szCs w:val="28"/>
          <w:highlight w:val="none"/>
          <w:lang w:eastAsia="zh-CN"/>
        </w:rPr>
        <w:t>）</w:t>
      </w:r>
    </w:p>
    <w:p w14:paraId="43169B4A">
      <w:pPr>
        <w:rPr>
          <w:rFonts w:ascii="Times New Roman" w:hAnsi="Times New Roman" w:cs="Times New Roman"/>
          <w:color w:val="auto"/>
          <w:highlight w:val="none"/>
        </w:rPr>
      </w:pPr>
    </w:p>
    <w:sectPr>
      <w:pgSz w:w="11906" w:h="16838"/>
      <w:pgMar w:top="2098" w:right="1474" w:bottom="1985"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A961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14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41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1A710">
                          <w:pPr>
                            <w:pStyle w:val="11"/>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82pt;mso-position-horizontal:center;mso-position-horizontal-relative:margin;z-index:251659264;mso-width-relative:page;mso-height-relative:page;" filled="f" stroked="f" coordsize="21600,21600" o:gfxdata="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1BIw0wAAAAUBAAAPAAAAAAAAAAEAIAAAACIAAABkcnMvZG93bnJldi54bWxQSwEC&#10;FAAUAAAACACHTuJAyRtPgDICAABXBAAADgAAAAAAAAABACAAAAAiAQAAZHJzL2Uyb0RvYy54bWxQ&#10;SwUGAAAAAAYABgBZAQAAxgUAAAAA&#10;">
              <v:fill on="f" focussize="0,0"/>
              <v:stroke on="f" weight="0.5pt"/>
              <v:imagedata o:title=""/>
              <o:lock v:ext="edit" aspectratio="f"/>
              <v:textbox inset="0mm,0mm,0mm,0mm" style="mso-fit-shape-to-text:t;">
                <w:txbxContent>
                  <w:p w14:paraId="2001A710">
                    <w:pPr>
                      <w:pStyle w:val="11"/>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v:textbox>
            </v:shape>
          </w:pict>
        </mc:Fallback>
      </mc:AlternateContent>
    </w:r>
  </w:p>
  <w:p w14:paraId="36B136F9">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14:paraId="361B202D">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14:paraId="040A249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40A82">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A82026">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AA82026">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96093"/>
    <w:multiLevelType w:val="singleLevel"/>
    <w:tmpl w:val="C8096093"/>
    <w:lvl w:ilvl="0" w:tentative="0">
      <w:start w:val="4"/>
      <w:numFmt w:val="chineseCounting"/>
      <w:suff w:val="nothing"/>
      <w:lvlText w:val="%1、"/>
      <w:lvlJc w:val="left"/>
      <w:rPr>
        <w:rFonts w:hint="eastAsia"/>
      </w:rPr>
    </w:lvl>
  </w:abstractNum>
  <w:abstractNum w:abstractNumId="1">
    <w:nsid w:val="CDFF3F76"/>
    <w:multiLevelType w:val="singleLevel"/>
    <w:tmpl w:val="CDFF3F76"/>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MGU2YTBlZWZjMmJjMjZjZTZmOWIzMGM2MmY0MDYifQ=="/>
  </w:docVars>
  <w:rsids>
    <w:rsidRoot w:val="005D618A"/>
    <w:rsid w:val="00004A4E"/>
    <w:rsid w:val="000252A7"/>
    <w:rsid w:val="000269D1"/>
    <w:rsid w:val="0003330E"/>
    <w:rsid w:val="000349ED"/>
    <w:rsid w:val="000375D7"/>
    <w:rsid w:val="00043681"/>
    <w:rsid w:val="000453E2"/>
    <w:rsid w:val="00045782"/>
    <w:rsid w:val="00046DA6"/>
    <w:rsid w:val="000552B0"/>
    <w:rsid w:val="000600BA"/>
    <w:rsid w:val="0006320D"/>
    <w:rsid w:val="0007246B"/>
    <w:rsid w:val="00081EBF"/>
    <w:rsid w:val="00087BFC"/>
    <w:rsid w:val="00090E82"/>
    <w:rsid w:val="0009261F"/>
    <w:rsid w:val="00094865"/>
    <w:rsid w:val="000A05BB"/>
    <w:rsid w:val="000A0918"/>
    <w:rsid w:val="000A2D1B"/>
    <w:rsid w:val="000A5F69"/>
    <w:rsid w:val="000A741F"/>
    <w:rsid w:val="000B1665"/>
    <w:rsid w:val="000C0FAC"/>
    <w:rsid w:val="000C2C78"/>
    <w:rsid w:val="000C55D7"/>
    <w:rsid w:val="000C5E6E"/>
    <w:rsid w:val="000D23EB"/>
    <w:rsid w:val="000F731F"/>
    <w:rsid w:val="00114874"/>
    <w:rsid w:val="001242B3"/>
    <w:rsid w:val="00125B3B"/>
    <w:rsid w:val="0013331C"/>
    <w:rsid w:val="0013401D"/>
    <w:rsid w:val="0013428E"/>
    <w:rsid w:val="00140F13"/>
    <w:rsid w:val="00150882"/>
    <w:rsid w:val="0015400A"/>
    <w:rsid w:val="00154ECC"/>
    <w:rsid w:val="00165059"/>
    <w:rsid w:val="0017680C"/>
    <w:rsid w:val="001A1419"/>
    <w:rsid w:val="001A29FD"/>
    <w:rsid w:val="001A40BD"/>
    <w:rsid w:val="001A44D9"/>
    <w:rsid w:val="001A5DE9"/>
    <w:rsid w:val="001A77D3"/>
    <w:rsid w:val="001B4F3D"/>
    <w:rsid w:val="001C1EAD"/>
    <w:rsid w:val="001D64CD"/>
    <w:rsid w:val="001D6F75"/>
    <w:rsid w:val="001D7367"/>
    <w:rsid w:val="001F4EA3"/>
    <w:rsid w:val="00202324"/>
    <w:rsid w:val="002221E2"/>
    <w:rsid w:val="00230579"/>
    <w:rsid w:val="00234578"/>
    <w:rsid w:val="0024422A"/>
    <w:rsid w:val="002443A4"/>
    <w:rsid w:val="002460A8"/>
    <w:rsid w:val="00250F63"/>
    <w:rsid w:val="0025441A"/>
    <w:rsid w:val="0025463C"/>
    <w:rsid w:val="00260101"/>
    <w:rsid w:val="002752E0"/>
    <w:rsid w:val="0028225D"/>
    <w:rsid w:val="00286BB9"/>
    <w:rsid w:val="0029387A"/>
    <w:rsid w:val="00297BBE"/>
    <w:rsid w:val="002A558F"/>
    <w:rsid w:val="002B07D1"/>
    <w:rsid w:val="002B4AE0"/>
    <w:rsid w:val="002B7397"/>
    <w:rsid w:val="002B75A4"/>
    <w:rsid w:val="002C28E9"/>
    <w:rsid w:val="002C7A27"/>
    <w:rsid w:val="002D36E4"/>
    <w:rsid w:val="002D46C8"/>
    <w:rsid w:val="002E3841"/>
    <w:rsid w:val="0030647C"/>
    <w:rsid w:val="0030678D"/>
    <w:rsid w:val="00307275"/>
    <w:rsid w:val="003104BC"/>
    <w:rsid w:val="00312E0B"/>
    <w:rsid w:val="0031401A"/>
    <w:rsid w:val="00316DD1"/>
    <w:rsid w:val="00321384"/>
    <w:rsid w:val="00322DE3"/>
    <w:rsid w:val="00330DA1"/>
    <w:rsid w:val="003333D7"/>
    <w:rsid w:val="00335D31"/>
    <w:rsid w:val="00336C05"/>
    <w:rsid w:val="003416F9"/>
    <w:rsid w:val="003565AD"/>
    <w:rsid w:val="00363534"/>
    <w:rsid w:val="0036382A"/>
    <w:rsid w:val="0037650C"/>
    <w:rsid w:val="00377076"/>
    <w:rsid w:val="003815A4"/>
    <w:rsid w:val="003851A8"/>
    <w:rsid w:val="00394A93"/>
    <w:rsid w:val="00397553"/>
    <w:rsid w:val="003B26D6"/>
    <w:rsid w:val="003B4507"/>
    <w:rsid w:val="003B5AFE"/>
    <w:rsid w:val="003C3FAB"/>
    <w:rsid w:val="003D4136"/>
    <w:rsid w:val="003E6FB1"/>
    <w:rsid w:val="003F09FE"/>
    <w:rsid w:val="003F290F"/>
    <w:rsid w:val="003F6753"/>
    <w:rsid w:val="0041133B"/>
    <w:rsid w:val="00411689"/>
    <w:rsid w:val="00413A1D"/>
    <w:rsid w:val="00415149"/>
    <w:rsid w:val="00415D88"/>
    <w:rsid w:val="00425983"/>
    <w:rsid w:val="0045315A"/>
    <w:rsid w:val="004546B6"/>
    <w:rsid w:val="0046390E"/>
    <w:rsid w:val="00465CB8"/>
    <w:rsid w:val="00483738"/>
    <w:rsid w:val="004878F8"/>
    <w:rsid w:val="004930AE"/>
    <w:rsid w:val="004930DD"/>
    <w:rsid w:val="004A0F7F"/>
    <w:rsid w:val="004B2034"/>
    <w:rsid w:val="004B275D"/>
    <w:rsid w:val="004B41F2"/>
    <w:rsid w:val="004C0677"/>
    <w:rsid w:val="004C2786"/>
    <w:rsid w:val="004D2370"/>
    <w:rsid w:val="00500B2E"/>
    <w:rsid w:val="00504DE0"/>
    <w:rsid w:val="00506E8B"/>
    <w:rsid w:val="005076C6"/>
    <w:rsid w:val="00514CE4"/>
    <w:rsid w:val="00516DE2"/>
    <w:rsid w:val="00527A94"/>
    <w:rsid w:val="00534266"/>
    <w:rsid w:val="00536A00"/>
    <w:rsid w:val="00542599"/>
    <w:rsid w:val="00544206"/>
    <w:rsid w:val="00554DBE"/>
    <w:rsid w:val="005711DA"/>
    <w:rsid w:val="00583E51"/>
    <w:rsid w:val="005A53C9"/>
    <w:rsid w:val="005A79F6"/>
    <w:rsid w:val="005B09B7"/>
    <w:rsid w:val="005B35E8"/>
    <w:rsid w:val="005C6272"/>
    <w:rsid w:val="005D2C88"/>
    <w:rsid w:val="005D618A"/>
    <w:rsid w:val="005F1AED"/>
    <w:rsid w:val="005F1C16"/>
    <w:rsid w:val="00604C2B"/>
    <w:rsid w:val="006070BD"/>
    <w:rsid w:val="00615716"/>
    <w:rsid w:val="0063068C"/>
    <w:rsid w:val="00632F5E"/>
    <w:rsid w:val="00645F30"/>
    <w:rsid w:val="006477AF"/>
    <w:rsid w:val="00656B51"/>
    <w:rsid w:val="0065735B"/>
    <w:rsid w:val="00661670"/>
    <w:rsid w:val="00692427"/>
    <w:rsid w:val="00695849"/>
    <w:rsid w:val="00696AE9"/>
    <w:rsid w:val="006A62F4"/>
    <w:rsid w:val="006A7083"/>
    <w:rsid w:val="006B33B9"/>
    <w:rsid w:val="006B41CE"/>
    <w:rsid w:val="006C23A1"/>
    <w:rsid w:val="006C2FB7"/>
    <w:rsid w:val="006C53DA"/>
    <w:rsid w:val="006C7E39"/>
    <w:rsid w:val="006D1DCA"/>
    <w:rsid w:val="006D290D"/>
    <w:rsid w:val="006D7F71"/>
    <w:rsid w:val="006E4BED"/>
    <w:rsid w:val="006F57F0"/>
    <w:rsid w:val="007008B9"/>
    <w:rsid w:val="00702704"/>
    <w:rsid w:val="00710C92"/>
    <w:rsid w:val="00710CB8"/>
    <w:rsid w:val="00717121"/>
    <w:rsid w:val="00724C29"/>
    <w:rsid w:val="00725EA0"/>
    <w:rsid w:val="00725F96"/>
    <w:rsid w:val="0073088B"/>
    <w:rsid w:val="00741B9F"/>
    <w:rsid w:val="00742CC5"/>
    <w:rsid w:val="00743503"/>
    <w:rsid w:val="0075296A"/>
    <w:rsid w:val="00764CFE"/>
    <w:rsid w:val="00782971"/>
    <w:rsid w:val="00782CCC"/>
    <w:rsid w:val="00782F6E"/>
    <w:rsid w:val="00786F40"/>
    <w:rsid w:val="007B3A34"/>
    <w:rsid w:val="007E6A34"/>
    <w:rsid w:val="007E6E77"/>
    <w:rsid w:val="007E7D85"/>
    <w:rsid w:val="00802578"/>
    <w:rsid w:val="0082478C"/>
    <w:rsid w:val="0084756E"/>
    <w:rsid w:val="008605AA"/>
    <w:rsid w:val="0087248E"/>
    <w:rsid w:val="008850F7"/>
    <w:rsid w:val="00891A09"/>
    <w:rsid w:val="008A15DC"/>
    <w:rsid w:val="008A1DAA"/>
    <w:rsid w:val="008A3505"/>
    <w:rsid w:val="008A6166"/>
    <w:rsid w:val="008B0DF6"/>
    <w:rsid w:val="008B3A17"/>
    <w:rsid w:val="008B4A59"/>
    <w:rsid w:val="008B6A83"/>
    <w:rsid w:val="008C5C7C"/>
    <w:rsid w:val="008E1676"/>
    <w:rsid w:val="008E1B52"/>
    <w:rsid w:val="008E2142"/>
    <w:rsid w:val="008F03A9"/>
    <w:rsid w:val="008F7251"/>
    <w:rsid w:val="008F768A"/>
    <w:rsid w:val="00900DE0"/>
    <w:rsid w:val="00906D0A"/>
    <w:rsid w:val="00910485"/>
    <w:rsid w:val="00911840"/>
    <w:rsid w:val="00911ECD"/>
    <w:rsid w:val="009125E4"/>
    <w:rsid w:val="00913954"/>
    <w:rsid w:val="00920A42"/>
    <w:rsid w:val="00923E8E"/>
    <w:rsid w:val="00925297"/>
    <w:rsid w:val="00926E88"/>
    <w:rsid w:val="0094287C"/>
    <w:rsid w:val="00951F46"/>
    <w:rsid w:val="00967BAA"/>
    <w:rsid w:val="0097051B"/>
    <w:rsid w:val="0097104C"/>
    <w:rsid w:val="00974ACF"/>
    <w:rsid w:val="009905FC"/>
    <w:rsid w:val="009A0C43"/>
    <w:rsid w:val="009A2C55"/>
    <w:rsid w:val="009A37D4"/>
    <w:rsid w:val="009B0F19"/>
    <w:rsid w:val="009B4BA1"/>
    <w:rsid w:val="009B5346"/>
    <w:rsid w:val="009B5CFF"/>
    <w:rsid w:val="009B7030"/>
    <w:rsid w:val="009C611B"/>
    <w:rsid w:val="009C7D13"/>
    <w:rsid w:val="009D0041"/>
    <w:rsid w:val="009E2C53"/>
    <w:rsid w:val="009E3843"/>
    <w:rsid w:val="009E3B6F"/>
    <w:rsid w:val="009E710A"/>
    <w:rsid w:val="009F0047"/>
    <w:rsid w:val="009F1057"/>
    <w:rsid w:val="009F1EBC"/>
    <w:rsid w:val="009F362E"/>
    <w:rsid w:val="009F4F0B"/>
    <w:rsid w:val="00A042E0"/>
    <w:rsid w:val="00A13034"/>
    <w:rsid w:val="00A141BE"/>
    <w:rsid w:val="00A15647"/>
    <w:rsid w:val="00A15B39"/>
    <w:rsid w:val="00A20C58"/>
    <w:rsid w:val="00A22D61"/>
    <w:rsid w:val="00A259AB"/>
    <w:rsid w:val="00A25AB4"/>
    <w:rsid w:val="00A3590C"/>
    <w:rsid w:val="00A40AF9"/>
    <w:rsid w:val="00A43767"/>
    <w:rsid w:val="00A448E1"/>
    <w:rsid w:val="00A502BC"/>
    <w:rsid w:val="00A544AC"/>
    <w:rsid w:val="00A54513"/>
    <w:rsid w:val="00A55F20"/>
    <w:rsid w:val="00A57AFA"/>
    <w:rsid w:val="00A6426E"/>
    <w:rsid w:val="00A702D6"/>
    <w:rsid w:val="00A73A1D"/>
    <w:rsid w:val="00A757AB"/>
    <w:rsid w:val="00A87130"/>
    <w:rsid w:val="00A87E83"/>
    <w:rsid w:val="00A904AA"/>
    <w:rsid w:val="00A93E22"/>
    <w:rsid w:val="00A94159"/>
    <w:rsid w:val="00AA3EDF"/>
    <w:rsid w:val="00AA68EB"/>
    <w:rsid w:val="00AB3C9B"/>
    <w:rsid w:val="00AC07BF"/>
    <w:rsid w:val="00AC3F18"/>
    <w:rsid w:val="00AD1E0B"/>
    <w:rsid w:val="00AD3A30"/>
    <w:rsid w:val="00AF291F"/>
    <w:rsid w:val="00AF2CA8"/>
    <w:rsid w:val="00AF4B22"/>
    <w:rsid w:val="00AF7ED8"/>
    <w:rsid w:val="00B02FCB"/>
    <w:rsid w:val="00B05DED"/>
    <w:rsid w:val="00B26E21"/>
    <w:rsid w:val="00B441FC"/>
    <w:rsid w:val="00B44AF5"/>
    <w:rsid w:val="00B508F8"/>
    <w:rsid w:val="00B6080D"/>
    <w:rsid w:val="00B6482A"/>
    <w:rsid w:val="00B751EF"/>
    <w:rsid w:val="00B83F21"/>
    <w:rsid w:val="00B84197"/>
    <w:rsid w:val="00B87B13"/>
    <w:rsid w:val="00BA13E7"/>
    <w:rsid w:val="00BC21C6"/>
    <w:rsid w:val="00BD04FF"/>
    <w:rsid w:val="00BE3188"/>
    <w:rsid w:val="00BE6037"/>
    <w:rsid w:val="00BE616C"/>
    <w:rsid w:val="00C01083"/>
    <w:rsid w:val="00C01388"/>
    <w:rsid w:val="00C151FE"/>
    <w:rsid w:val="00C171CC"/>
    <w:rsid w:val="00C42177"/>
    <w:rsid w:val="00C50462"/>
    <w:rsid w:val="00C6095B"/>
    <w:rsid w:val="00C70326"/>
    <w:rsid w:val="00C71CCC"/>
    <w:rsid w:val="00C74589"/>
    <w:rsid w:val="00C75017"/>
    <w:rsid w:val="00C77CB3"/>
    <w:rsid w:val="00C80D32"/>
    <w:rsid w:val="00CB201A"/>
    <w:rsid w:val="00CB37D2"/>
    <w:rsid w:val="00CB3852"/>
    <w:rsid w:val="00CB668B"/>
    <w:rsid w:val="00CD246B"/>
    <w:rsid w:val="00CE6109"/>
    <w:rsid w:val="00CE6760"/>
    <w:rsid w:val="00CF2F1E"/>
    <w:rsid w:val="00D02931"/>
    <w:rsid w:val="00D070EE"/>
    <w:rsid w:val="00D07F65"/>
    <w:rsid w:val="00D110FC"/>
    <w:rsid w:val="00D141AC"/>
    <w:rsid w:val="00D1614F"/>
    <w:rsid w:val="00D2132F"/>
    <w:rsid w:val="00D22EB9"/>
    <w:rsid w:val="00D23FE6"/>
    <w:rsid w:val="00D2656F"/>
    <w:rsid w:val="00D26F20"/>
    <w:rsid w:val="00D27EAF"/>
    <w:rsid w:val="00D30593"/>
    <w:rsid w:val="00D326F3"/>
    <w:rsid w:val="00D405B2"/>
    <w:rsid w:val="00D40EFB"/>
    <w:rsid w:val="00D53E3B"/>
    <w:rsid w:val="00D556F8"/>
    <w:rsid w:val="00D60834"/>
    <w:rsid w:val="00D62DD0"/>
    <w:rsid w:val="00D71E58"/>
    <w:rsid w:val="00D725AC"/>
    <w:rsid w:val="00D73D68"/>
    <w:rsid w:val="00D744C2"/>
    <w:rsid w:val="00D83A3C"/>
    <w:rsid w:val="00D95430"/>
    <w:rsid w:val="00DA09F7"/>
    <w:rsid w:val="00DA729D"/>
    <w:rsid w:val="00DB0F81"/>
    <w:rsid w:val="00DB344F"/>
    <w:rsid w:val="00DD05EB"/>
    <w:rsid w:val="00DD5A93"/>
    <w:rsid w:val="00DF1867"/>
    <w:rsid w:val="00E0024B"/>
    <w:rsid w:val="00E06C40"/>
    <w:rsid w:val="00E073AE"/>
    <w:rsid w:val="00E1357A"/>
    <w:rsid w:val="00E23AD3"/>
    <w:rsid w:val="00E32738"/>
    <w:rsid w:val="00E622F5"/>
    <w:rsid w:val="00E65F3A"/>
    <w:rsid w:val="00E670F3"/>
    <w:rsid w:val="00E728D1"/>
    <w:rsid w:val="00E73A4A"/>
    <w:rsid w:val="00E81010"/>
    <w:rsid w:val="00E83CF5"/>
    <w:rsid w:val="00E83FBE"/>
    <w:rsid w:val="00E84C29"/>
    <w:rsid w:val="00EC6CA9"/>
    <w:rsid w:val="00EE021A"/>
    <w:rsid w:val="00EE3EF0"/>
    <w:rsid w:val="00EF5372"/>
    <w:rsid w:val="00F025FE"/>
    <w:rsid w:val="00F16D16"/>
    <w:rsid w:val="00F2188F"/>
    <w:rsid w:val="00F2710D"/>
    <w:rsid w:val="00F321D3"/>
    <w:rsid w:val="00F44DC3"/>
    <w:rsid w:val="00F45A1E"/>
    <w:rsid w:val="00F5359B"/>
    <w:rsid w:val="00F70391"/>
    <w:rsid w:val="00F726A5"/>
    <w:rsid w:val="00F75ED8"/>
    <w:rsid w:val="00F8298B"/>
    <w:rsid w:val="00F83B64"/>
    <w:rsid w:val="00F85515"/>
    <w:rsid w:val="00F96FC1"/>
    <w:rsid w:val="00FA2626"/>
    <w:rsid w:val="00FA6276"/>
    <w:rsid w:val="00FB2F16"/>
    <w:rsid w:val="00FB5E92"/>
    <w:rsid w:val="00FB7660"/>
    <w:rsid w:val="00FC4836"/>
    <w:rsid w:val="00FD0DD7"/>
    <w:rsid w:val="00FE078B"/>
    <w:rsid w:val="00FE149F"/>
    <w:rsid w:val="00FE4287"/>
    <w:rsid w:val="00FF1203"/>
    <w:rsid w:val="00FF4C3A"/>
    <w:rsid w:val="00FF6337"/>
    <w:rsid w:val="010350AA"/>
    <w:rsid w:val="027B656D"/>
    <w:rsid w:val="02F6273D"/>
    <w:rsid w:val="04A523C4"/>
    <w:rsid w:val="0674517E"/>
    <w:rsid w:val="068B1E7D"/>
    <w:rsid w:val="079D67C9"/>
    <w:rsid w:val="0BCB33BD"/>
    <w:rsid w:val="0DBF3AD5"/>
    <w:rsid w:val="0F9F4ADE"/>
    <w:rsid w:val="0FA201B4"/>
    <w:rsid w:val="106E0A44"/>
    <w:rsid w:val="10730B4D"/>
    <w:rsid w:val="111E393A"/>
    <w:rsid w:val="129E450E"/>
    <w:rsid w:val="12A36237"/>
    <w:rsid w:val="17F43647"/>
    <w:rsid w:val="18B26CCE"/>
    <w:rsid w:val="18C45C15"/>
    <w:rsid w:val="1A1F3906"/>
    <w:rsid w:val="1B5A216D"/>
    <w:rsid w:val="1B9C4538"/>
    <w:rsid w:val="1D436172"/>
    <w:rsid w:val="1DBA6D75"/>
    <w:rsid w:val="1E574A40"/>
    <w:rsid w:val="1F354785"/>
    <w:rsid w:val="213C7518"/>
    <w:rsid w:val="229E7E1E"/>
    <w:rsid w:val="23DF2175"/>
    <w:rsid w:val="254B2E72"/>
    <w:rsid w:val="25867336"/>
    <w:rsid w:val="26506C2B"/>
    <w:rsid w:val="286E748D"/>
    <w:rsid w:val="289B1FE8"/>
    <w:rsid w:val="29F6352B"/>
    <w:rsid w:val="2A6B6359"/>
    <w:rsid w:val="2A6F08F8"/>
    <w:rsid w:val="2BD82926"/>
    <w:rsid w:val="2CE463B3"/>
    <w:rsid w:val="2F951C1D"/>
    <w:rsid w:val="309061AB"/>
    <w:rsid w:val="30F122C6"/>
    <w:rsid w:val="31732169"/>
    <w:rsid w:val="33343E92"/>
    <w:rsid w:val="336C2A69"/>
    <w:rsid w:val="345F7CEE"/>
    <w:rsid w:val="35214054"/>
    <w:rsid w:val="37785AC4"/>
    <w:rsid w:val="38034B4B"/>
    <w:rsid w:val="3995038E"/>
    <w:rsid w:val="3A620DD9"/>
    <w:rsid w:val="3A7D6559"/>
    <w:rsid w:val="3B115CF8"/>
    <w:rsid w:val="3D0C2D67"/>
    <w:rsid w:val="3DDD22DE"/>
    <w:rsid w:val="40297A82"/>
    <w:rsid w:val="40C76BB4"/>
    <w:rsid w:val="410731EC"/>
    <w:rsid w:val="412431AD"/>
    <w:rsid w:val="41837157"/>
    <w:rsid w:val="42442185"/>
    <w:rsid w:val="451F2B3B"/>
    <w:rsid w:val="452C016A"/>
    <w:rsid w:val="46C40905"/>
    <w:rsid w:val="4839546A"/>
    <w:rsid w:val="484B6C48"/>
    <w:rsid w:val="496941FF"/>
    <w:rsid w:val="49A866FF"/>
    <w:rsid w:val="49F61D6E"/>
    <w:rsid w:val="4A8B7B56"/>
    <w:rsid w:val="4B620F89"/>
    <w:rsid w:val="4B845332"/>
    <w:rsid w:val="4BA8680F"/>
    <w:rsid w:val="4F16783A"/>
    <w:rsid w:val="4F6A570A"/>
    <w:rsid w:val="506210B4"/>
    <w:rsid w:val="50A50283"/>
    <w:rsid w:val="50C8026C"/>
    <w:rsid w:val="510E146C"/>
    <w:rsid w:val="519D6680"/>
    <w:rsid w:val="522C52E1"/>
    <w:rsid w:val="52FC2DD4"/>
    <w:rsid w:val="539D55D4"/>
    <w:rsid w:val="53DD0E57"/>
    <w:rsid w:val="54074F03"/>
    <w:rsid w:val="54C00AAF"/>
    <w:rsid w:val="55E84A75"/>
    <w:rsid w:val="564E2D20"/>
    <w:rsid w:val="586C6347"/>
    <w:rsid w:val="595A1851"/>
    <w:rsid w:val="59AC50CB"/>
    <w:rsid w:val="59CF5E7B"/>
    <w:rsid w:val="5A382944"/>
    <w:rsid w:val="5C6F097F"/>
    <w:rsid w:val="5D173780"/>
    <w:rsid w:val="5D8378B0"/>
    <w:rsid w:val="5E476238"/>
    <w:rsid w:val="605E1725"/>
    <w:rsid w:val="607641C6"/>
    <w:rsid w:val="611A38BD"/>
    <w:rsid w:val="61EB473F"/>
    <w:rsid w:val="62276853"/>
    <w:rsid w:val="640D017B"/>
    <w:rsid w:val="65E81C14"/>
    <w:rsid w:val="66894211"/>
    <w:rsid w:val="69852227"/>
    <w:rsid w:val="6B2A62D8"/>
    <w:rsid w:val="6B5175AF"/>
    <w:rsid w:val="6BBF29B2"/>
    <w:rsid w:val="6E882919"/>
    <w:rsid w:val="707B5618"/>
    <w:rsid w:val="70F262A3"/>
    <w:rsid w:val="736B6E48"/>
    <w:rsid w:val="74F521FA"/>
    <w:rsid w:val="75094E0F"/>
    <w:rsid w:val="752C6BC5"/>
    <w:rsid w:val="77FF781C"/>
    <w:rsid w:val="78393F62"/>
    <w:rsid w:val="789B71FC"/>
    <w:rsid w:val="78EB4A21"/>
    <w:rsid w:val="7A603EDE"/>
    <w:rsid w:val="7AD4434E"/>
    <w:rsid w:val="7B4553AE"/>
    <w:rsid w:val="7BD661F4"/>
    <w:rsid w:val="7D4A6037"/>
    <w:rsid w:val="7D757A64"/>
    <w:rsid w:val="7E8A6D19"/>
    <w:rsid w:val="7EAB554B"/>
    <w:rsid w:val="7EEA25C1"/>
    <w:rsid w:val="7F6C7FA9"/>
    <w:rsid w:val="7FC256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4"/>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25"/>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3"/>
    <w:unhideWhenUsed/>
    <w:qFormat/>
    <w:uiPriority w:val="99"/>
    <w:pPr>
      <w:spacing w:after="120"/>
    </w:pPr>
    <w:rPr>
      <w:sz w:val="16"/>
      <w:szCs w:val="16"/>
    </w:rPr>
  </w:style>
  <w:style w:type="paragraph" w:styleId="7">
    <w:name w:val="Body Text"/>
    <w:basedOn w:val="1"/>
    <w:next w:val="8"/>
    <w:qFormat/>
    <w:uiPriority w:val="0"/>
    <w:rPr>
      <w:rFonts w:ascii="宋体" w:hAnsi="宋体"/>
      <w:sz w:val="24"/>
      <w:szCs w:val="21"/>
    </w:rPr>
  </w:style>
  <w:style w:type="paragraph" w:customStyle="1" w:styleId="8">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Balloon Text"/>
    <w:basedOn w:val="1"/>
    <w:link w:val="28"/>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line="276" w:lineRule="auto"/>
      <w:jc w:val="left"/>
    </w:pPr>
    <w:rPr>
      <w:kern w:val="0"/>
      <w:sz w:val="22"/>
    </w:rPr>
  </w:style>
  <w:style w:type="paragraph" w:styleId="14">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semiHidden/>
    <w:unhideWhenUsed/>
    <w:qFormat/>
    <w:uiPriority w:val="99"/>
    <w:rPr>
      <w:rFonts w:ascii="Times New Roman" w:hAnsi="Times New Roman" w:cs="Times New Roman"/>
      <w:sz w:val="24"/>
      <w:szCs w:val="24"/>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Strong"/>
    <w:basedOn w:val="18"/>
    <w:qFormat/>
    <w:uiPriority w:val="22"/>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标题 1 Char"/>
    <w:basedOn w:val="18"/>
    <w:link w:val="2"/>
    <w:qFormat/>
    <w:uiPriority w:val="9"/>
    <w:rPr>
      <w:rFonts w:eastAsia="方正小标宋简体"/>
      <w:bCs/>
      <w:kern w:val="44"/>
      <w:sz w:val="44"/>
      <w:szCs w:val="44"/>
    </w:rPr>
  </w:style>
  <w:style w:type="character" w:customStyle="1" w:styleId="24">
    <w:name w:val="标题 2 Char"/>
    <w:basedOn w:val="18"/>
    <w:link w:val="3"/>
    <w:qFormat/>
    <w:uiPriority w:val="9"/>
    <w:rPr>
      <w:rFonts w:eastAsia="方正小标宋简体" w:asciiTheme="majorHAnsi" w:hAnsiTheme="majorHAnsi" w:cstheme="majorBidi"/>
      <w:bCs/>
      <w:sz w:val="36"/>
      <w:szCs w:val="32"/>
    </w:rPr>
  </w:style>
  <w:style w:type="character" w:customStyle="1" w:styleId="25">
    <w:name w:val="标题 3 Char"/>
    <w:basedOn w:val="18"/>
    <w:link w:val="4"/>
    <w:qFormat/>
    <w:uiPriority w:val="9"/>
    <w:rPr>
      <w:rFonts w:ascii="Calibri" w:hAnsi="Calibri" w:eastAsia="宋体" w:cs="Times New Roman"/>
      <w:b/>
      <w:bCs/>
      <w:sz w:val="32"/>
      <w:szCs w:val="32"/>
    </w:rPr>
  </w:style>
  <w:style w:type="paragraph" w:styleId="26">
    <w:name w:val="List Paragraph"/>
    <w:basedOn w:val="1"/>
    <w:link w:val="35"/>
    <w:qFormat/>
    <w:uiPriority w:val="34"/>
    <w:pPr>
      <w:ind w:firstLine="420" w:firstLineChars="200"/>
    </w:p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8"/>
    <w:link w:val="10"/>
    <w:semiHidden/>
    <w:qFormat/>
    <w:uiPriority w:val="99"/>
    <w:rPr>
      <w:sz w:val="18"/>
      <w:szCs w:val="18"/>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CM97"/>
    <w:basedOn w:val="31"/>
    <w:next w:val="31"/>
    <w:qFormat/>
    <w:uiPriority w:val="0"/>
    <w:pPr>
      <w:spacing w:after="373"/>
    </w:pPr>
    <w:rPr>
      <w:color w:val="auto"/>
    </w:rPr>
  </w:style>
  <w:style w:type="paragraph" w:customStyle="1" w:styleId="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2">
    <w:name w:val="CM91"/>
    <w:basedOn w:val="31"/>
    <w:next w:val="31"/>
    <w:qFormat/>
    <w:uiPriority w:val="0"/>
    <w:pPr>
      <w:spacing w:after="160"/>
    </w:pPr>
    <w:rPr>
      <w:color w:val="auto"/>
    </w:rPr>
  </w:style>
  <w:style w:type="character" w:customStyle="1" w:styleId="33">
    <w:name w:val="正文文本 3 Char"/>
    <w:link w:val="6"/>
    <w:qFormat/>
    <w:uiPriority w:val="99"/>
    <w:rPr>
      <w:sz w:val="16"/>
      <w:szCs w:val="16"/>
    </w:rPr>
  </w:style>
  <w:style w:type="character" w:customStyle="1" w:styleId="34">
    <w:name w:val="正文文本 3 Char1"/>
    <w:basedOn w:val="18"/>
    <w:semiHidden/>
    <w:qFormat/>
    <w:uiPriority w:val="99"/>
    <w:rPr>
      <w:sz w:val="16"/>
      <w:szCs w:val="16"/>
    </w:rPr>
  </w:style>
  <w:style w:type="character" w:customStyle="1" w:styleId="35">
    <w:name w:val="列出段落 Char"/>
    <w:link w:val="26"/>
    <w:qFormat/>
    <w:uiPriority w:val="34"/>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44</Pages>
  <Words>5762</Words>
  <Characters>6127</Characters>
  <Lines>113</Lines>
  <Paragraphs>31</Paragraphs>
  <TotalTime>30</TotalTime>
  <ScaleCrop>false</ScaleCrop>
  <LinksUpToDate>false</LinksUpToDate>
  <CharactersWithSpaces>6311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2023-09-08T08:14:00Z</dcterms:created>
  <dc:creator>陈义春</dc:creator>
  <cp:lastModifiedBy>李炳坤</cp:lastModifiedBy>
  <cp:lastPrinted>2025-01-15T01:58:00Z</cp:lastPrinted>
  <dcterms:modified xsi:type="dcterms:W3CDTF">2025-01-15T07:42:36Z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F267C45BA809451B8FD47FDCFC86FD8E_13</vt:lpwstr>
  </property>
  <property fmtid="{D5CDD505-2E9C-101B-9397-08002B2CF9AE}" pid="4" name="KSOTemplateDocerSaveRecord">
    <vt:lpwstr>eyJoZGlkIjoiOGNlMGU2YTBlZWZjMmJjMjZjZTZmOWIzMGM2MmY0MDYiLCJ1c2VySWQiOiIzODI0ODkwODgifQ==</vt:lpwstr>
  </property>
</Properties>
</file>