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电子邮箱发送设置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一、简要过程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、报价前准备：报价人设置根所指引设置“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保存到已发送文件夹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”、“已读回执”功能。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、报价：我公司向报价人发出询价需求，报价人在截止日期前（建议发邮件时指定截止日期当天发送，以免我公司电子邮箱收到的报价邮件列表间插有其他邮件）将报价资料发到我公司指定电子邮箱。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3、报价资料启读：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我公司在开启邮件阅读前，先行截图证明在这个时间前未有阅读报价人的邮件，接着在同一时间开启阅读并下载报价资料，我公司在开启的同时，各报价人的邮箱将收到“已读回执”的系统邮件。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邮箱设置</w:t>
      </w:r>
    </w:p>
    <w:p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开启“保存到已发送文件夹”、“已读回执”功能</w:t>
      </w:r>
    </w:p>
    <w:p>
      <w:pPr>
        <w:numPr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71770" cy="3146425"/>
            <wp:effectExtent l="0" t="0" r="5080" b="15875"/>
            <wp:docPr id="2" name="图片 2" descr="1688020388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8020388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75275" cy="3559175"/>
            <wp:effectExtent l="0" t="0" r="15875" b="3175"/>
            <wp:docPr id="5" name="图片 5" descr="1685070508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85070508972"/>
                    <pic:cNvPicPr>
                      <a:picLocks noChangeAspect="1"/>
                    </pic:cNvPicPr>
                  </pic:nvPicPr>
                  <pic:blipFill>
                    <a:blip r:embed="rId5"/>
                    <a:srcRect r="10313"/>
                    <a:stretch>
                      <a:fillRect/>
                    </a:stretch>
                  </pic:blipFill>
                  <pic:spPr>
                    <a:xfrm>
                      <a:off x="0" y="0"/>
                      <a:ext cx="5375275" cy="355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5273040" cy="4667250"/>
            <wp:effectExtent l="0" t="0" r="3810" b="0"/>
            <wp:docPr id="1" name="图片 1" descr="1685005408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500540849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2.发送邮件的设置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2405" cy="6072505"/>
            <wp:effectExtent l="0" t="0" r="4445" b="4445"/>
            <wp:docPr id="3" name="图片 3" descr="1685070007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8507000773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07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邮件已读时间（报价人可自行验证）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3040" cy="2449195"/>
            <wp:effectExtent l="0" t="0" r="3810" b="8255"/>
            <wp:docPr id="8" name="图片 8" descr="1685071316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850713167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4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9865" cy="1921510"/>
            <wp:effectExtent l="0" t="0" r="6985" b="2540"/>
            <wp:docPr id="10" name="图片 10" descr="1685071522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8507152248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8595" cy="4267835"/>
            <wp:effectExtent l="0" t="0" r="8255" b="18415"/>
            <wp:docPr id="9" name="图片 9" descr="e5ae573655cee2629dceaa663435d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5ae573655cee2629dceaa663435dc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8BE3D"/>
    <w:multiLevelType w:val="singleLevel"/>
    <w:tmpl w:val="C7F8BE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3153A3"/>
    <w:multiLevelType w:val="singleLevel"/>
    <w:tmpl w:val="C93153A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ZGQ1MDY2ZjlkOGE3ZGZhODVkZDQyN2FkMWUzNGQifQ=="/>
  </w:docVars>
  <w:rsids>
    <w:rsidRoot w:val="570D7B33"/>
    <w:rsid w:val="005060D5"/>
    <w:rsid w:val="0C5949F8"/>
    <w:rsid w:val="0CA75FE9"/>
    <w:rsid w:val="0E1356EF"/>
    <w:rsid w:val="107A7930"/>
    <w:rsid w:val="19D7672A"/>
    <w:rsid w:val="1E257492"/>
    <w:rsid w:val="22F856BB"/>
    <w:rsid w:val="29C3391A"/>
    <w:rsid w:val="2E1B3B01"/>
    <w:rsid w:val="2F97202B"/>
    <w:rsid w:val="322A2D7F"/>
    <w:rsid w:val="37AA2834"/>
    <w:rsid w:val="37B07132"/>
    <w:rsid w:val="397C1E1E"/>
    <w:rsid w:val="3DED6F7E"/>
    <w:rsid w:val="40DC6FB6"/>
    <w:rsid w:val="42C7597D"/>
    <w:rsid w:val="4E0749C5"/>
    <w:rsid w:val="4EC7219B"/>
    <w:rsid w:val="4F4E398D"/>
    <w:rsid w:val="511F7F38"/>
    <w:rsid w:val="56131B0A"/>
    <w:rsid w:val="568F27AE"/>
    <w:rsid w:val="570D7B33"/>
    <w:rsid w:val="57747D68"/>
    <w:rsid w:val="5C4D4754"/>
    <w:rsid w:val="5DAD2666"/>
    <w:rsid w:val="73BB4DF2"/>
    <w:rsid w:val="740C59FB"/>
    <w:rsid w:val="79D24252"/>
    <w:rsid w:val="7A451EC0"/>
    <w:rsid w:val="7EED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429</Words>
  <Characters>432</Characters>
  <Lines>0</Lines>
  <Paragraphs>0</Paragraphs>
  <TotalTime>28</TotalTime>
  <ScaleCrop>false</ScaleCrop>
  <LinksUpToDate>false</LinksUpToDate>
  <CharactersWithSpaces>432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2023-05-25T09:00:00Z</dcterms:created>
  <dc:creator>刘标斌</dc:creator>
  <cp:lastModifiedBy>刘标斌</cp:lastModifiedBy>
  <dcterms:modified xsi:type="dcterms:W3CDTF">2023-06-29T06:33:33Z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A4DCFD15E8E840ECB89E14D86F674CE3_13</vt:lpwstr>
  </property>
</Properties>
</file>