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w:t>
      </w:r>
    </w:p>
    <w:p>
      <w:pPr>
        <w:spacing w:line="440" w:lineRule="exact"/>
        <w:jc w:val="center"/>
        <w:rPr>
          <w:rFonts w:ascii="方正小标宋简体" w:hAnsi="宋体" w:eastAsia="方正小标宋简体"/>
          <w:bCs/>
          <w:sz w:val="32"/>
          <w:szCs w:val="20"/>
          <w:highlight w:val="none"/>
        </w:rPr>
      </w:pPr>
    </w:p>
    <w:p>
      <w:pPr>
        <w:rPr>
          <w:rFonts w:ascii="仿宋_GB2312" w:eastAsia="仿宋_GB2312"/>
          <w:sz w:val="24"/>
          <w:szCs w:val="24"/>
          <w:highlight w:val="none"/>
        </w:rPr>
      </w:pPr>
      <w:r>
        <w:rPr>
          <w:rFonts w:hint="eastAsia" w:ascii="仿宋_GB2312" w:eastAsia="仿宋_GB2312"/>
          <w:sz w:val="24"/>
          <w:szCs w:val="24"/>
          <w:highlight w:val="none"/>
        </w:rPr>
        <w:t>实施单位（盖章）：                     报送日期：</w:t>
      </w:r>
    </w:p>
    <w:p>
      <w:pPr>
        <w:rPr>
          <w:rFonts w:hint="eastAsia" w:ascii="仿宋_GB2312" w:eastAsia="仿宋_GB2312"/>
          <w:color w:val="auto"/>
          <w:sz w:val="24"/>
          <w:szCs w:val="24"/>
          <w:highlight w:val="none"/>
          <w:lang w:val="en-US" w:eastAsia="zh-CN"/>
        </w:rPr>
      </w:pPr>
      <w:r>
        <w:rPr>
          <w:rFonts w:hint="eastAsia" w:ascii="仿宋_GB2312" w:eastAsia="仿宋_GB2312"/>
          <w:sz w:val="24"/>
          <w:szCs w:val="24"/>
          <w:highlight w:val="none"/>
        </w:rPr>
        <w:t>采购项目名称：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广州万科沙步项目沙步中路、保沙路（西段）、沙步五横路、沙步四横路市政道路工程项目室外给水及消防工程钢管及配件采购项目</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483"/>
        <w:gridCol w:w="5345"/>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86" w:type="dxa"/>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序号</w:t>
            </w:r>
          </w:p>
        </w:tc>
        <w:tc>
          <w:tcPr>
            <w:tcW w:w="6828" w:type="dxa"/>
            <w:gridSpan w:val="2"/>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主要内容</w:t>
            </w:r>
          </w:p>
        </w:tc>
        <w:tc>
          <w:tcPr>
            <w:tcW w:w="1566" w:type="dxa"/>
            <w:vAlign w:val="center"/>
          </w:tcPr>
          <w:p>
            <w:pPr>
              <w:keepNext w:val="0"/>
              <w:keepLines w:val="0"/>
              <w:pageBreakBefore w:val="0"/>
              <w:widowControl w:val="0"/>
              <w:kinsoku/>
              <w:wordWrap/>
              <w:overflowPunct/>
              <w:topLinePunct w:val="0"/>
              <w:autoSpaceDE/>
              <w:autoSpaceDN/>
              <w:bidi w:val="0"/>
              <w:adjustRightInd w:val="0"/>
              <w:snapToGrid w:val="0"/>
              <w:spacing w:line="180" w:lineRule="atLeast"/>
              <w:jc w:val="center"/>
              <w:textAlignment w:val="auto"/>
              <w:rPr>
                <w:rFonts w:ascii="仿宋_GB2312" w:eastAsia="仿宋_GB2312"/>
                <w:bCs/>
                <w:color w:val="FF0000"/>
                <w:sz w:val="24"/>
                <w:highlight w:val="none"/>
              </w:rPr>
            </w:pPr>
            <w:r>
              <w:rPr>
                <w:rFonts w:hint="eastAsia" w:ascii="仿宋_GB2312" w:eastAsia="仿宋_GB2312"/>
                <w:bCs/>
                <w:color w:val="auto"/>
                <w:sz w:val="24"/>
                <w:highlight w:val="none"/>
              </w:rPr>
              <w:t>设置理由或依据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工程概况</w:t>
            </w:r>
          </w:p>
        </w:tc>
        <w:tc>
          <w:tcPr>
            <w:tcW w:w="5345" w:type="dxa"/>
            <w:vAlign w:val="center"/>
          </w:tcPr>
          <w:p>
            <w:pPr>
              <w:adjustRightInd w:val="0"/>
              <w:snapToGrid w:val="0"/>
              <w:rPr>
                <w:rFonts w:hint="eastAsia" w:ascii="仿宋_GB2312" w:eastAsia="仿宋_GB2312"/>
                <w:sz w:val="24"/>
                <w:szCs w:val="24"/>
                <w:highlight w:val="none"/>
                <w:lang w:eastAsia="zh-CN"/>
              </w:rPr>
            </w:pPr>
            <w:r>
              <w:rPr>
                <w:rFonts w:hint="eastAsia" w:ascii="仿宋_GB2312" w:eastAsia="仿宋_GB2312"/>
                <w:sz w:val="24"/>
                <w:szCs w:val="24"/>
                <w:highlight w:val="none"/>
              </w:rPr>
              <w:t>1.工程名称：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2.工程编号:2322000201Z </w:t>
            </w:r>
          </w:p>
          <w:p>
            <w:pPr>
              <w:adjustRightInd w:val="0"/>
              <w:snapToGrid w:val="0"/>
              <w:rPr>
                <w:rFonts w:hint="default" w:ascii="仿宋_GB2312" w:eastAsia="仿宋_GB2312"/>
                <w:sz w:val="24"/>
                <w:szCs w:val="24"/>
                <w:highlight w:val="none"/>
                <w:lang w:val="en-US" w:eastAsia="zh-CN"/>
              </w:rPr>
            </w:pPr>
            <w:r>
              <w:rPr>
                <w:rFonts w:hint="eastAsia" w:ascii="仿宋_GB2312" w:eastAsia="仿宋_GB2312"/>
                <w:sz w:val="24"/>
                <w:szCs w:val="24"/>
                <w:highlight w:val="none"/>
              </w:rPr>
              <w:t>3.施工内容：</w:t>
            </w:r>
            <w:r>
              <w:rPr>
                <w:rFonts w:hint="eastAsia" w:ascii="仿宋_GB2312" w:eastAsia="仿宋_GB2312"/>
                <w:sz w:val="24"/>
                <w:szCs w:val="24"/>
                <w:highlight w:val="none"/>
                <w:lang w:val="en-US" w:eastAsia="zh-CN"/>
              </w:rPr>
              <w:t>新装供水管DN100-DN1200</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4.承包合同总价：</w:t>
            </w:r>
            <w:r>
              <w:rPr>
                <w:rFonts w:hint="eastAsia" w:ascii="仿宋_GB2312" w:eastAsia="仿宋_GB2312"/>
                <w:sz w:val="24"/>
                <w:szCs w:val="24"/>
                <w:highlight w:val="none"/>
                <w:lang w:val="en-US" w:eastAsia="zh-CN"/>
              </w:rPr>
              <w:t>13481533.02</w:t>
            </w:r>
            <w:r>
              <w:rPr>
                <w:rFonts w:hint="eastAsia" w:ascii="仿宋_GB2312" w:eastAsia="仿宋_GB2312"/>
                <w:sz w:val="24"/>
                <w:szCs w:val="24"/>
                <w:highlight w:val="none"/>
              </w:rPr>
              <w:t>元</w:t>
            </w:r>
          </w:p>
        </w:tc>
        <w:tc>
          <w:tcPr>
            <w:tcW w:w="1566"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总承包合同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2</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采购内容</w:t>
            </w:r>
          </w:p>
        </w:tc>
        <w:tc>
          <w:tcPr>
            <w:tcW w:w="5345" w:type="dxa"/>
            <w:vAlign w:val="center"/>
          </w:tcPr>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 </w:t>
            </w:r>
            <w:r>
              <w:rPr>
                <w:rFonts w:hint="eastAsia" w:ascii="仿宋_GB2312" w:eastAsia="仿宋_GB2312"/>
                <w:sz w:val="24"/>
                <w:szCs w:val="24"/>
                <w:highlight w:val="none"/>
                <w:lang w:val="en-US" w:eastAsia="zh-CN"/>
              </w:rPr>
              <w:t>钢管及配件</w:t>
            </w:r>
            <w:r>
              <w:rPr>
                <w:rFonts w:hint="eastAsia" w:ascii="仿宋_GB2312" w:eastAsia="仿宋_GB2312"/>
                <w:sz w:val="24"/>
                <w:szCs w:val="24"/>
                <w:highlight w:val="none"/>
              </w:rPr>
              <w:t>一批。详见附件采购清单</w:t>
            </w:r>
          </w:p>
        </w:tc>
        <w:tc>
          <w:tcPr>
            <w:tcW w:w="1566" w:type="dxa"/>
            <w:vAlign w:val="center"/>
          </w:tcPr>
          <w:p>
            <w:pPr>
              <w:spacing w:line="180" w:lineRule="atLeast"/>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3</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采购控制价</w:t>
            </w:r>
          </w:p>
        </w:tc>
        <w:tc>
          <w:tcPr>
            <w:tcW w:w="5345" w:type="dxa"/>
            <w:vAlign w:val="center"/>
          </w:tcPr>
          <w:p>
            <w:pPr>
              <w:spacing w:after="0" w:line="180" w:lineRule="atLeast"/>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1.单价最高投标限价：</w:t>
            </w:r>
          </w:p>
          <w:p>
            <w:pPr>
              <w:spacing w:after="0" w:line="180" w:lineRule="atLeas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 xml:space="preserve">  （1）</w:t>
            </w:r>
            <w:r>
              <w:rPr>
                <w:rFonts w:hint="eastAsia" w:ascii="仿宋_GB2312" w:eastAsia="仿宋_GB2312"/>
                <w:color w:val="auto"/>
                <w:sz w:val="24"/>
                <w:szCs w:val="24"/>
                <w:highlight w:val="none"/>
                <w:lang w:val="en-US" w:eastAsia="zh-CN"/>
              </w:rPr>
              <w:t>钢管DN108</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135.41元/m；</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（2）钢管DN328</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602.5元/m；</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钢管DN426</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794.3元/m；</w:t>
            </w:r>
          </w:p>
          <w:p>
            <w:pPr>
              <w:spacing w:after="0" w:line="180" w:lineRule="atLeast"/>
              <w:ind w:firstLine="960" w:firstLineChars="400"/>
              <w:rPr>
                <w:rFonts w:hint="default" w:ascii="仿宋_GB2312" w:eastAsia="仿宋_GB2312"/>
                <w:color w:val="auto"/>
                <w:sz w:val="24"/>
                <w:szCs w:val="24"/>
                <w:highlight w:val="none"/>
                <w:lang w:val="en-US"/>
              </w:rPr>
            </w:pPr>
            <w:r>
              <w:rPr>
                <w:rFonts w:hint="eastAsia" w:ascii="仿宋" w:hAnsi="仿宋" w:eastAsia="仿宋" w:cs="仿宋"/>
                <w:color w:val="auto"/>
                <w:sz w:val="24"/>
                <w:szCs w:val="24"/>
                <w:highlight w:val="none"/>
                <w:lang w:val="en-US" w:eastAsia="zh-CN" w:bidi="ar"/>
              </w:rPr>
              <w:t>.....等共15项材料</w:t>
            </w:r>
          </w:p>
          <w:p>
            <w:pPr>
              <w:adjustRightInd w:val="0"/>
              <w:snapToGrid w:val="0"/>
              <w:spacing w:line="180" w:lineRule="atLeast"/>
              <w:rPr>
                <w:rFonts w:ascii="仿宋_GB2312" w:eastAsia="仿宋_GB2312"/>
                <w:sz w:val="24"/>
                <w:highlight w:val="none"/>
              </w:rPr>
            </w:pPr>
            <w:r>
              <w:rPr>
                <w:rFonts w:hint="eastAsia" w:ascii="仿宋_GB2312" w:eastAsia="仿宋_GB2312"/>
                <w:color w:val="auto"/>
                <w:sz w:val="24"/>
                <w:szCs w:val="24"/>
                <w:highlight w:val="none"/>
              </w:rPr>
              <w:t>2.暂估总价：</w:t>
            </w:r>
            <w:r>
              <w:rPr>
                <w:rFonts w:hint="eastAsia" w:ascii="仿宋_GB2312" w:eastAsia="仿宋_GB2312"/>
                <w:color w:val="auto"/>
                <w:sz w:val="24"/>
                <w:szCs w:val="24"/>
                <w:highlight w:val="none"/>
                <w:u w:val="single"/>
                <w:lang w:val="en-US" w:eastAsia="zh-CN"/>
              </w:rPr>
              <w:t xml:space="preserve">  </w:t>
            </w:r>
            <w:r>
              <w:rPr>
                <w:rFonts w:hint="eastAsia" w:ascii="仿宋_GB2312" w:eastAsia="仿宋_GB2312"/>
                <w:color w:val="auto"/>
                <w:sz w:val="24"/>
                <w:highlight w:val="none"/>
                <w:u w:val="single"/>
                <w:lang w:val="en-US" w:eastAsia="zh-CN"/>
              </w:rPr>
              <w:t>314.61 万</w:t>
            </w:r>
            <w:r>
              <w:rPr>
                <w:rFonts w:hint="eastAsia" w:ascii="仿宋_GB2312" w:eastAsia="仿宋_GB2312"/>
                <w:color w:val="auto"/>
                <w:sz w:val="24"/>
                <w:szCs w:val="24"/>
                <w:highlight w:val="none"/>
              </w:rPr>
              <w:t>元</w:t>
            </w:r>
          </w:p>
        </w:tc>
        <w:tc>
          <w:tcPr>
            <w:tcW w:w="1566" w:type="dxa"/>
            <w:vAlign w:val="center"/>
          </w:tcPr>
          <w:p>
            <w:pPr>
              <w:spacing w:line="360" w:lineRule="auto"/>
              <w:jc w:val="both"/>
              <w:rPr>
                <w:rFonts w:ascii="宋体" w:hAnsi="宋体"/>
                <w:b/>
                <w:sz w:val="28"/>
                <w:szCs w:val="28"/>
                <w:highlight w:val="none"/>
              </w:rPr>
            </w:pPr>
            <w:r>
              <w:rPr>
                <w:rFonts w:hint="eastAsia" w:ascii="仿宋" w:hAnsi="仿宋" w:eastAsia="仿宋" w:cs="仿宋"/>
                <w:color w:val="auto"/>
                <w:sz w:val="24"/>
                <w:szCs w:val="24"/>
                <w:highlight w:val="none"/>
                <w:lang w:eastAsia="zh-CN"/>
              </w:rPr>
              <w:t>参考广材网及制管厂采购公开招标项目</w:t>
            </w:r>
          </w:p>
          <w:p>
            <w:pPr>
              <w:spacing w:line="180" w:lineRule="atLeast"/>
              <w:jc w:val="center"/>
              <w:rPr>
                <w:rFonts w:hint="default" w:ascii="仿宋_GB2312" w:eastAsia="仿宋_GB2312"/>
                <w:sz w:val="28"/>
                <w:szCs w:val="28"/>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4</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标段划分</w:t>
            </w:r>
          </w:p>
        </w:tc>
        <w:tc>
          <w:tcPr>
            <w:tcW w:w="5345" w:type="dxa"/>
            <w:vAlign w:val="center"/>
          </w:tcPr>
          <w:p>
            <w:pPr>
              <w:spacing w:line="180" w:lineRule="atLeast"/>
              <w:rPr>
                <w:rFonts w:ascii="仿宋_GB2312" w:eastAsia="仿宋_GB2312"/>
                <w:sz w:val="24"/>
                <w:highlight w:val="none"/>
              </w:rPr>
            </w:pPr>
            <w:r>
              <w:rPr>
                <w:rFonts w:hint="eastAsia" w:ascii="仿宋_GB2312" w:eastAsia="仿宋_GB2312"/>
                <w:sz w:val="24"/>
                <w:highlight w:val="none"/>
              </w:rPr>
              <w:t>划分为</w:t>
            </w:r>
            <w:r>
              <w:rPr>
                <w:rFonts w:hint="eastAsia" w:ascii="仿宋_GB2312" w:eastAsia="仿宋_GB2312"/>
                <w:sz w:val="24"/>
                <w:highlight w:val="none"/>
                <w:u w:val="single"/>
              </w:rPr>
              <w:t xml:space="preserve">  1  </w:t>
            </w:r>
            <w:r>
              <w:rPr>
                <w:rFonts w:hint="eastAsia" w:ascii="仿宋_GB2312" w:eastAsia="仿宋_GB2312"/>
                <w:sz w:val="24"/>
                <w:highlight w:val="none"/>
              </w:rPr>
              <w:t>个标段</w:t>
            </w:r>
          </w:p>
        </w:tc>
        <w:tc>
          <w:tcPr>
            <w:tcW w:w="1566"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5</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采购品牌范围</w:t>
            </w:r>
          </w:p>
        </w:tc>
        <w:tc>
          <w:tcPr>
            <w:tcW w:w="5345" w:type="dxa"/>
            <w:vAlign w:val="center"/>
          </w:tcPr>
          <w:p>
            <w:pPr>
              <w:spacing w:line="180" w:lineRule="atLeast"/>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566" w:type="dxa"/>
            <w:vAlign w:val="center"/>
          </w:tcPr>
          <w:p>
            <w:pPr>
              <w:spacing w:line="180" w:lineRule="atLeast"/>
              <w:jc w:val="center"/>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6</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参与采购供应商范围</w:t>
            </w:r>
          </w:p>
        </w:tc>
        <w:tc>
          <w:tcPr>
            <w:tcW w:w="5345" w:type="dxa"/>
            <w:vAlign w:val="center"/>
          </w:tcPr>
          <w:p>
            <w:pPr>
              <w:adjustRightInd w:val="0"/>
              <w:snapToGrid w:val="0"/>
              <w:rPr>
                <w:rFonts w:hint="eastAsia" w:ascii="仿宋" w:hAnsi="仿宋" w:eastAsia="仿宋" w:cs="仿宋"/>
                <w:sz w:val="24"/>
                <w:highlight w:val="none"/>
                <w:lang w:eastAsia="zh-CN"/>
              </w:rPr>
            </w:pPr>
            <w:r>
              <w:rPr>
                <w:rFonts w:hint="eastAsia" w:ascii="仿宋_GB2312" w:eastAsia="仿宋_GB2312"/>
                <w:sz w:val="24"/>
                <w:highlight w:val="none"/>
              </w:rPr>
              <w:t xml:space="preserve"> </w:t>
            </w:r>
            <w:r>
              <w:rPr>
                <w:rFonts w:hint="eastAsia" w:ascii="仿宋" w:hAnsi="仿宋" w:eastAsia="仿宋" w:cs="仿宋"/>
                <w:sz w:val="24"/>
                <w:highlight w:val="none"/>
                <w:lang w:eastAsia="zh-CN"/>
              </w:rPr>
              <w:t>☑在公司网站发布采购公告，符合资格要求的供应商。</w:t>
            </w:r>
          </w:p>
          <w:p>
            <w:pPr>
              <w:adjustRightInd w:val="0"/>
              <w:snapToGrid w:val="0"/>
              <w:rPr>
                <w:rFonts w:hint="eastAsia" w:ascii="仿宋_GB2312" w:eastAsia="仿宋"/>
                <w:sz w:val="24"/>
                <w:highlight w:val="none"/>
                <w:lang w:eastAsia="zh-CN"/>
              </w:rPr>
            </w:pPr>
            <w:r>
              <w:rPr>
                <w:rFonts w:hint="eastAsia" w:ascii="仿宋" w:hAnsi="仿宋" w:eastAsia="仿宋" w:cs="仿宋"/>
                <w:sz w:val="24"/>
                <w:highlight w:val="none"/>
              </w:rPr>
              <w:t>□</w:t>
            </w:r>
            <w:r>
              <w:rPr>
                <w:rFonts w:hint="eastAsia" w:ascii="仿宋" w:hAnsi="仿宋" w:eastAsia="仿宋" w:cs="仿宋"/>
                <w:sz w:val="24"/>
                <w:highlight w:val="none"/>
                <w:lang w:eastAsia="zh-CN"/>
              </w:rPr>
              <w:t>资质资格、以往的合作经历、参与意向等情况进行摸查，拟推荐邀请不少于三家供应商。</w:t>
            </w:r>
          </w:p>
        </w:tc>
        <w:tc>
          <w:tcPr>
            <w:tcW w:w="1566"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7</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供应商资格、业绩等要求</w:t>
            </w:r>
          </w:p>
        </w:tc>
        <w:tc>
          <w:tcPr>
            <w:tcW w:w="5345" w:type="dxa"/>
            <w:vAlign w:val="center"/>
          </w:tcPr>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.提供企业法定代表人证明及法人身份证复印件；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.指定办理本次采购业务的联系人，并提供业务联系人授权委托书及其身份证复印件。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 须能提供与近三年内（20</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年1月1日至今）1项</w:t>
            </w:r>
            <w:r>
              <w:rPr>
                <w:rFonts w:hint="eastAsia" w:ascii="仿宋" w:hAnsi="仿宋" w:eastAsia="仿宋" w:cs="仿宋"/>
                <w:sz w:val="24"/>
                <w:szCs w:val="24"/>
                <w:highlight w:val="none"/>
                <w:lang w:val="en-US" w:eastAsia="zh-CN"/>
              </w:rPr>
              <w:t>钢管及配件等建筑材料</w:t>
            </w:r>
            <w:r>
              <w:rPr>
                <w:rFonts w:hint="eastAsia" w:ascii="仿宋" w:hAnsi="仿宋" w:eastAsia="仿宋" w:cs="仿宋"/>
                <w:sz w:val="24"/>
                <w:szCs w:val="24"/>
                <w:highlight w:val="none"/>
              </w:rPr>
              <w:t>销售业绩证明材料。</w:t>
            </w:r>
          </w:p>
          <w:p>
            <w:pPr>
              <w:spacing w:after="0" w:line="180" w:lineRule="atLeast"/>
              <w:rPr>
                <w:rFonts w:hint="default" w:ascii="仿宋_GB2312" w:eastAsia="仿宋_GB2312"/>
                <w:sz w:val="24"/>
                <w:highlight w:val="none"/>
                <w:lang w:val="en-US"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.无诚信方面的不良记录，须提供相关证明文件（在“</w:t>
            </w:r>
            <w:r>
              <w:rPr>
                <w:rFonts w:hint="eastAsia" w:ascii="仿宋" w:hAnsi="仿宋" w:eastAsia="仿宋" w:cs="仿宋"/>
                <w:sz w:val="24"/>
                <w:szCs w:val="24"/>
                <w:highlight w:val="none"/>
                <w:lang w:eastAsia="zh-CN"/>
              </w:rPr>
              <w:t>国家企业信用信息公示系统</w:t>
            </w:r>
            <w:r>
              <w:rPr>
                <w:rFonts w:hint="eastAsia" w:ascii="仿宋" w:hAnsi="仿宋" w:eastAsia="仿宋" w:cs="仿宋"/>
                <w:sz w:val="24"/>
                <w:szCs w:val="24"/>
                <w:highlight w:val="none"/>
              </w:rPr>
              <w:t>”网站查询 “</w:t>
            </w:r>
            <w:r>
              <w:rPr>
                <w:rFonts w:hint="eastAsia" w:ascii="仿宋" w:hAnsi="仿宋" w:eastAsia="仿宋" w:cs="仿宋"/>
                <w:sz w:val="24"/>
                <w:szCs w:val="24"/>
                <w:highlight w:val="none"/>
                <w:lang w:eastAsia="zh-CN"/>
              </w:rPr>
              <w:t>企业</w:t>
            </w:r>
            <w:r>
              <w:rPr>
                <w:rFonts w:hint="eastAsia" w:ascii="仿宋" w:hAnsi="仿宋" w:eastAsia="仿宋" w:cs="仿宋"/>
                <w:sz w:val="24"/>
                <w:szCs w:val="24"/>
                <w:highlight w:val="none"/>
              </w:rPr>
              <w:t>信用信息</w:t>
            </w:r>
            <w:r>
              <w:rPr>
                <w:rFonts w:hint="eastAsia" w:ascii="仿宋" w:hAnsi="仿宋" w:eastAsia="仿宋" w:cs="仿宋"/>
                <w:sz w:val="24"/>
                <w:szCs w:val="24"/>
                <w:highlight w:val="none"/>
                <w:lang w:eastAsia="zh-CN"/>
              </w:rPr>
              <w:t>公示报告</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并盖章</w:t>
            </w:r>
            <w:r>
              <w:rPr>
                <w:rFonts w:hint="eastAsia" w:ascii="仿宋" w:hAnsi="仿宋" w:eastAsia="仿宋" w:cs="仿宋"/>
                <w:sz w:val="24"/>
                <w:szCs w:val="24"/>
                <w:highlight w:val="none"/>
              </w:rPr>
              <w:t>）。</w:t>
            </w:r>
          </w:p>
        </w:tc>
        <w:tc>
          <w:tcPr>
            <w:tcW w:w="1566"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8</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采购方式</w:t>
            </w:r>
          </w:p>
        </w:tc>
        <w:tc>
          <w:tcPr>
            <w:tcW w:w="5345" w:type="dxa"/>
            <w:vAlign w:val="center"/>
          </w:tcPr>
          <w:p>
            <w:pPr>
              <w:spacing w:after="0" w:line="180" w:lineRule="atLeast"/>
              <w:rPr>
                <w:rFonts w:ascii="仿宋_GB2312" w:eastAsia="仿宋_GB2312"/>
                <w:sz w:val="24"/>
                <w:highlight w:val="none"/>
              </w:rPr>
            </w:pPr>
            <w:r>
              <w:rPr>
                <w:rFonts w:hint="eastAsia" w:ascii="仿宋" w:hAnsi="仿宋" w:eastAsia="仿宋" w:cs="仿宋"/>
                <w:sz w:val="24"/>
                <w:szCs w:val="24"/>
                <w:highlight w:val="none"/>
                <w:lang w:eastAsia="zh-CN"/>
              </w:rPr>
              <w:t>☑</w:t>
            </w:r>
            <w:r>
              <w:rPr>
                <w:rFonts w:hint="eastAsia" w:ascii="仿宋_GB2312" w:eastAsia="仿宋_GB2312"/>
                <w:sz w:val="24"/>
                <w:szCs w:val="24"/>
                <w:highlight w:val="none"/>
              </w:rPr>
              <w:t>竞价采购：</w:t>
            </w:r>
            <w:r>
              <w:rPr>
                <w:rFonts w:hint="eastAsia" w:ascii="仿宋_GB2312" w:eastAsia="仿宋_GB2312"/>
                <w:sz w:val="24"/>
                <w:szCs w:val="24"/>
                <w:highlight w:val="none"/>
                <w:u w:val="single"/>
              </w:rPr>
              <w:t>在公司网站发布采购公告，按公司竞价采购评审程序完成评审、结果呈批后，发中选通知书。</w:t>
            </w:r>
          </w:p>
        </w:tc>
        <w:tc>
          <w:tcPr>
            <w:tcW w:w="1566"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9</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评选方式</w:t>
            </w:r>
          </w:p>
        </w:tc>
        <w:tc>
          <w:tcPr>
            <w:tcW w:w="5345" w:type="dxa"/>
            <w:vAlign w:val="center"/>
          </w:tcPr>
          <w:p>
            <w:pPr>
              <w:adjustRightInd w:val="0"/>
              <w:snapToGrid w:val="0"/>
              <w:ind w:left="1591" w:hanging="1591" w:hangingChars="663"/>
              <w:rPr>
                <w:rFonts w:ascii="仿宋_GB2312" w:eastAsia="仿宋_GB2312"/>
                <w:sz w:val="24"/>
                <w:highlight w:val="none"/>
              </w:rPr>
            </w:pPr>
            <w:r>
              <w:rPr>
                <w:rFonts w:hint="eastAsia" w:ascii="仿宋" w:hAnsi="仿宋" w:eastAsia="仿宋" w:cs="仿宋"/>
                <w:sz w:val="24"/>
                <w:highlight w:val="none"/>
                <w:lang w:eastAsia="zh-CN"/>
              </w:rPr>
              <w:t>☑</w:t>
            </w:r>
            <w:r>
              <w:rPr>
                <w:rFonts w:hint="eastAsia" w:ascii="仿宋_GB2312" w:eastAsia="仿宋_GB2312"/>
                <w:sz w:val="24"/>
                <w:highlight w:val="none"/>
              </w:rPr>
              <w:t>低价中选法：</w:t>
            </w:r>
            <w:r>
              <w:rPr>
                <w:rFonts w:hint="eastAsia" w:ascii="仿宋_GB2312" w:eastAsia="仿宋_GB2312"/>
                <w:sz w:val="24"/>
                <w:szCs w:val="24"/>
                <w:highlight w:val="none"/>
                <w:u w:val="single"/>
              </w:rPr>
              <w:t>满足竞价文件单价最高限价、供货、质量等全部实质性要求，按暂定数量计算总报价，总报价最低者中选。</w:t>
            </w:r>
          </w:p>
        </w:tc>
        <w:tc>
          <w:tcPr>
            <w:tcW w:w="1566"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10</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评审小组</w:t>
            </w:r>
          </w:p>
        </w:tc>
        <w:tc>
          <w:tcPr>
            <w:tcW w:w="5345" w:type="dxa"/>
            <w:vAlign w:val="center"/>
          </w:tcPr>
          <w:p>
            <w:pPr>
              <w:spacing w:line="180" w:lineRule="atLeast"/>
              <w:jc w:val="center"/>
              <w:rPr>
                <w:rFonts w:ascii="仿宋_GB2312" w:eastAsia="仿宋_GB2312"/>
                <w:sz w:val="24"/>
                <w:highlight w:val="none"/>
              </w:rPr>
            </w:pPr>
            <w:r>
              <w:rPr>
                <w:rFonts w:hint="eastAsia" w:ascii="仿宋_GB2312" w:eastAsia="仿宋_GB2312"/>
                <w:sz w:val="24"/>
                <w:highlight w:val="none"/>
                <w:u w:val="single"/>
                <w:lang w:val="en-US" w:eastAsia="zh-CN"/>
              </w:rPr>
              <w:t>公司供应商</w:t>
            </w:r>
            <w:r>
              <w:rPr>
                <w:rFonts w:hint="eastAsia" w:ascii="仿宋_GB2312" w:eastAsia="仿宋_GB2312"/>
                <w:sz w:val="24"/>
                <w:highlight w:val="none"/>
              </w:rPr>
              <w:t>评审小组</w:t>
            </w:r>
          </w:p>
        </w:tc>
        <w:tc>
          <w:tcPr>
            <w:tcW w:w="1566"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11</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其他需要说明的情况</w:t>
            </w:r>
          </w:p>
        </w:tc>
        <w:tc>
          <w:tcPr>
            <w:tcW w:w="5345" w:type="dxa"/>
            <w:vAlign w:val="center"/>
          </w:tcPr>
          <w:p>
            <w:pPr>
              <w:adjustRightInd w:val="0"/>
              <w:snapToGrid w:val="0"/>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566" w:type="dxa"/>
            <w:vAlign w:val="center"/>
          </w:tcPr>
          <w:p>
            <w:pPr>
              <w:spacing w:line="180" w:lineRule="atLeast"/>
              <w:jc w:val="center"/>
              <w:rPr>
                <w:rFonts w:ascii="仿宋_GB2312" w:eastAsia="仿宋_GB2312"/>
                <w:sz w:val="28"/>
                <w:szCs w:val="28"/>
                <w:highlight w:val="none"/>
              </w:rPr>
            </w:pPr>
          </w:p>
        </w:tc>
      </w:tr>
    </w:tbl>
    <w:p>
      <w:pPr>
        <w:spacing w:line="80" w:lineRule="atLeast"/>
        <w:rPr>
          <w:rFonts w:ascii="仿宋_GB2312" w:eastAsia="仿宋_GB2312"/>
          <w:sz w:val="24"/>
          <w:highlight w:val="none"/>
        </w:rPr>
      </w:pPr>
      <w:r>
        <w:rPr>
          <w:rFonts w:hint="eastAsia" w:ascii="仿宋_GB2312" w:eastAsia="仿宋_GB2312"/>
          <w:sz w:val="24"/>
          <w:highlight w:val="none"/>
        </w:rPr>
        <w:t>注：1.本表为参考格式，可结合实际情况对采购方案相关栏目进行增减。</w:t>
      </w:r>
    </w:p>
    <w:p>
      <w:pPr>
        <w:spacing w:line="80" w:lineRule="atLeast"/>
        <w:rPr>
          <w:rFonts w:ascii="仿宋_GB2312" w:eastAsia="仿宋_GB2312"/>
          <w:sz w:val="24"/>
          <w:highlight w:val="none"/>
        </w:rPr>
      </w:pPr>
      <w:r>
        <w:rPr>
          <w:rFonts w:hint="eastAsia" w:ascii="仿宋_GB2312" w:eastAsia="仿宋_GB2312"/>
          <w:sz w:val="24"/>
          <w:highlight w:val="none"/>
        </w:rPr>
        <w:t xml:space="preserve">    2.需另附《材料物资采购需求清单（含最高限价）》</w:t>
      </w:r>
    </w:p>
    <w:p>
      <w:pPr>
        <w:spacing w:line="80" w:lineRule="atLeast"/>
        <w:rPr>
          <w:rFonts w:ascii="仿宋_GB2312" w:eastAsia="仿宋_GB2312"/>
          <w:strike/>
          <w:sz w:val="24"/>
          <w:highlight w:val="none"/>
        </w:rPr>
      </w:pPr>
    </w:p>
    <w:p>
      <w:pPr>
        <w:ind w:right="264"/>
        <w:jc w:val="both"/>
        <w:rPr>
          <w:rFonts w:hint="eastAsia" w:ascii="宋体" w:hAnsi="宋体" w:cs="方正小标宋简体"/>
          <w:b/>
          <w:spacing w:val="20"/>
          <w:sz w:val="30"/>
          <w:szCs w:val="30"/>
          <w:highlight w:val="none"/>
        </w:rPr>
      </w:pPr>
    </w:p>
    <w:p>
      <w:pPr>
        <w:pStyle w:val="5"/>
        <w:rPr>
          <w:rFonts w:hint="eastAsia" w:ascii="宋体" w:hAnsi="宋体" w:cs="方正小标宋简体"/>
          <w:b/>
          <w:spacing w:val="20"/>
          <w:sz w:val="30"/>
          <w:szCs w:val="30"/>
          <w:highlight w:val="none"/>
        </w:rPr>
      </w:pPr>
    </w:p>
    <w:p>
      <w:pPr>
        <w:rPr>
          <w:rFonts w:hint="eastAsia" w:ascii="宋体" w:hAnsi="宋体" w:cs="方正小标宋简体"/>
          <w:b/>
          <w:spacing w:val="20"/>
          <w:sz w:val="30"/>
          <w:szCs w:val="30"/>
          <w:highlight w:val="none"/>
        </w:rPr>
      </w:pPr>
    </w:p>
    <w:p>
      <w:pPr>
        <w:pStyle w:val="5"/>
        <w:rPr>
          <w:rFonts w:hint="eastAsia"/>
        </w:rPr>
      </w:pPr>
    </w:p>
    <w:p>
      <w:pPr>
        <w:ind w:right="264"/>
        <w:jc w:val="center"/>
        <w:rPr>
          <w:rFonts w:hint="eastAsia" w:ascii="宋体" w:hAnsi="宋体" w:cs="方正小标宋简体"/>
          <w:b/>
          <w:spacing w:val="20"/>
          <w:sz w:val="30"/>
          <w:szCs w:val="30"/>
          <w:highlight w:val="none"/>
        </w:rPr>
      </w:pPr>
    </w:p>
    <w:p>
      <w:pPr>
        <w:ind w:right="264"/>
        <w:jc w:val="center"/>
        <w:rPr>
          <w:rFonts w:hint="eastAsia" w:ascii="宋体" w:hAnsi="宋体" w:cs="方正小标宋简体"/>
          <w:b/>
          <w:spacing w:val="20"/>
          <w:sz w:val="30"/>
          <w:szCs w:val="30"/>
          <w:highlight w:val="none"/>
        </w:rPr>
      </w:pPr>
    </w:p>
    <w:p>
      <w:pPr>
        <w:ind w:right="264"/>
        <w:jc w:val="center"/>
        <w:rPr>
          <w:rFonts w:ascii="宋体" w:hAnsi="宋体" w:cs="方正小标宋简体"/>
          <w:b/>
          <w:spacing w:val="20"/>
          <w:sz w:val="30"/>
          <w:szCs w:val="30"/>
          <w:highlight w:val="none"/>
        </w:rPr>
      </w:pPr>
      <w:r>
        <w:rPr>
          <w:rFonts w:hint="eastAsia" w:ascii="宋体" w:hAnsi="宋体" w:cs="方正小标宋简体"/>
          <w:b/>
          <w:spacing w:val="20"/>
          <w:sz w:val="30"/>
          <w:szCs w:val="30"/>
          <w:highlight w:val="none"/>
        </w:rPr>
        <w:t>材料物资采购需求清单</w:t>
      </w:r>
    </w:p>
    <w:p>
      <w:pPr>
        <w:rPr>
          <w:rFonts w:hint="eastAsia" w:ascii="仿宋_GB2312" w:eastAsia="仿宋_GB2312"/>
          <w:sz w:val="24"/>
          <w:highlight w:val="none"/>
          <w:lang w:val="en-US" w:eastAsia="zh-CN"/>
        </w:rPr>
      </w:pPr>
      <w:r>
        <w:rPr>
          <w:rFonts w:hint="eastAsia" w:ascii="仿宋_GB2312" w:eastAsia="仿宋_GB2312"/>
          <w:sz w:val="24"/>
          <w:highlight w:val="none"/>
        </w:rPr>
        <w:t>采购项目名称：</w:t>
      </w:r>
      <w:r>
        <w:rPr>
          <w:rFonts w:hint="eastAsia" w:ascii="仿宋_GB2312" w:eastAsia="仿宋_GB2312"/>
          <w:sz w:val="24"/>
          <w:highlight w:val="none"/>
          <w:lang w:eastAsia="zh-CN"/>
        </w:rPr>
        <w:t>广州万科沙步项目沙步中路、保沙路（西段）、沙步五横路、沙步四横路市政道路工程项目室外给水及消防工程钢管及配件采购项目</w:t>
      </w:r>
    </w:p>
    <w:p>
      <w:pPr>
        <w:spacing w:line="440" w:lineRule="exact"/>
        <w:rPr>
          <w:rFonts w:ascii="仿宋_GB2312"/>
          <w:b/>
          <w:szCs w:val="32"/>
          <w:highlight w:val="none"/>
        </w:rPr>
      </w:pPr>
    </w:p>
    <w:tbl>
      <w:tblPr>
        <w:tblStyle w:val="9"/>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75"/>
        <w:gridCol w:w="1816"/>
        <w:gridCol w:w="1348"/>
        <w:gridCol w:w="1376"/>
        <w:gridCol w:w="25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32"/>
                <w:szCs w:val="32"/>
                <w:u w:val="none"/>
                <w:lang w:val="en-US" w:eastAsia="zh-CN" w:bidi="ar"/>
              </w:rPr>
              <w:t>DN108</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32"/>
                <w:szCs w:val="32"/>
                <w:u w:val="none"/>
                <w:lang w:val="en-US" w:eastAsia="zh-CN" w:bidi="ar"/>
              </w:rPr>
              <w:t>42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32"/>
                <w:szCs w:val="32"/>
                <w:u w:val="none"/>
                <w:lang w:val="en-US" w:eastAsia="zh-CN" w:bidi="ar"/>
              </w:rPr>
              <w:t>135.41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32"/>
                <w:szCs w:val="32"/>
                <w:u w:val="none"/>
                <w:lang w:val="en-US" w:eastAsia="zh-CN" w:bidi="ar"/>
              </w:rPr>
              <w:t>DN325</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32"/>
                <w:szCs w:val="32"/>
                <w:u w:val="none"/>
                <w:lang w:val="en-US" w:eastAsia="zh-CN" w:bidi="ar"/>
              </w:rPr>
              <w:t>1300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32"/>
                <w:szCs w:val="32"/>
                <w:u w:val="none"/>
                <w:lang w:val="en-US" w:eastAsia="zh-CN" w:bidi="ar"/>
              </w:rPr>
              <w:t>602.5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DN426</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550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rPr>
            </w:pPr>
            <w:r>
              <w:rPr>
                <w:rFonts w:hint="eastAsia" w:ascii="仿宋" w:hAnsi="仿宋" w:eastAsia="仿宋" w:cs="仿宋"/>
                <w:i w:val="0"/>
                <w:iCs w:val="0"/>
                <w:color w:val="000000"/>
                <w:kern w:val="0"/>
                <w:sz w:val="32"/>
                <w:szCs w:val="32"/>
                <w:u w:val="none"/>
                <w:lang w:val="en-US" w:eastAsia="zh-CN" w:bidi="ar"/>
              </w:rPr>
              <w:t>794.3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DN820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220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1569.41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DN1220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705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rPr>
            </w:pPr>
            <w:r>
              <w:rPr>
                <w:rFonts w:hint="eastAsia" w:ascii="仿宋" w:hAnsi="仿宋" w:eastAsia="仿宋" w:cs="仿宋"/>
                <w:i w:val="0"/>
                <w:iCs w:val="0"/>
                <w:color w:val="000000"/>
                <w:kern w:val="0"/>
                <w:sz w:val="32"/>
                <w:szCs w:val="32"/>
                <w:u w:val="none"/>
                <w:lang w:val="en-US" w:eastAsia="zh-CN" w:bidi="ar"/>
              </w:rPr>
              <w:t>2141.15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6</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DN219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rPr>
            </w:pPr>
            <w:r>
              <w:rPr>
                <w:rFonts w:hint="eastAsia" w:ascii="仿宋" w:hAnsi="仿宋" w:eastAsia="仿宋" w:cs="仿宋"/>
                <w:i w:val="0"/>
                <w:iCs w:val="0"/>
                <w:color w:val="000000"/>
                <w:kern w:val="0"/>
                <w:sz w:val="32"/>
                <w:szCs w:val="32"/>
                <w:u w:val="none"/>
                <w:lang w:val="en-US" w:eastAsia="zh-CN" w:bidi="ar"/>
              </w:rPr>
              <w:t>339.5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7</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DN159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134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米</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243.92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bookmarkStart w:id="0" w:name="OLE_LINK1" w:colFirst="1" w:colLast="1"/>
            <w:r>
              <w:rPr>
                <w:rFonts w:hint="eastAsia" w:ascii="仿宋" w:hAnsi="仿宋" w:eastAsia="仿宋" w:cs="仿宋"/>
                <w:i w:val="0"/>
                <w:iCs w:val="0"/>
                <w:color w:val="000000"/>
                <w:kern w:val="0"/>
                <w:sz w:val="32"/>
                <w:szCs w:val="32"/>
                <w:u w:val="none"/>
                <w:lang w:val="en-US" w:eastAsia="zh-CN" w:bidi="ar"/>
              </w:rPr>
              <w:t>8</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DN400*200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459.51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9</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DN400*300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698.13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10</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DN800*400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3</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DN1200*400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5284.8</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241.59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560.48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15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个</w:t>
            </w: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569.52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32"/>
                <w:szCs w:val="32"/>
                <w:u w:val="none"/>
                <w:lang w:val="en-US" w:eastAsia="zh-CN" w:bidi="ar"/>
              </w:rPr>
              <w:t>以下空白</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559"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r>
    </w:tbl>
    <w:p>
      <w:pPr>
        <w:pStyle w:val="5"/>
        <w:sectPr>
          <w:headerReference r:id="rId3" w:type="default"/>
          <w:footerReference r:id="rId4" w:type="default"/>
          <w:pgSz w:w="11906" w:h="16838"/>
          <w:pgMar w:top="1440" w:right="1800" w:bottom="1440" w:left="1800" w:header="851" w:footer="1423" w:gutter="0"/>
          <w:pgBorders>
            <w:top w:val="none" w:sz="0" w:space="0"/>
            <w:left w:val="none" w:sz="0" w:space="0"/>
            <w:bottom w:val="none" w:sz="0" w:space="0"/>
            <w:right w:val="none" w:sz="0" w:space="0"/>
          </w:pgBorders>
          <w:pgNumType w:fmt="decimal"/>
          <w:cols w:space="720" w:num="1"/>
          <w:docGrid w:type="linesAndChars" w:linePitch="435" w:charSpace="0"/>
        </w:sectPr>
      </w:pPr>
    </w:p>
    <w:p>
      <w:pPr>
        <w:spacing w:line="440" w:lineRule="exact"/>
        <w:jc w:val="center"/>
        <w:rPr>
          <w:rFonts w:ascii="方正小标宋简体" w:hAnsi="宋体" w:eastAsia="方正小标宋简体"/>
          <w:bCs/>
          <w:sz w:val="32"/>
          <w:szCs w:val="20"/>
          <w:highlight w:val="none"/>
        </w:rPr>
      </w:pPr>
      <w:r>
        <w:rPr>
          <w:rFonts w:hint="eastAsia" w:ascii="黑体" w:hAnsi="Times New Roman" w:eastAsia="黑体"/>
          <w:sz w:val="32"/>
          <w:szCs w:val="32"/>
          <w:highlight w:val="none"/>
          <w:lang w:val="en-US" w:eastAsia="zh-CN"/>
        </w:rPr>
        <w:t xml:space="preserve"> </w:t>
      </w: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材料物资采购方案呈批表</w:t>
      </w: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7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5"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采购项目名称</w:t>
            </w:r>
          </w:p>
        </w:tc>
        <w:tc>
          <w:tcPr>
            <w:tcW w:w="7518" w:type="dxa"/>
            <w:vAlign w:val="center"/>
          </w:tcPr>
          <w:p>
            <w:pP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广州万科沙步项目沙步中路、保沙路（西段）、沙步五横路、沙步四横路市政道路工程项目室外给水及消防工程钢管及配件采购项目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6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仿宋_GB2312"/>
                <w:sz w:val="24"/>
                <w:highlight w:val="none"/>
              </w:rPr>
            </w:pPr>
            <w:r>
              <w:rPr>
                <w:rFonts w:hint="eastAsia" w:ascii="Times New Roman" w:hAnsi="Times New Roman" w:eastAsia="仿宋_GB2312"/>
                <w:sz w:val="24"/>
                <w:highlight w:val="none"/>
              </w:rPr>
              <w:t>承包合同总价（</w:t>
            </w:r>
            <w:r>
              <w:rPr>
                <w:rFonts w:hint="eastAsia" w:ascii="Times New Roman" w:hAnsi="Times New Roman" w:eastAsia="仿宋_GB2312"/>
                <w:sz w:val="24"/>
                <w:highlight w:val="none"/>
                <w:lang w:eastAsia="zh-CN"/>
              </w:rPr>
              <w:t>万</w:t>
            </w:r>
            <w:r>
              <w:rPr>
                <w:rFonts w:hint="eastAsia" w:ascii="Times New Roman" w:hAnsi="Times New Roman" w:eastAsia="仿宋_GB2312"/>
                <w:sz w:val="24"/>
                <w:highlight w:val="none"/>
              </w:rPr>
              <w:t>元）</w:t>
            </w:r>
          </w:p>
        </w:tc>
        <w:tc>
          <w:tcPr>
            <w:tcW w:w="7518"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lang w:val="en-US" w:eastAsia="zh-CN"/>
              </w:rPr>
              <w:t>1348.15</w:t>
            </w:r>
            <w:r>
              <w:rPr>
                <w:rFonts w:hint="eastAsia" w:ascii="Times New Roman" w:hAnsi="Times New Roman" w:eastAsia="仿宋_GB2312"/>
                <w:sz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6" w:hRule="atLeast"/>
          <w:jc w:val="center"/>
        </w:trPr>
        <w:tc>
          <w:tcPr>
            <w:tcW w:w="1655" w:type="dxa"/>
            <w:vAlign w:val="center"/>
          </w:tcPr>
          <w:p>
            <w:pPr>
              <w:spacing w:line="30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采购项目概况</w:t>
            </w:r>
          </w:p>
        </w:tc>
        <w:tc>
          <w:tcPr>
            <w:tcW w:w="7518" w:type="dxa"/>
          </w:tcPr>
          <w:p>
            <w:pPr>
              <w:numPr>
                <w:ilvl w:val="0"/>
                <w:numId w:val="1"/>
              </w:numP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采购内容：</w:t>
            </w:r>
            <w:r>
              <w:rPr>
                <w:rFonts w:hint="eastAsia" w:ascii="仿宋_GB2312" w:hAnsi="仿宋_GB2312" w:eastAsia="仿宋_GB2312" w:cs="仿宋_GB2312"/>
                <w:sz w:val="24"/>
                <w:highlight w:val="none"/>
                <w:lang w:val="en-US" w:eastAsia="zh-CN"/>
              </w:rPr>
              <w:t>钢管及配件一批</w:t>
            </w:r>
          </w:p>
          <w:p>
            <w:pPr>
              <w:numPr>
                <w:ilvl w:val="0"/>
                <w:numId w:val="1"/>
              </w:numP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采购方式：竞价采购（在公司网站发布采购公告进行公开采购）</w:t>
            </w:r>
          </w:p>
          <w:p>
            <w:pPr>
              <w:tabs>
                <w:tab w:val="left" w:pos="312"/>
              </w:tabs>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3.采购预算(万元）</w:t>
            </w:r>
            <w:r>
              <w:rPr>
                <w:rFonts w:hint="eastAsia" w:ascii="仿宋_GB2312" w:hAnsi="仿宋_GB2312" w:eastAsia="仿宋_GB2312" w:cs="仿宋_GB2312"/>
                <w:sz w:val="24"/>
                <w:highlight w:val="none"/>
                <w:lang w:val="en-US" w:eastAsia="zh-CN"/>
              </w:rPr>
              <w:t>314.61万元</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下属单位相关部门（材料、工程）</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1655" w:type="dxa"/>
            <w:vAlign w:val="center"/>
          </w:tcPr>
          <w:p>
            <w:pPr>
              <w:spacing w:line="300" w:lineRule="exact"/>
              <w:jc w:val="center"/>
              <w:rPr>
                <w:rFonts w:hint="eastAsia" w:ascii="Times New Roman" w:hAnsi="Times New Roman" w:eastAsia="仿宋_GB2312"/>
                <w:strike/>
                <w:sz w:val="24"/>
                <w:highlight w:val="none"/>
                <w:lang w:eastAsia="zh-CN"/>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行政负责人意见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公司材料物资</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管理部门</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公司材料分管领导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jc w:val="center"/>
        </w:trPr>
        <w:tc>
          <w:tcPr>
            <w:tcW w:w="1655" w:type="dxa"/>
            <w:vAlign w:val="center"/>
          </w:tcPr>
          <w:p>
            <w:pPr>
              <w:spacing w:line="300" w:lineRule="exact"/>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公司总经理</w:t>
            </w:r>
          </w:p>
          <w:p>
            <w:pPr>
              <w:spacing w:line="300" w:lineRule="exact"/>
              <w:jc w:val="center"/>
              <w:rPr>
                <w:rFonts w:hint="eastAsia" w:ascii="Times New Roman" w:hAnsi="Times New Roman" w:eastAsia="仿宋_GB2312"/>
                <w:sz w:val="24"/>
                <w:highlight w:val="none"/>
                <w:lang w:eastAsia="zh-CN"/>
              </w:rPr>
            </w:pPr>
            <w:r>
              <w:rPr>
                <w:rFonts w:hint="eastAsia" w:ascii="仿宋_GB2312" w:hAnsi="仿宋_GB2312" w:eastAsia="仿宋_GB2312" w:cs="仿宋_GB2312"/>
                <w:sz w:val="24"/>
                <w:highlight w:val="none"/>
                <w:lang w:eastAsia="zh-CN"/>
              </w:rPr>
              <w:t>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总经理办公会议纪要（编号：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公司董事长</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r>
              <w:rPr>
                <w:rFonts w:hint="eastAsia" w:ascii="Times New Roman" w:hAnsi="Times New Roman" w:eastAsia="仿宋_GB2312"/>
                <w:sz w:val="24"/>
                <w:highlight w:val="none"/>
                <w:lang w:eastAsia="zh-CN"/>
              </w:rPr>
              <w:t>党委会会议纪要（编号：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bl>
    <w:p>
      <w:pPr>
        <w:spacing w:line="300" w:lineRule="exact"/>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经办人：                          </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 xml:space="preserve">  联系电话：</w:t>
      </w:r>
    </w:p>
    <w:p>
      <w:pPr>
        <w:pStyle w:val="5"/>
        <w:rPr>
          <w:highlight w:val="none"/>
        </w:rPr>
      </w:pPr>
    </w:p>
    <w:p>
      <w:pPr>
        <w:spacing w:line="300" w:lineRule="exact"/>
        <w:ind w:left="0" w:leftChars="0" w:firstLine="392" w:firstLineChars="200"/>
        <w:jc w:val="left"/>
        <w:rPr>
          <w:rFonts w:ascii="Times New Roman" w:hAnsi="Times New Roman" w:eastAsia="仿宋_GB2312"/>
          <w:szCs w:val="21"/>
          <w:highlight w:val="none"/>
        </w:rPr>
      </w:pPr>
      <w:r>
        <w:rPr>
          <w:rFonts w:hint="eastAsia" w:ascii="Times New Roman" w:hAnsi="Times New Roman" w:eastAsia="仿宋_GB2312"/>
          <w:szCs w:val="21"/>
          <w:highlight w:val="none"/>
        </w:rPr>
        <w:t>注：1.呈批时需附项目分包采购方案及下属单位办公会会议纪要等相关资料。</w:t>
      </w:r>
    </w:p>
    <w:p>
      <w:pPr>
        <w:spacing w:line="300" w:lineRule="exact"/>
      </w:pPr>
      <w:r>
        <w:rPr>
          <w:rFonts w:hint="eastAsia" w:ascii="Times New Roman" w:hAnsi="Times New Roman" w:eastAsia="仿宋_GB2312"/>
          <w:szCs w:val="21"/>
          <w:highlight w:val="none"/>
        </w:rPr>
        <w:t xml:space="preserve">        2.审批权限不涉及的审批栏目，可视实际情况删除。</w:t>
      </w:r>
    </w:p>
    <w:p>
      <w:pPr>
        <w:spacing w:line="360" w:lineRule="auto"/>
        <w:jc w:val="center"/>
        <w:rPr>
          <w:sz w:val="44"/>
          <w:highlight w:val="none"/>
        </w:rPr>
      </w:pPr>
    </w:p>
    <w:p>
      <w:pPr>
        <w:pStyle w:val="5"/>
      </w:pPr>
    </w:p>
    <w:p>
      <w:pP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br w:type="page"/>
      </w:r>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5"/>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广州万科沙步项目沙步中路、保沙路（西段）、沙步五横路、沙步四横路市政道路工程项目室外给水及消防工程钢管及配件采购项目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5"/>
        <w:rPr>
          <w:rFonts w:hint="eastAsia"/>
        </w:rPr>
      </w:pPr>
    </w:p>
    <w:p>
      <w:pPr>
        <w:rPr>
          <w:rFonts w:hint="eastAsia"/>
        </w:rPr>
      </w:pPr>
    </w:p>
    <w:p>
      <w:pPr>
        <w:pStyle w:val="5"/>
        <w:rPr>
          <w:rFonts w:hint="eastAsia"/>
        </w:rPr>
      </w:pPr>
    </w:p>
    <w:p>
      <w:pPr>
        <w:rPr>
          <w:rFonts w:hint="eastAsia"/>
          <w:b/>
          <w:spacing w:val="4"/>
          <w:sz w:val="28"/>
          <w:highlight w:val="none"/>
        </w:rPr>
      </w:pPr>
      <w:r>
        <w:rPr>
          <w:rFonts w:hint="eastAsia"/>
          <w:b/>
          <w:spacing w:val="4"/>
          <w:sz w:val="28"/>
          <w:highlight w:val="none"/>
        </w:rPr>
        <w:br w:type="page"/>
      </w:r>
    </w:p>
    <w:p>
      <w:pPr>
        <w:spacing w:line="360" w:lineRule="auto"/>
        <w:rPr>
          <w:rFonts w:hint="eastAsia"/>
          <w:b/>
          <w:spacing w:val="4"/>
          <w:sz w:val="28"/>
          <w:highlight w:val="none"/>
        </w:rPr>
      </w:pPr>
      <w:r>
        <w:rPr>
          <w:rFonts w:hint="eastAsia"/>
          <w:b/>
          <w:spacing w:val="4"/>
          <w:sz w:val="28"/>
          <w:highlight w:val="none"/>
        </w:rPr>
        <w:t>一、竞价须知</w:t>
      </w:r>
    </w:p>
    <w:tbl>
      <w:tblPr>
        <w:tblStyle w:val="9"/>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102" w:lef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20" w:line="312" w:lineRule="exact"/>
              <w:ind w:right="-17" w:righ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钢管及配件一批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14"/>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both"/>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43"/>
              <w:ind w:left="199" w:leftChars="102" w:right="158" w:rightChars="81"/>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before="53" w:line="310" w:lineRule="exact"/>
              <w:ind w:right="-17" w:firstLine="226" w:firstLineChars="100"/>
              <w:jc w:val="left"/>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line="312" w:lineRule="exact"/>
              <w:ind w:left="102"/>
              <w:jc w:val="both"/>
              <w:rPr>
                <w:rFonts w:ascii="宋体" w:hAnsi="宋体" w:cs="仿宋"/>
                <w:sz w:val="24"/>
                <w:highlight w:val="none"/>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line="273" w:lineRule="exact"/>
              <w:ind w:left="102"/>
              <w:jc w:val="left"/>
              <w:rPr>
                <w:rFonts w:ascii="宋体" w:hAnsi="宋体" w:cs="仿宋"/>
                <w:sz w:val="24"/>
                <w:highlight w:val="none"/>
              </w:rPr>
            </w:pPr>
          </w:p>
          <w:p>
            <w:pPr>
              <w:pStyle w:val="14"/>
              <w:spacing w:line="273" w:lineRule="exact"/>
              <w:ind w:left="102"/>
              <w:jc w:val="left"/>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14"/>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14"/>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p>
            <w:pPr>
              <w:pStyle w:val="14"/>
              <w:spacing w:line="273" w:lineRule="exact"/>
              <w:ind w:firstLine="1130" w:firstLineChars="500"/>
              <w:jc w:val="left"/>
              <w:rPr>
                <w:rFonts w:hint="eastAsia" w:ascii="宋体" w:hAnsi="宋体" w:eastAsia="宋体" w:cs="仿宋"/>
                <w:sz w:val="24"/>
                <w:highlight w:val="none"/>
                <w:lang w:val="en-US" w:eastAsia="zh-CN"/>
              </w:rPr>
            </w:pPr>
          </w:p>
          <w:p>
            <w:pPr>
              <w:pStyle w:val="14"/>
              <w:spacing w:line="273" w:lineRule="exact"/>
              <w:jc w:val="left"/>
              <w:rPr>
                <w:rFonts w:hint="eastAsia" w:ascii="宋体" w:hAnsi="宋体" w:cs="仿宋"/>
                <w:sz w:val="24"/>
                <w:highlight w:val="none"/>
              </w:rPr>
            </w:pP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Pr>
        <w:pStyle w:val="5"/>
      </w:pP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广州万科沙步项目沙步中路、保沙路（西段）、沙步五横路、沙步四横路市政道路工程项目室外给水及消防工程钢管及配件采购项目</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5"/>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spacing w:val="20"/>
          <w:sz w:val="28"/>
          <w:szCs w:val="28"/>
          <w:highlight w:val="none"/>
          <w:lang w:val="en-US" w:eastAsia="zh-CN"/>
        </w:rPr>
      </w:pPr>
      <w:r>
        <w:rPr>
          <w:rFonts w:hint="eastAsia" w:ascii="宋体" w:hAnsi="宋体"/>
          <w:sz w:val="28"/>
          <w:szCs w:val="28"/>
          <w:highlight w:val="none"/>
        </w:rPr>
        <w:t>有关说明：</w:t>
      </w: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ind w:firstLine="532" w:firstLineChars="200"/>
        <w:rPr>
          <w:rFonts w:hint="eastAsia" w:ascii="宋体" w:hAnsi="宋体"/>
          <w:sz w:val="28"/>
          <w:szCs w:val="28"/>
          <w:highlight w:val="none"/>
        </w:rPr>
      </w:pPr>
    </w:p>
    <w:p>
      <w:pPr>
        <w:pStyle w:val="2"/>
        <w:rPr>
          <w:rFonts w:hint="eastAsia" w:ascii="宋体" w:hAnsi="宋体"/>
          <w:sz w:val="28"/>
          <w:szCs w:val="28"/>
          <w:highlight w:val="none"/>
        </w:rPr>
      </w:pPr>
    </w:p>
    <w:p>
      <w:pPr>
        <w:pStyle w:val="2"/>
        <w:rPr>
          <w:rFonts w:hint="eastAsia" w:ascii="宋体" w:hAnsi="宋体"/>
          <w:sz w:val="28"/>
          <w:szCs w:val="28"/>
          <w:highlight w:val="none"/>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5"/>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5"/>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5"/>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5"/>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5"/>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p>
      <w:pPr>
        <w:ind w:right="264"/>
        <w:jc w:val="center"/>
        <w:rPr>
          <w:rFonts w:hint="eastAsia" w:ascii="宋体" w:hAnsi="宋体" w:cs="方正小标宋简体"/>
          <w:b/>
          <w:color w:val="auto"/>
          <w:spacing w:val="20"/>
          <w:sz w:val="30"/>
          <w:szCs w:val="30"/>
          <w:highlight w:val="none"/>
        </w:rPr>
      </w:pPr>
    </w:p>
    <w:tbl>
      <w:tblPr>
        <w:tblStyle w:val="9"/>
        <w:tblW w:w="10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75"/>
        <w:gridCol w:w="1816"/>
        <w:gridCol w:w="1348"/>
        <w:gridCol w:w="1376"/>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DN108</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42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135.41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DN325</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1300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602.5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DN426</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550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794.3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DN820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220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1569.41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DN1220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eastAsia="zh-CN"/>
              </w:rPr>
            </w:pPr>
            <w:r>
              <w:rPr>
                <w:rFonts w:hint="eastAsia" w:ascii="仿宋" w:hAnsi="仿宋" w:eastAsia="仿宋" w:cs="仿宋"/>
                <w:i w:val="0"/>
                <w:iCs w:val="0"/>
                <w:color w:val="000000"/>
                <w:sz w:val="30"/>
                <w:szCs w:val="30"/>
                <w:u w:val="none"/>
                <w:lang w:val="en-US" w:eastAsia="zh-CN"/>
              </w:rPr>
              <w:t>705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2141.15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6</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DN219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339.5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7</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DN159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134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243.92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DN400*200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459.51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698.13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10</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DN800*400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3</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DN1200*400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5284.8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241.59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560.48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569.52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以下空白</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bl>
    <w:p>
      <w:pPr>
        <w:pStyle w:val="5"/>
        <w:rPr>
          <w:rFonts w:hint="eastAsia" w:ascii="宋体" w:hAnsi="宋体" w:cs="方正小标宋简体"/>
          <w:b/>
          <w:color w:val="auto"/>
          <w:spacing w:val="20"/>
          <w:sz w:val="30"/>
          <w:szCs w:val="30"/>
          <w:highlight w:val="none"/>
        </w:rPr>
      </w:pPr>
    </w:p>
    <w:p>
      <w:pPr>
        <w:rPr>
          <w:rFonts w:hint="eastAsia"/>
          <w:highlight w:val="none"/>
        </w:rPr>
      </w:pPr>
    </w:p>
    <w:p>
      <w:pPr>
        <w:pStyle w:val="5"/>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4"/>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4"/>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广州万科沙步项目沙步中路、保沙路（西段）、沙步五横路、沙步四横路市政道路工程项目室外给水及消防工程钢管及配件采购项目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5"/>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9"/>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广州万科沙步项目沙步中路、保沙路（西段）、沙步五横路、沙步四横路市政道路工程项目室外给水及消防工程钢管及配件采购项目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4"/>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4"/>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6"/>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6"/>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6"/>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6"/>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6"/>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6"/>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6" w:type="first"/>
          <w:footerReference r:id="rId5"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4"/>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广州万科沙步项目沙步中路、保沙路（西段）、沙步五横路、沙步四横路市政道路工程项目室外给水及消防工程（项目编号：2322000201Z），采用□一般计税、□简易计税方法（二选一）</w:t>
      </w:r>
      <w:r>
        <w:rPr>
          <w:rFonts w:hint="eastAsia" w:ascii="宋体" w:hAnsi="宋体"/>
          <w:color w:val="auto"/>
          <w:sz w:val="24"/>
          <w:szCs w:val="24"/>
          <w:highlight w:val="none"/>
          <w:u w:val="none"/>
          <w:lang w:val="en-US" w:eastAsia="zh-CN"/>
        </w:rPr>
        <w:t>计税。</w:t>
      </w:r>
    </w:p>
    <w:p>
      <w:pPr>
        <w:pStyle w:val="5"/>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9"/>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965" w:type="dxa"/>
            <w:gridSpan w:val="11"/>
            <w:vAlign w:val="top"/>
          </w:tcPr>
          <w:p>
            <w:pPr>
              <w:pStyle w:val="5"/>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5"/>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sym w:font="Wingdings 2" w:char="0052"/>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6"/>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8"/>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5"/>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5"/>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5"/>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5"/>
        <w:rPr>
          <w:rFonts w:hint="eastAsia"/>
          <w:highlight w:val="none"/>
        </w:rPr>
      </w:pPr>
    </w:p>
    <w:tbl>
      <w:tblPr>
        <w:tblStyle w:val="9"/>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pPr>
        <w:pStyle w:val="5"/>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5"/>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5"/>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5"/>
        <w:rPr>
          <w:rFonts w:hint="eastAsia"/>
          <w:lang w:eastAsia="zh-CN"/>
        </w:rPr>
      </w:pPr>
    </w:p>
    <w:p>
      <w:pPr>
        <w:rPr>
          <w:rFonts w:hint="eastAsia"/>
          <w:lang w:eastAsia="zh-CN"/>
        </w:rPr>
      </w:pPr>
    </w:p>
    <w:p>
      <w:pPr>
        <w:pStyle w:val="5"/>
        <w:rPr>
          <w:rFonts w:hint="eastAsia"/>
          <w:lang w:eastAsia="zh-CN"/>
        </w:rPr>
      </w:pPr>
    </w:p>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竞价采购交易文件审核表</w:t>
      </w:r>
    </w:p>
    <w:p>
      <w:pPr>
        <w:spacing w:line="440" w:lineRule="exact"/>
        <w:jc w:val="center"/>
        <w:rPr>
          <w:rFonts w:ascii="宋体" w:hAnsi="宋体"/>
          <w:b/>
          <w:bCs/>
          <w:sz w:val="32"/>
          <w:szCs w:val="20"/>
          <w:highlight w:val="none"/>
        </w:rPr>
      </w:pP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采购项目名称</w:t>
            </w:r>
          </w:p>
        </w:tc>
        <w:tc>
          <w:tcPr>
            <w:tcW w:w="7762" w:type="dxa"/>
            <w:vAlign w:val="center"/>
          </w:tcPr>
          <w:p>
            <w:pPr>
              <w:spacing w:line="440" w:lineRule="exact"/>
              <w:jc w:val="cente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eastAsia="zh-CN"/>
              </w:rPr>
              <w:t>广州万科沙步项目沙步中路、保沙路（西段）、沙步五横路、沙步四横路市政道路工程项目室外给水及消防工程钢管及配件采购项目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1"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竞价采购项目概况</w:t>
            </w:r>
          </w:p>
        </w:tc>
        <w:tc>
          <w:tcPr>
            <w:tcW w:w="7762" w:type="dxa"/>
          </w:tcPr>
          <w:p>
            <w:pPr>
              <w:tabs>
                <w:tab w:val="left" w:pos="312"/>
              </w:tabs>
              <w:rPr>
                <w:rFonts w:hint="default"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w:t>
            </w:r>
            <w:r>
              <w:rPr>
                <w:rFonts w:hint="eastAsia" w:ascii="仿宋_GB2312" w:hAnsi="仿宋_GB2312" w:eastAsia="仿宋_GB2312" w:cs="仿宋_GB2312"/>
                <w:sz w:val="24"/>
                <w:highlight w:val="none"/>
              </w:rPr>
              <w:t>采购预算(万元）：</w:t>
            </w:r>
            <w:r>
              <w:rPr>
                <w:rFonts w:hint="eastAsia" w:ascii="仿宋_GB2312" w:hAnsi="仿宋_GB2312" w:eastAsia="仿宋_GB2312" w:cs="仿宋_GB2312"/>
                <w:sz w:val="24"/>
                <w:highlight w:val="none"/>
                <w:lang w:val="en-US" w:eastAsia="zh-CN"/>
              </w:rPr>
              <w:t>约314.61万元</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2</w:t>
            </w:r>
            <w:r>
              <w:rPr>
                <w:rFonts w:hint="eastAsia" w:ascii="仿宋_GB2312" w:hAnsi="仿宋_GB2312" w:eastAsia="仿宋_GB2312" w:cs="仿宋_GB2312"/>
                <w:sz w:val="24"/>
                <w:highlight w:val="none"/>
              </w:rPr>
              <w:t>.采购方式：竞价采购（在公司网站发布采购公告进行公开采购）</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合同文本格式</w:t>
            </w:r>
          </w:p>
        </w:tc>
        <w:tc>
          <w:tcPr>
            <w:tcW w:w="7762" w:type="dxa"/>
            <w:vAlign w:val="center"/>
          </w:tcPr>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□采用公司印发的合同标准文本编制 </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□采用非公司印发的合同标准文本编制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材料</w:t>
            </w:r>
            <w:r>
              <w:rPr>
                <w:rFonts w:hint="eastAsia" w:ascii="仿宋_GB2312" w:hAnsi="仿宋_GB2312" w:eastAsia="仿宋_GB2312" w:cs="仿宋_GB2312"/>
                <w:sz w:val="24"/>
                <w:highlight w:val="none"/>
              </w:rPr>
              <w:t>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下属单位工程部门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下属单位分管领导</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bl>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编制人：                                      负责人：</w:t>
      </w:r>
    </w:p>
    <w:p>
      <w:pPr>
        <w:ind w:left="424" w:hanging="424" w:hangingChars="202"/>
        <w:rPr>
          <w:rFonts w:ascii="仿宋_GB2312" w:hAnsi="仿宋_GB2312" w:eastAsia="仿宋_GB2312" w:cs="仿宋_GB2312"/>
          <w:szCs w:val="21"/>
          <w:highlight w:val="none"/>
        </w:rPr>
      </w:pPr>
    </w:p>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注：</w:t>
      </w:r>
      <w:r>
        <w:rPr>
          <w:rFonts w:hint="eastAsia" w:ascii="仿宋_GB2312" w:hAnsi="宋体" w:eastAsia="仿宋_GB2312"/>
          <w:szCs w:val="21"/>
          <w:highlight w:val="none"/>
        </w:rPr>
        <w:t>办理交易文件审批时，应提供以下资料：</w:t>
      </w:r>
      <w:r>
        <w:rPr>
          <w:rFonts w:ascii="仿宋_GB2312" w:hAnsi="宋体" w:eastAsia="仿宋_GB2312"/>
          <w:szCs w:val="21"/>
          <w:highlight w:val="none"/>
        </w:rPr>
        <w:t>①</w:t>
      </w:r>
      <w:r>
        <w:rPr>
          <w:rFonts w:hint="eastAsia" w:ascii="仿宋_GB2312" w:hAnsi="宋体" w:eastAsia="仿宋_GB2312"/>
          <w:szCs w:val="21"/>
          <w:highlight w:val="none"/>
        </w:rPr>
        <w:t>交易文件（含合同文本格式）；</w:t>
      </w:r>
      <w:r>
        <w:rPr>
          <w:rFonts w:ascii="仿宋_GB2312" w:hAnsi="宋体" w:eastAsia="仿宋_GB2312"/>
          <w:szCs w:val="21"/>
          <w:highlight w:val="none"/>
        </w:rPr>
        <w:t>②</w:t>
      </w:r>
      <w:r>
        <w:rPr>
          <w:rFonts w:hint="eastAsia" w:ascii="仿宋_GB2312" w:hAnsi="宋体" w:eastAsia="仿宋_GB2312"/>
          <w:szCs w:val="21"/>
          <w:highlight w:val="none"/>
        </w:rPr>
        <w:t>采购方案编制及审批相关资料。</w:t>
      </w:r>
    </w:p>
    <w:p>
      <w:pPr>
        <w:spacing w:line="560" w:lineRule="exact"/>
        <w:rPr>
          <w:rFonts w:ascii="黑体" w:hAnsi="黑体" w:eastAsia="黑体"/>
          <w:szCs w:val="32"/>
          <w:highlight w:val="none"/>
        </w:rPr>
      </w:pPr>
    </w:p>
    <w:p>
      <w:pPr>
        <w:ind w:left="646" w:hanging="646" w:hangingChars="202"/>
        <w:rPr>
          <w:rFonts w:ascii="黑体" w:hAnsi="Times New Roman" w:eastAsia="黑体"/>
          <w:sz w:val="32"/>
          <w:szCs w:val="32"/>
          <w:highlight w:val="none"/>
        </w:rPr>
      </w:pPr>
    </w:p>
    <w:p>
      <w:pPr>
        <w:adjustRightInd w:val="0"/>
        <w:snapToGrid w:val="0"/>
        <w:jc w:val="left"/>
        <w:rPr>
          <w:rFonts w:ascii="方正小标宋简体" w:hAnsi="方正小标宋简体" w:eastAsia="方正小标宋简体" w:cs="方正小标宋简体"/>
          <w:sz w:val="44"/>
          <w:szCs w:val="44"/>
          <w:highlight w:val="none"/>
        </w:rPr>
      </w:pPr>
    </w:p>
    <w:p>
      <w:pPr>
        <w:rPr>
          <w:rFonts w:hint="eastAsia" w:ascii="方正小标宋简体" w:hAnsi="方正小标宋简体" w:eastAsia="方正小标宋简体" w:cs="方正小标宋简体"/>
          <w:color w:val="auto"/>
          <w:sz w:val="30"/>
          <w:szCs w:val="30"/>
          <w:highlight w:val="none"/>
          <w:lang w:val="en-US" w:eastAsia="zh-CN"/>
        </w:rPr>
      </w:pPr>
      <w:r>
        <w:rPr>
          <w:rFonts w:hint="eastAsia" w:ascii="方正小标宋简体" w:hAnsi="方正小标宋简体" w:eastAsia="方正小标宋简体" w:cs="方正小标宋简体"/>
          <w:color w:val="auto"/>
          <w:sz w:val="30"/>
          <w:szCs w:val="30"/>
          <w:highlight w:val="none"/>
          <w:lang w:val="en-US" w:eastAsia="zh-CN"/>
        </w:rPr>
        <w:br w:type="page"/>
      </w:r>
    </w:p>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钢管及配件采购公告</w:t>
      </w:r>
    </w:p>
    <w:p>
      <w:pPr>
        <w:pStyle w:val="5"/>
        <w:rPr>
          <w:color w:val="auto"/>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钢管及配件等</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w:t>
      </w: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w:t>
      </w:r>
      <w:r>
        <w:rPr>
          <w:rFonts w:hint="eastAsia" w:ascii="仿宋_GB2312" w:hAnsi="仿宋_GB2312" w:eastAsia="仿宋_GB2312" w:cs="仿宋_GB2312"/>
          <w:color w:val="auto"/>
          <w:sz w:val="32"/>
          <w:szCs w:val="32"/>
          <w:highlight w:val="none"/>
          <w:lang w:val="en-US" w:eastAsia="zh-CN"/>
        </w:rPr>
        <w:t>钢管及配件采购项目</w:t>
      </w:r>
    </w:p>
    <w:p>
      <w:pPr>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钢管及配件等一批</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1"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314.61</w:t>
      </w:r>
      <w:r>
        <w:rPr>
          <w:rFonts w:hint="eastAsia" w:ascii="仿宋_GB2312" w:hAnsi="仿宋_GB2312" w:eastAsia="仿宋_GB2312" w:cs="仿宋_GB2312"/>
          <w:color w:val="auto"/>
          <w:sz w:val="32"/>
          <w:szCs w:val="32"/>
          <w:highlight w:val="none"/>
        </w:rPr>
        <w:t xml:space="preserve">万元 </w:t>
      </w:r>
      <w:bookmarkEnd w:id="1"/>
    </w:p>
    <w:p>
      <w:pPr>
        <w:ind w:firstLine="640" w:firstLineChars="200"/>
        <w:rPr>
          <w:rFonts w:hint="eastAsia" w:ascii="仿宋_GB2312" w:hAnsi="仿宋_GB2312" w:eastAsia="仿宋_GB2312" w:cs="仿宋_GB2312"/>
          <w:color w:val="auto"/>
          <w:sz w:val="32"/>
          <w:szCs w:val="32"/>
          <w:highlight w:val="none"/>
        </w:rPr>
      </w:pPr>
      <w:bookmarkStart w:id="2" w:name="EB52e5ed007d5c4a7d86859174708c827a"/>
      <w:r>
        <w:rPr>
          <w:rFonts w:hint="eastAsia" w:ascii="仿宋_GB2312" w:hAnsi="仿宋_GB2312" w:eastAsia="仿宋_GB2312" w:cs="仿宋_GB2312"/>
          <w:color w:val="auto"/>
          <w:sz w:val="32"/>
          <w:szCs w:val="32"/>
          <w:highlight w:val="none"/>
        </w:rPr>
        <w:t>最高限价：</w:t>
      </w:r>
      <w:bookmarkEnd w:id="2"/>
      <w:r>
        <w:rPr>
          <w:rFonts w:hint="eastAsia" w:ascii="仿宋_GB2312" w:hAnsi="仿宋_GB2312" w:eastAsia="仿宋_GB2312" w:cs="仿宋_GB2312"/>
          <w:sz w:val="32"/>
          <w:szCs w:val="32"/>
          <w:highlight w:val="none"/>
          <w:lang w:val="en-US" w:eastAsia="zh-CN"/>
        </w:rPr>
        <w:t>314.61</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3"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3"/>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4"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4"/>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40" w:firstLineChars="200"/>
        <w:rPr>
          <w:rFonts w:hint="eastAsia" w:ascii="仿宋_GB2312" w:hAnsi="仿宋_GB2312" w:eastAsia="仿宋_GB2312" w:cs="仿宋_GB2312"/>
          <w:color w:val="auto"/>
          <w:sz w:val="32"/>
          <w:szCs w:val="32"/>
          <w:highlight w:val="none"/>
        </w:rPr>
      </w:pP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钢管及配件等一批建筑材料</w:t>
      </w:r>
      <w:r>
        <w:rPr>
          <w:rFonts w:hint="eastAsia" w:ascii="仿宋_GB2312" w:hAnsi="仿宋_GB2312" w:eastAsia="仿宋_GB2312" w:cs="仿宋_GB2312"/>
          <w:color w:val="auto"/>
          <w:sz w:val="32"/>
          <w:szCs w:val="32"/>
          <w:highlight w:val="none"/>
        </w:rPr>
        <w:t>销售业绩证明材料。</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40"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bookmarkStart w:id="5" w:name="_GoBack"/>
      <w:bookmarkEnd w:id="5"/>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r>
        <w:rPr>
          <w:rFonts w:hint="eastAsia" w:ascii="仿宋_GB2312" w:hAnsi="仿宋_GB2312" w:eastAsia="仿宋_GB2312" w:cs="仿宋_GB2312"/>
          <w:sz w:val="32"/>
          <w:szCs w:val="32"/>
          <w:highlight w:val="none"/>
        </w:rPr>
        <w:t>。</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12"/>
          <w:rFonts w:hint="eastAsia" w:ascii="仿宋_GB2312" w:hAnsi="仿宋_GB2312" w:eastAsia="仿宋_GB2312" w:cs="仿宋_GB2312"/>
          <w:sz w:val="32"/>
          <w:szCs w:val="32"/>
          <w:highlight w:val="none"/>
        </w:rPr>
        <w:t>http://www.gzswgc.cn）。</w:t>
      </w:r>
      <w:r>
        <w:rPr>
          <w:rStyle w:val="12"/>
          <w:rFonts w:hint="eastAsia" w:ascii="仿宋_GB2312" w:hAnsi="仿宋_GB2312" w:eastAsia="仿宋_GB2312" w:cs="仿宋_GB2312"/>
          <w:sz w:val="32"/>
          <w:szCs w:val="32"/>
          <w:highlight w:val="none"/>
        </w:rPr>
        <w:fldChar w:fldCharType="end"/>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10"/>
        </w:numPr>
        <w:adjustRightInd w:val="0"/>
        <w:snapToGrid w:val="0"/>
        <w:ind w:left="0"/>
        <w:jc w:val="left"/>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920" w:firstLineChars="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val="en-US" w:eastAsia="zh-CN"/>
        </w:rPr>
        <w:t>81058423</w:t>
      </w:r>
    </w:p>
    <w:p>
      <w:pPr>
        <w:spacing w:line="200" w:lineRule="atLeast"/>
        <w:jc w:val="center"/>
        <w:rPr>
          <w:rFonts w:hint="eastAsia" w:ascii="方正小标宋简体" w:eastAsia="方正小标宋简体"/>
          <w:sz w:val="30"/>
          <w:szCs w:val="30"/>
          <w:highlight w:val="none"/>
          <w:lang w:eastAsia="zh-CN"/>
        </w:rPr>
      </w:pPr>
    </w:p>
    <w:p>
      <w:pPr>
        <w:spacing w:line="200" w:lineRule="atLeast"/>
        <w:jc w:val="center"/>
        <w:rPr>
          <w:rFonts w:hint="eastAsia" w:ascii="方正小标宋简体" w:eastAsia="方正小标宋简体"/>
          <w:sz w:val="30"/>
          <w:szCs w:val="30"/>
          <w:highlight w:val="none"/>
          <w:lang w:eastAsia="zh-CN"/>
        </w:rPr>
      </w:pPr>
    </w:p>
    <w:p>
      <w:pPr>
        <w:rPr>
          <w:rFonts w:hint="eastAsia" w:ascii="方正小标宋简体" w:eastAsia="方正小标宋简体"/>
          <w:sz w:val="30"/>
          <w:szCs w:val="30"/>
          <w:highlight w:val="none"/>
          <w:lang w:eastAsia="zh-CN"/>
        </w:rPr>
      </w:pPr>
      <w:r>
        <w:rPr>
          <w:rFonts w:hint="eastAsia" w:ascii="方正小标宋简体" w:eastAsia="方正小标宋简体"/>
          <w:sz w:val="30"/>
          <w:szCs w:val="30"/>
          <w:highlight w:val="none"/>
          <w:lang w:eastAsia="zh-CN"/>
        </w:rPr>
        <w:br w:type="page"/>
      </w:r>
    </w:p>
    <w:p>
      <w:pPr>
        <w:spacing w:line="200" w:lineRule="atLeast"/>
        <w:jc w:val="center"/>
        <w:rPr>
          <w:rFonts w:ascii="方正小标宋简体" w:eastAsia="方正小标宋简体"/>
          <w:sz w:val="30"/>
          <w:szCs w:val="30"/>
          <w:highlight w:val="none"/>
        </w:rPr>
      </w:pPr>
      <w:r>
        <w:rPr>
          <w:rFonts w:hint="eastAsia" w:ascii="方正小标宋简体" w:eastAsia="方正小标宋简体"/>
          <w:sz w:val="30"/>
          <w:szCs w:val="30"/>
          <w:highlight w:val="none"/>
          <w:lang w:eastAsia="zh-CN"/>
        </w:rPr>
        <w:t>广州市自来水工程有限公司</w:t>
      </w:r>
      <w:r>
        <w:rPr>
          <w:rFonts w:hint="eastAsia" w:ascii="方正小标宋简体" w:eastAsia="方正小标宋简体"/>
          <w:sz w:val="30"/>
          <w:szCs w:val="30"/>
          <w:highlight w:val="none"/>
        </w:rPr>
        <w:t>网站、微信公</w:t>
      </w:r>
      <w:r>
        <w:rPr>
          <w:rFonts w:hint="eastAsia" w:ascii="方正小标宋简体" w:eastAsia="方正小标宋简体"/>
          <w:color w:val="000000"/>
          <w:sz w:val="30"/>
          <w:szCs w:val="30"/>
          <w:highlight w:val="none"/>
        </w:rPr>
        <w:t>众号推文</w:t>
      </w:r>
      <w:r>
        <w:rPr>
          <w:rFonts w:hint="eastAsia" w:ascii="方正小标宋简体" w:eastAsia="方正小标宋简体"/>
          <w:sz w:val="30"/>
          <w:szCs w:val="30"/>
          <w:highlight w:val="none"/>
        </w:rPr>
        <w:t>发布审批表</w:t>
      </w:r>
    </w:p>
    <w:tbl>
      <w:tblPr>
        <w:tblStyle w:val="9"/>
        <w:tblpPr w:leftFromText="180" w:rightFromText="180" w:vertAnchor="text" w:horzAnchor="margin" w:tblpY="322"/>
        <w:tblW w:w="87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433"/>
        <w:gridCol w:w="1559"/>
        <w:gridCol w:w="1134"/>
        <w:gridCol w:w="2410"/>
        <w:gridCol w:w="709"/>
        <w:gridCol w:w="15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2" w:hRule="exact"/>
        </w:trPr>
        <w:tc>
          <w:tcPr>
            <w:tcW w:w="1433"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撰稿人</w:t>
            </w:r>
          </w:p>
          <w:p>
            <w:pPr>
              <w:adjustRightInd w:val="0"/>
              <w:snapToGrid w:val="0"/>
              <w:jc w:val="center"/>
              <w:rPr>
                <w:rFonts w:ascii="宋体" w:hAnsi="宋体" w:eastAsia="宋体" w:cs="宋体"/>
                <w:color w:val="000000"/>
                <w:szCs w:val="21"/>
                <w:highlight w:val="none"/>
              </w:rPr>
            </w:pPr>
          </w:p>
        </w:tc>
        <w:tc>
          <w:tcPr>
            <w:tcW w:w="1559" w:type="dxa"/>
          </w:tcPr>
          <w:p>
            <w:pPr>
              <w:adjustRightInd w:val="0"/>
              <w:snapToGrid w:val="0"/>
              <w:jc w:val="left"/>
              <w:rPr>
                <w:rFonts w:ascii="宋体" w:hAnsi="宋体" w:eastAsia="宋体" w:cs="宋体"/>
                <w:color w:val="000000"/>
                <w:szCs w:val="21"/>
                <w:highlight w:val="none"/>
              </w:rPr>
            </w:pPr>
          </w:p>
        </w:tc>
        <w:tc>
          <w:tcPr>
            <w:tcW w:w="1134" w:type="dxa"/>
            <w:vAlign w:val="center"/>
          </w:tcPr>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报送栏目</w:t>
            </w: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名称</w:t>
            </w:r>
          </w:p>
        </w:tc>
        <w:tc>
          <w:tcPr>
            <w:tcW w:w="2410" w:type="dxa"/>
            <w:vAlign w:val="center"/>
          </w:tcPr>
          <w:p>
            <w:pPr>
              <w:adjustRightInd w:val="0"/>
              <w:snapToGrid w:val="0"/>
              <w:jc w:val="both"/>
              <w:rPr>
                <w:rFonts w:ascii="宋体" w:hAnsi="宋体" w:eastAsia="宋体" w:cs="宋体"/>
                <w:color w:val="000000"/>
                <w:kern w:val="0"/>
                <w:szCs w:val="21"/>
                <w:highlight w:val="none"/>
              </w:rPr>
            </w:pPr>
            <w:r>
              <w:rPr>
                <w:rFonts w:hint="eastAsia" w:ascii="宋体" w:hAnsi="宋体" w:eastAsia="宋体" w:cs="宋体"/>
                <w:color w:val="000000"/>
                <w:szCs w:val="21"/>
                <w:highlight w:val="none"/>
              </w:rPr>
              <w:t>网站</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微信公众号□</w:t>
            </w:r>
          </w:p>
          <w:p>
            <w:pPr>
              <w:adjustRightInd w:val="0"/>
              <w:snapToGrid w:val="0"/>
              <w:jc w:val="both"/>
              <w:rPr>
                <w:rFonts w:ascii="宋体" w:hAnsi="宋体" w:eastAsia="宋体" w:cs="宋体"/>
                <w:color w:val="000000"/>
                <w:szCs w:val="21"/>
                <w:highlight w:val="none"/>
              </w:rPr>
            </w:pPr>
            <w:r>
              <w:rPr>
                <w:rFonts w:hint="eastAsia" w:ascii="宋体" w:hAnsi="宋体" w:eastAsia="宋体" w:cs="宋体"/>
                <w:color w:val="000000"/>
                <w:kern w:val="0"/>
                <w:szCs w:val="21"/>
                <w:highlight w:val="none"/>
              </w:rPr>
              <w:t>栏目：</w:t>
            </w:r>
          </w:p>
        </w:tc>
        <w:tc>
          <w:tcPr>
            <w:tcW w:w="709"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日期</w:t>
            </w:r>
          </w:p>
          <w:p>
            <w:pPr>
              <w:adjustRightInd w:val="0"/>
              <w:snapToGrid w:val="0"/>
              <w:jc w:val="center"/>
              <w:rPr>
                <w:rFonts w:ascii="宋体" w:hAnsi="宋体" w:eastAsia="宋体" w:cs="宋体"/>
                <w:color w:val="000000"/>
                <w:szCs w:val="21"/>
                <w:highlight w:val="none"/>
              </w:rPr>
            </w:pPr>
          </w:p>
        </w:tc>
        <w:tc>
          <w:tcPr>
            <w:tcW w:w="1534" w:type="dxa"/>
          </w:tcPr>
          <w:p>
            <w:pPr>
              <w:adjustRightInd w:val="0"/>
              <w:snapToGrid w:val="0"/>
              <w:jc w:val="center"/>
              <w:rPr>
                <w:rFonts w:ascii="宋体" w:hAnsi="宋体" w:eastAsia="宋体" w:cs="宋体"/>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8" w:hRule="exact"/>
        </w:trPr>
        <w:tc>
          <w:tcPr>
            <w:tcW w:w="1433" w:type="dxa"/>
            <w:vAlign w:val="center"/>
          </w:tcPr>
          <w:p>
            <w:pPr>
              <w:spacing w:line="576"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稿件标题</w:t>
            </w:r>
          </w:p>
          <w:p>
            <w:pPr>
              <w:jc w:val="center"/>
              <w:rPr>
                <w:rFonts w:ascii="宋体" w:hAnsi="宋体" w:eastAsia="宋体" w:cs="宋体"/>
                <w:color w:val="000000"/>
                <w:szCs w:val="21"/>
                <w:highlight w:val="none"/>
              </w:rPr>
            </w:pPr>
          </w:p>
        </w:tc>
        <w:tc>
          <w:tcPr>
            <w:tcW w:w="7346" w:type="dxa"/>
            <w:gridSpan w:val="5"/>
            <w:vAlign w:val="center"/>
          </w:tcPr>
          <w:p>
            <w:pPr>
              <w:jc w:val="both"/>
              <w:rPr>
                <w:rFonts w:hint="eastAsia" w:ascii="宋体" w:hAnsi="宋体" w:cs="宋体" w:eastAsiaTheme="minorEastAsia"/>
                <w:color w:val="000000"/>
                <w:szCs w:val="21"/>
                <w:highlight w:val="none"/>
                <w:lang w:val="en-US" w:eastAsia="zh-CN"/>
              </w:rPr>
            </w:pPr>
            <w:r>
              <w:rPr>
                <w:rFonts w:hint="eastAsia" w:ascii="宋体" w:hAnsi="宋体"/>
                <w:sz w:val="24"/>
                <w:highlight w:val="none"/>
                <w:lang w:val="en-US" w:eastAsia="zh-CN"/>
              </w:rPr>
              <w:t>钢管及配件等采购公告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21" w:hRule="exact"/>
        </w:trPr>
        <w:tc>
          <w:tcPr>
            <w:tcW w:w="1433" w:type="dxa"/>
            <w:vAlign w:val="center"/>
          </w:tcPr>
          <w:p>
            <w:pPr>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内容提要</w:t>
            </w:r>
          </w:p>
        </w:tc>
        <w:tc>
          <w:tcPr>
            <w:tcW w:w="7346" w:type="dxa"/>
            <w:gridSpan w:val="5"/>
          </w:tcPr>
          <w:p>
            <w:pPr>
              <w:jc w:val="left"/>
              <w:rPr>
                <w:rFonts w:hint="eastAsia" w:ascii="宋体" w:hAnsi="宋体" w:eastAsia="宋体" w:cs="宋体"/>
                <w:color w:val="000000"/>
                <w:szCs w:val="21"/>
                <w:highlight w:val="none"/>
                <w:lang w:val="en-US" w:eastAsia="zh-CN"/>
              </w:rPr>
            </w:pPr>
            <w:r>
              <w:rPr>
                <w:rFonts w:hint="eastAsia" w:ascii="宋体" w:hAnsi="宋体"/>
                <w:sz w:val="24"/>
                <w:highlight w:val="none"/>
                <w:lang w:val="en-US" w:eastAsia="zh-CN"/>
              </w:rPr>
              <w:t>公开集中采购广州万科沙步项目沙步中路、保沙路（西段）、沙步五横路、沙步四横路市政道路工程项目室外给水及消防工程钢管及配件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801" w:hRule="exact"/>
        </w:trPr>
        <w:tc>
          <w:tcPr>
            <w:tcW w:w="1433" w:type="dxa"/>
            <w:vAlign w:val="center"/>
          </w:tcPr>
          <w:p>
            <w:pPr>
              <w:spacing w:line="216" w:lineRule="exact"/>
              <w:jc w:val="center"/>
              <w:rPr>
                <w:rFonts w:ascii="宋体" w:hAnsi="宋体" w:eastAsia="宋体" w:cs="宋体"/>
                <w:color w:val="000000"/>
                <w:kern w:val="0"/>
                <w:szCs w:val="21"/>
                <w:highlight w:val="none"/>
              </w:rPr>
            </w:pPr>
          </w:p>
          <w:p>
            <w:pPr>
              <w:spacing w:line="320" w:lineRule="exact"/>
              <w:jc w:val="center"/>
              <w:rPr>
                <w:rFonts w:ascii="宋体" w:hAnsi="宋体" w:eastAsia="宋体" w:cs="宋体"/>
                <w:color w:val="000000"/>
                <w:kern w:val="0"/>
                <w:szCs w:val="21"/>
                <w:highlight w:val="none"/>
              </w:rPr>
            </w:pPr>
            <w:r>
              <w:rPr>
                <w:rFonts w:hint="eastAsia" w:ascii="宋体" w:hAnsi="宋体" w:eastAsia="宋体"/>
                <w:szCs w:val="21"/>
                <w:highlight w:val="none"/>
              </w:rPr>
              <w:t>公司部室相关负责人</w:t>
            </w:r>
            <w:r>
              <w:rPr>
                <w:rFonts w:hint="eastAsia" w:ascii="宋体" w:hAnsi="宋体" w:eastAsia="宋体" w:cs="宋体"/>
                <w:color w:val="000000"/>
                <w:kern w:val="0"/>
                <w:szCs w:val="21"/>
                <w:highlight w:val="none"/>
              </w:rPr>
              <w:t>意见</w:t>
            </w:r>
          </w:p>
          <w:p>
            <w:pPr>
              <w:spacing w:line="216" w:lineRule="exact"/>
              <w:jc w:val="center"/>
              <w:rPr>
                <w:rFonts w:ascii="宋体" w:hAnsi="宋体" w:eastAsia="宋体" w:cs="宋体"/>
                <w:color w:val="000000"/>
                <w:szCs w:val="21"/>
                <w:highlight w:val="none"/>
              </w:rPr>
            </w:pPr>
          </w:p>
        </w:tc>
        <w:tc>
          <w:tcPr>
            <w:tcW w:w="7346" w:type="dxa"/>
            <w:gridSpan w:val="5"/>
          </w:tcPr>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稿件有无违反公司意识形态阵地管理办法有关禁止传播的相关信息内容：</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有  □  无  </w:t>
            </w:r>
            <w:r>
              <w:rPr>
                <w:rFonts w:hint="eastAsia" w:ascii="宋体" w:hAnsi="宋体" w:eastAsia="宋体" w:cs="宋体"/>
                <w:color w:val="000000"/>
                <w:kern w:val="0"/>
                <w:szCs w:val="21"/>
                <w:highlight w:val="none"/>
                <w:lang w:eastAsia="zh-CN"/>
              </w:rPr>
              <w:t>☑</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稿件有无涉密问题：  有  □  无  </w:t>
            </w:r>
            <w:r>
              <w:rPr>
                <w:rFonts w:hint="eastAsia" w:ascii="宋体" w:hAnsi="宋体" w:eastAsia="宋体" w:cs="宋体"/>
                <w:color w:val="000000"/>
                <w:kern w:val="0"/>
                <w:szCs w:val="21"/>
                <w:highlight w:val="none"/>
                <w:lang w:eastAsia="zh-CN"/>
              </w:rPr>
              <w:t>☑</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稿件目前对外发布是否适宜：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稿件内容是否真实：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稿件文字、数据、图表、图片是否准确：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稿件有无涉及政治敏感和对公众可能造成负面影响等问题：  有 □  无 </w:t>
            </w:r>
            <w:r>
              <w:rPr>
                <w:rFonts w:hint="eastAsia" w:ascii="宋体" w:hAnsi="宋体" w:eastAsia="宋体" w:cs="宋体"/>
                <w:color w:val="000000"/>
                <w:kern w:val="0"/>
                <w:szCs w:val="21"/>
                <w:highlight w:val="none"/>
                <w:lang w:eastAsia="zh-CN"/>
              </w:rPr>
              <w:t>☑</w:t>
            </w:r>
          </w:p>
          <w:p>
            <w:pPr>
              <w:spacing w:line="216" w:lineRule="exact"/>
              <w:jc w:val="left"/>
              <w:rPr>
                <w:rFonts w:ascii="宋体" w:hAnsi="宋体" w:eastAsia="宋体" w:cs="宋体"/>
                <w:color w:val="000000"/>
                <w:kern w:val="0"/>
                <w:szCs w:val="21"/>
                <w:highlight w:val="none"/>
              </w:rPr>
            </w:pPr>
          </w:p>
          <w:p>
            <w:pPr>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36" w:hRule="exact"/>
        </w:trPr>
        <w:tc>
          <w:tcPr>
            <w:tcW w:w="1433" w:type="dxa"/>
            <w:vAlign w:val="center"/>
          </w:tcPr>
          <w:p>
            <w:pPr>
              <w:spacing w:line="240" w:lineRule="exact"/>
              <w:jc w:val="center"/>
              <w:rPr>
                <w:rFonts w:ascii="宋体" w:hAnsi="宋体" w:eastAsia="宋体" w:cs="宋体"/>
                <w:kern w:val="0"/>
                <w:szCs w:val="21"/>
                <w:highlight w:val="none"/>
              </w:rPr>
            </w:pPr>
            <w:r>
              <w:rPr>
                <w:rFonts w:hint="eastAsia" w:ascii="宋体" w:hAnsi="宋体" w:eastAsia="宋体"/>
                <w:szCs w:val="21"/>
                <w:highlight w:val="none"/>
              </w:rPr>
              <w:t>公司行政办公室意见</w:t>
            </w:r>
          </w:p>
        </w:tc>
        <w:tc>
          <w:tcPr>
            <w:tcW w:w="7346" w:type="dxa"/>
            <w:gridSpan w:val="5"/>
          </w:tcPr>
          <w:p>
            <w:pPr>
              <w:spacing w:line="360" w:lineRule="exact"/>
              <w:jc w:val="left"/>
              <w:rPr>
                <w:rFonts w:ascii="宋体" w:hAnsi="宋体" w:eastAsia="宋体" w:cs="宋体"/>
                <w:color w:val="FF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27" w:hRule="exact"/>
        </w:trPr>
        <w:tc>
          <w:tcPr>
            <w:tcW w:w="1433" w:type="dxa"/>
            <w:vAlign w:val="center"/>
          </w:tcPr>
          <w:p>
            <w:pPr>
              <w:spacing w:line="240" w:lineRule="exact"/>
              <w:jc w:val="center"/>
              <w:rPr>
                <w:rFonts w:ascii="宋体" w:hAnsi="宋体" w:eastAsia="宋体"/>
                <w:szCs w:val="21"/>
                <w:highlight w:val="none"/>
              </w:rPr>
            </w:pPr>
            <w:r>
              <w:rPr>
                <w:rFonts w:hint="eastAsia" w:ascii="宋体" w:hAnsi="宋体" w:eastAsia="宋体"/>
                <w:szCs w:val="21"/>
                <w:highlight w:val="none"/>
              </w:rPr>
              <w:t>内容所涉业务分管领导及</w:t>
            </w:r>
          </w:p>
          <w:p>
            <w:pPr>
              <w:spacing w:line="240" w:lineRule="exact"/>
              <w:jc w:val="center"/>
              <w:rPr>
                <w:rFonts w:ascii="宋体" w:hAnsi="宋体" w:eastAsia="宋体"/>
                <w:szCs w:val="21"/>
                <w:highlight w:val="none"/>
              </w:rPr>
            </w:pPr>
            <w:r>
              <w:rPr>
                <w:rFonts w:hint="eastAsia" w:ascii="宋体" w:hAnsi="宋体" w:eastAsia="宋体"/>
                <w:szCs w:val="21"/>
                <w:highlight w:val="none"/>
              </w:rPr>
              <w:t>保密工作领导小组审核</w:t>
            </w:r>
          </w:p>
        </w:tc>
        <w:tc>
          <w:tcPr>
            <w:tcW w:w="7346" w:type="dxa"/>
            <w:gridSpan w:val="5"/>
            <w:vAlign w:val="center"/>
          </w:tcPr>
          <w:p>
            <w:pPr>
              <w:spacing w:line="360" w:lineRule="exac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是否涉密件：  </w:t>
            </w:r>
            <w:r>
              <w:rPr>
                <w:rFonts w:hint="eastAsia" w:ascii="宋体" w:hAnsi="宋体" w:eastAsia="宋体" w:cs="宋体"/>
                <w:color w:val="000000"/>
                <w:kern w:val="0"/>
                <w:szCs w:val="21"/>
                <w:highlight w:val="none"/>
              </w:rPr>
              <w:t>是，不予发布 □  否 □</w:t>
            </w:r>
          </w:p>
          <w:p>
            <w:pPr>
              <w:spacing w:line="360" w:lineRule="exact"/>
              <w:rPr>
                <w:rFonts w:ascii="宋体" w:hAnsi="宋体" w:eastAsia="宋体" w:cs="宋体"/>
                <w:color w:val="000000"/>
                <w:kern w:val="0"/>
                <w:szCs w:val="21"/>
                <w:highlight w:val="none"/>
              </w:rPr>
            </w:pPr>
            <w:r>
              <w:rPr>
                <w:rFonts w:hint="eastAsia" w:ascii="宋体" w:hAnsi="宋体" w:eastAsia="宋体" w:cs="宋体"/>
                <w:color w:val="000000"/>
                <w:szCs w:val="21"/>
                <w:highlight w:val="none"/>
              </w:rPr>
              <w:t xml:space="preserve"> 是否涉及公司重大事项：  是，报请公司主要领导审批 </w:t>
            </w:r>
            <w:r>
              <w:rPr>
                <w:rFonts w:hint="eastAsia" w:ascii="宋体" w:hAnsi="宋体" w:eastAsia="宋体" w:cs="宋体"/>
                <w:color w:val="000000"/>
                <w:kern w:val="0"/>
                <w:szCs w:val="21"/>
                <w:highlight w:val="none"/>
              </w:rPr>
              <w:t>□   否 □</w:t>
            </w:r>
          </w:p>
          <w:p>
            <w:pPr>
              <w:spacing w:beforeLines="100" w:line="360" w:lineRule="exac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03" w:hRule="exact"/>
        </w:trPr>
        <w:tc>
          <w:tcPr>
            <w:tcW w:w="1433" w:type="dxa"/>
            <w:tcBorders>
              <w:bottom w:val="single" w:color="auto" w:sz="6" w:space="0"/>
            </w:tcBorders>
            <w:vAlign w:val="center"/>
          </w:tcPr>
          <w:p>
            <w:pPr>
              <w:spacing w:line="280" w:lineRule="exact"/>
              <w:jc w:val="center"/>
              <w:rPr>
                <w:rFonts w:ascii="宋体" w:hAnsi="宋体" w:eastAsia="宋体"/>
                <w:szCs w:val="21"/>
                <w:highlight w:val="none"/>
              </w:rPr>
            </w:pPr>
            <w:r>
              <w:rPr>
                <w:rFonts w:hint="eastAsia" w:ascii="宋体" w:hAnsi="宋体" w:eastAsia="宋体"/>
                <w:szCs w:val="21"/>
                <w:highlight w:val="none"/>
              </w:rPr>
              <w:t>意识形态工作分管领导意见</w:t>
            </w:r>
          </w:p>
        </w:tc>
        <w:tc>
          <w:tcPr>
            <w:tcW w:w="7346" w:type="dxa"/>
            <w:gridSpan w:val="5"/>
            <w:tcBorders>
              <w:bottom w:val="single" w:color="auto" w:sz="6" w:space="0"/>
            </w:tcBorders>
          </w:tcPr>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33" w:hRule="exact"/>
        </w:trPr>
        <w:tc>
          <w:tcPr>
            <w:tcW w:w="1433" w:type="dxa"/>
            <w:tcBorders>
              <w:top w:val="single" w:color="auto" w:sz="6" w:space="0"/>
              <w:bottom w:val="single" w:color="auto" w:sz="6" w:space="0"/>
            </w:tcBorders>
            <w:vAlign w:val="center"/>
          </w:tcPr>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公司党委</w:t>
            </w:r>
          </w:p>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负责人审批</w:t>
            </w:r>
          </w:p>
        </w:tc>
        <w:tc>
          <w:tcPr>
            <w:tcW w:w="7346" w:type="dxa"/>
            <w:gridSpan w:val="5"/>
            <w:tcBorders>
              <w:top w:val="single" w:color="auto" w:sz="6" w:space="0"/>
              <w:bottom w:val="single" w:color="auto" w:sz="6" w:space="0"/>
            </w:tcBorders>
          </w:tcPr>
          <w:p>
            <w:pPr>
              <w:jc w:val="left"/>
              <w:rPr>
                <w:rFonts w:ascii="宋体" w:hAnsi="宋体" w:eastAsia="宋体" w:cs="宋体"/>
                <w:color w:val="000000"/>
                <w:szCs w:val="21"/>
                <w:highlight w:val="none"/>
              </w:rPr>
            </w:pPr>
          </w:p>
          <w:p>
            <w:pPr>
              <w:ind w:firstLine="4620" w:firstLineChars="2200"/>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签名：</w:t>
            </w:r>
          </w:p>
        </w:tc>
      </w:tr>
    </w:tbl>
    <w:p>
      <w:pPr>
        <w:rPr>
          <w:rFonts w:ascii="宋体" w:hAnsi="宋体" w:eastAsia="宋体"/>
          <w:szCs w:val="21"/>
          <w:highlight w:val="none"/>
        </w:rPr>
      </w:pPr>
      <w:r>
        <w:rPr>
          <w:rFonts w:hint="eastAsia" w:ascii="宋体" w:hAnsi="宋体" w:eastAsia="宋体"/>
          <w:szCs w:val="21"/>
          <w:highlight w:val="none"/>
        </w:rPr>
        <w:t xml:space="preserve">报送单位(盖章) ：                                           编号：  </w:t>
      </w:r>
    </w:p>
    <w:p>
      <w:pPr>
        <w:widowControl/>
        <w:jc w:val="left"/>
        <w:rPr>
          <w:rFonts w:ascii="仿宋_GB2312" w:hAnsi="仿宋_GB2312" w:eastAsia="仿宋_GB2312" w:cs="仿宋_GB2312"/>
          <w:sz w:val="32"/>
          <w:szCs w:val="32"/>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29506BA0"/>
    <w:multiLevelType w:val="singleLevel"/>
    <w:tmpl w:val="29506BA0"/>
    <w:lvl w:ilvl="0" w:tentative="0">
      <w:start w:val="1"/>
      <w:numFmt w:val="decimal"/>
      <w:lvlText w:val="%1."/>
      <w:lvlJc w:val="left"/>
      <w:pPr>
        <w:tabs>
          <w:tab w:val="left" w:pos="312"/>
        </w:tabs>
      </w:pPr>
    </w:lvl>
  </w:abstractNum>
  <w:abstractNum w:abstractNumId="7">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9">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6"/>
  </w:num>
  <w:num w:numId="2">
    <w:abstractNumId w:val="0"/>
  </w:num>
  <w:num w:numId="3">
    <w:abstractNumId w:val="9"/>
  </w:num>
  <w:num w:numId="4">
    <w:abstractNumId w:val="4"/>
  </w:num>
  <w:num w:numId="5">
    <w:abstractNumId w:val="7"/>
  </w:num>
  <w:num w:numId="6">
    <w:abstractNumId w:val="5"/>
  </w:num>
  <w:num w:numId="7">
    <w:abstractNumId w:val="8"/>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6CC5565"/>
    <w:rsid w:val="00103965"/>
    <w:rsid w:val="00262BB2"/>
    <w:rsid w:val="00436100"/>
    <w:rsid w:val="004545B7"/>
    <w:rsid w:val="00483920"/>
    <w:rsid w:val="00531725"/>
    <w:rsid w:val="006438CA"/>
    <w:rsid w:val="00B10160"/>
    <w:rsid w:val="00E574E8"/>
    <w:rsid w:val="0133770E"/>
    <w:rsid w:val="019F24BA"/>
    <w:rsid w:val="01AE5B81"/>
    <w:rsid w:val="03B52007"/>
    <w:rsid w:val="04A04926"/>
    <w:rsid w:val="04E06128"/>
    <w:rsid w:val="05D8315C"/>
    <w:rsid w:val="060173E8"/>
    <w:rsid w:val="061D06ED"/>
    <w:rsid w:val="06946C78"/>
    <w:rsid w:val="06CC5565"/>
    <w:rsid w:val="06F77421"/>
    <w:rsid w:val="07732F6B"/>
    <w:rsid w:val="07B24095"/>
    <w:rsid w:val="0806434E"/>
    <w:rsid w:val="084B528A"/>
    <w:rsid w:val="08D47A81"/>
    <w:rsid w:val="090332CD"/>
    <w:rsid w:val="091C32AD"/>
    <w:rsid w:val="091D46C3"/>
    <w:rsid w:val="09DE13AE"/>
    <w:rsid w:val="0A291A28"/>
    <w:rsid w:val="0A666E0B"/>
    <w:rsid w:val="0B7769EE"/>
    <w:rsid w:val="0BE1511A"/>
    <w:rsid w:val="0C91547D"/>
    <w:rsid w:val="0CC53173"/>
    <w:rsid w:val="0D104F09"/>
    <w:rsid w:val="0DBC505E"/>
    <w:rsid w:val="0DC3136F"/>
    <w:rsid w:val="0DD51C7C"/>
    <w:rsid w:val="0E37627E"/>
    <w:rsid w:val="0E813ECE"/>
    <w:rsid w:val="0F5A0BB4"/>
    <w:rsid w:val="0FFD0171"/>
    <w:rsid w:val="11446DF5"/>
    <w:rsid w:val="12597EA5"/>
    <w:rsid w:val="12C051F7"/>
    <w:rsid w:val="12D373E2"/>
    <w:rsid w:val="12EC023E"/>
    <w:rsid w:val="13A4281C"/>
    <w:rsid w:val="13F51030"/>
    <w:rsid w:val="14745A26"/>
    <w:rsid w:val="14780C86"/>
    <w:rsid w:val="148D4BBC"/>
    <w:rsid w:val="14B33EC8"/>
    <w:rsid w:val="15244AC1"/>
    <w:rsid w:val="16353C00"/>
    <w:rsid w:val="17557521"/>
    <w:rsid w:val="179C59A6"/>
    <w:rsid w:val="17E6437F"/>
    <w:rsid w:val="185305DA"/>
    <w:rsid w:val="185C4EEC"/>
    <w:rsid w:val="186D2CE9"/>
    <w:rsid w:val="187C1D80"/>
    <w:rsid w:val="1893726C"/>
    <w:rsid w:val="18AE7C99"/>
    <w:rsid w:val="1A797B37"/>
    <w:rsid w:val="1AC050DF"/>
    <w:rsid w:val="1AD15016"/>
    <w:rsid w:val="1B290114"/>
    <w:rsid w:val="1C201751"/>
    <w:rsid w:val="1D6B4252"/>
    <w:rsid w:val="1D7244DB"/>
    <w:rsid w:val="1DD55DCD"/>
    <w:rsid w:val="1E1757F5"/>
    <w:rsid w:val="1E3E4CA8"/>
    <w:rsid w:val="1E9F1604"/>
    <w:rsid w:val="1EBB252A"/>
    <w:rsid w:val="1EE57120"/>
    <w:rsid w:val="1FC85823"/>
    <w:rsid w:val="1FCC3E2D"/>
    <w:rsid w:val="1FF36759"/>
    <w:rsid w:val="20536A5D"/>
    <w:rsid w:val="20C55B75"/>
    <w:rsid w:val="20DE6573"/>
    <w:rsid w:val="20E4157A"/>
    <w:rsid w:val="225019CB"/>
    <w:rsid w:val="22BA6D3F"/>
    <w:rsid w:val="231D31B4"/>
    <w:rsid w:val="241F3DA1"/>
    <w:rsid w:val="244F3A4A"/>
    <w:rsid w:val="24C630B5"/>
    <w:rsid w:val="256B4E73"/>
    <w:rsid w:val="26202FE8"/>
    <w:rsid w:val="263A4766"/>
    <w:rsid w:val="26522215"/>
    <w:rsid w:val="27664964"/>
    <w:rsid w:val="27AD0A3D"/>
    <w:rsid w:val="285469C7"/>
    <w:rsid w:val="28DA6D82"/>
    <w:rsid w:val="28E3628E"/>
    <w:rsid w:val="295532FE"/>
    <w:rsid w:val="29923606"/>
    <w:rsid w:val="29B060A3"/>
    <w:rsid w:val="2A39144F"/>
    <w:rsid w:val="2B23034F"/>
    <w:rsid w:val="2B337F8F"/>
    <w:rsid w:val="2BC51896"/>
    <w:rsid w:val="2BEC66B7"/>
    <w:rsid w:val="2C4F41E7"/>
    <w:rsid w:val="2C923AD4"/>
    <w:rsid w:val="2CD93832"/>
    <w:rsid w:val="2CDD2F23"/>
    <w:rsid w:val="2DB45C77"/>
    <w:rsid w:val="2DD93D59"/>
    <w:rsid w:val="2E52641B"/>
    <w:rsid w:val="2E567BCF"/>
    <w:rsid w:val="2EB17810"/>
    <w:rsid w:val="2ED256ED"/>
    <w:rsid w:val="30086E6F"/>
    <w:rsid w:val="302140BE"/>
    <w:rsid w:val="306E1B39"/>
    <w:rsid w:val="3093489E"/>
    <w:rsid w:val="31EC76BD"/>
    <w:rsid w:val="329D0D1F"/>
    <w:rsid w:val="33604297"/>
    <w:rsid w:val="33D72540"/>
    <w:rsid w:val="33DA3FA8"/>
    <w:rsid w:val="33FC4E14"/>
    <w:rsid w:val="34801F72"/>
    <w:rsid w:val="34C36AC5"/>
    <w:rsid w:val="34E36C95"/>
    <w:rsid w:val="34ED375A"/>
    <w:rsid w:val="3677409E"/>
    <w:rsid w:val="374C2B5F"/>
    <w:rsid w:val="3882312A"/>
    <w:rsid w:val="39690753"/>
    <w:rsid w:val="39745293"/>
    <w:rsid w:val="39977BDF"/>
    <w:rsid w:val="39E12EE6"/>
    <w:rsid w:val="3A322036"/>
    <w:rsid w:val="3A7064D3"/>
    <w:rsid w:val="3A914FF9"/>
    <w:rsid w:val="3A9A133F"/>
    <w:rsid w:val="3B040FFB"/>
    <w:rsid w:val="3B52314E"/>
    <w:rsid w:val="3B554E79"/>
    <w:rsid w:val="3BF27D19"/>
    <w:rsid w:val="3C3607EF"/>
    <w:rsid w:val="3C5C7706"/>
    <w:rsid w:val="3C852A91"/>
    <w:rsid w:val="3CB45E8B"/>
    <w:rsid w:val="3DD0562F"/>
    <w:rsid w:val="3E066CAD"/>
    <w:rsid w:val="3E37299A"/>
    <w:rsid w:val="3E900CC5"/>
    <w:rsid w:val="3FA92F2D"/>
    <w:rsid w:val="411424E0"/>
    <w:rsid w:val="4211758A"/>
    <w:rsid w:val="4253322D"/>
    <w:rsid w:val="42CA7DAB"/>
    <w:rsid w:val="42FD5FFD"/>
    <w:rsid w:val="442F4531"/>
    <w:rsid w:val="444054C4"/>
    <w:rsid w:val="44705618"/>
    <w:rsid w:val="44EE525A"/>
    <w:rsid w:val="45214534"/>
    <w:rsid w:val="459E0971"/>
    <w:rsid w:val="45AF0A29"/>
    <w:rsid w:val="468A1066"/>
    <w:rsid w:val="468C600F"/>
    <w:rsid w:val="471B1CD7"/>
    <w:rsid w:val="4821474F"/>
    <w:rsid w:val="48233DCC"/>
    <w:rsid w:val="48284AC3"/>
    <w:rsid w:val="498E6BA8"/>
    <w:rsid w:val="4A96773C"/>
    <w:rsid w:val="4B0966F0"/>
    <w:rsid w:val="4D5A75FE"/>
    <w:rsid w:val="4E69055F"/>
    <w:rsid w:val="4F05790C"/>
    <w:rsid w:val="50D45ED1"/>
    <w:rsid w:val="50F00D8E"/>
    <w:rsid w:val="50F754E9"/>
    <w:rsid w:val="51145E62"/>
    <w:rsid w:val="51BB5FB2"/>
    <w:rsid w:val="51E00719"/>
    <w:rsid w:val="520D553B"/>
    <w:rsid w:val="52702A05"/>
    <w:rsid w:val="52B85EDE"/>
    <w:rsid w:val="52F61CE4"/>
    <w:rsid w:val="5333477F"/>
    <w:rsid w:val="53A70422"/>
    <w:rsid w:val="54D61FB2"/>
    <w:rsid w:val="55A86154"/>
    <w:rsid w:val="56167A6B"/>
    <w:rsid w:val="569E3B86"/>
    <w:rsid w:val="56E07A2A"/>
    <w:rsid w:val="57472A61"/>
    <w:rsid w:val="57903D4C"/>
    <w:rsid w:val="579B1E97"/>
    <w:rsid w:val="57A84901"/>
    <w:rsid w:val="58A4305A"/>
    <w:rsid w:val="58D56A10"/>
    <w:rsid w:val="59205DE6"/>
    <w:rsid w:val="599110AA"/>
    <w:rsid w:val="5A1924BD"/>
    <w:rsid w:val="5ACB0778"/>
    <w:rsid w:val="5AF01038"/>
    <w:rsid w:val="5B0678A5"/>
    <w:rsid w:val="5C34394F"/>
    <w:rsid w:val="5C6F4617"/>
    <w:rsid w:val="5D40211D"/>
    <w:rsid w:val="5D946744"/>
    <w:rsid w:val="5DB43FF8"/>
    <w:rsid w:val="5DE352BC"/>
    <w:rsid w:val="5E0A1325"/>
    <w:rsid w:val="5EFA67D6"/>
    <w:rsid w:val="601202C6"/>
    <w:rsid w:val="60427834"/>
    <w:rsid w:val="60D66DA2"/>
    <w:rsid w:val="614227F9"/>
    <w:rsid w:val="622815E8"/>
    <w:rsid w:val="62760CF6"/>
    <w:rsid w:val="6308578F"/>
    <w:rsid w:val="644E700A"/>
    <w:rsid w:val="65411BD8"/>
    <w:rsid w:val="654950D8"/>
    <w:rsid w:val="65E66755"/>
    <w:rsid w:val="66403116"/>
    <w:rsid w:val="665A0CD5"/>
    <w:rsid w:val="66A40610"/>
    <w:rsid w:val="66F576AE"/>
    <w:rsid w:val="67095D94"/>
    <w:rsid w:val="671478A1"/>
    <w:rsid w:val="67F8596F"/>
    <w:rsid w:val="68753B89"/>
    <w:rsid w:val="691037E4"/>
    <w:rsid w:val="695C5E86"/>
    <w:rsid w:val="699F32AD"/>
    <w:rsid w:val="69CB075F"/>
    <w:rsid w:val="6A3B2870"/>
    <w:rsid w:val="6A664EAC"/>
    <w:rsid w:val="6BCB25AC"/>
    <w:rsid w:val="6D073968"/>
    <w:rsid w:val="6EDB7AE8"/>
    <w:rsid w:val="6F64675A"/>
    <w:rsid w:val="6FB861FA"/>
    <w:rsid w:val="718D095F"/>
    <w:rsid w:val="7217446B"/>
    <w:rsid w:val="72AF16C9"/>
    <w:rsid w:val="72BB1F0C"/>
    <w:rsid w:val="72E33946"/>
    <w:rsid w:val="737758DA"/>
    <w:rsid w:val="7380303F"/>
    <w:rsid w:val="73EB24A3"/>
    <w:rsid w:val="73ED4347"/>
    <w:rsid w:val="741D5630"/>
    <w:rsid w:val="745F760F"/>
    <w:rsid w:val="74AB7141"/>
    <w:rsid w:val="757834E6"/>
    <w:rsid w:val="759D6759"/>
    <w:rsid w:val="76066C4B"/>
    <w:rsid w:val="76A450F6"/>
    <w:rsid w:val="76AA5EAE"/>
    <w:rsid w:val="77D15CC0"/>
    <w:rsid w:val="77E34B36"/>
    <w:rsid w:val="77F10011"/>
    <w:rsid w:val="780C3467"/>
    <w:rsid w:val="787F5FC9"/>
    <w:rsid w:val="789C1508"/>
    <w:rsid w:val="78C249E0"/>
    <w:rsid w:val="796C3A18"/>
    <w:rsid w:val="79872481"/>
    <w:rsid w:val="7A7071CD"/>
    <w:rsid w:val="7B336528"/>
    <w:rsid w:val="7B4E4BA1"/>
    <w:rsid w:val="7B534EB7"/>
    <w:rsid w:val="7B564EC8"/>
    <w:rsid w:val="7BDA78A7"/>
    <w:rsid w:val="7BDC1AB5"/>
    <w:rsid w:val="7C8426C8"/>
    <w:rsid w:val="7DDB22AD"/>
    <w:rsid w:val="7E3A287F"/>
    <w:rsid w:val="7E882FF8"/>
    <w:rsid w:val="7EB90D99"/>
    <w:rsid w:val="7EE4223C"/>
    <w:rsid w:val="7F201685"/>
    <w:rsid w:val="7F5A7F44"/>
    <w:rsid w:val="7FFF1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outlineLvl w:val="0"/>
    </w:pPr>
    <w:rPr>
      <w:rFonts w:ascii="宋体" w:hAnsi="宋体"/>
      <w:sz w:val="48"/>
      <w:szCs w:val="48"/>
    </w:rPr>
  </w:style>
  <w:style w:type="paragraph" w:styleId="5">
    <w:name w:val="heading 3"/>
    <w:basedOn w:val="1"/>
    <w:next w:val="1"/>
    <w:qFormat/>
    <w:uiPriority w:val="6"/>
    <w:pPr>
      <w:keepNext/>
      <w:spacing w:before="240" w:after="60"/>
      <w:outlineLvl w:val="2"/>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firstLine="420"/>
      <w:textAlignment w:val="baseline"/>
    </w:pPr>
    <w:rPr>
      <w:rFonts w:ascii="Calibri" w:hAnsi="Calibri"/>
      <w:color w:val="000000"/>
      <w:szCs w:val="24"/>
    </w:rPr>
  </w:style>
  <w:style w:type="paragraph" w:styleId="3">
    <w:name w:val="Body Text Indent"/>
    <w:basedOn w:val="1"/>
    <w:unhideWhenUsed/>
    <w:qFormat/>
    <w:uiPriority w:val="99"/>
    <w:pPr>
      <w:widowControl/>
      <w:spacing w:line="520" w:lineRule="exact"/>
      <w:ind w:firstLine="567"/>
      <w:jc w:val="left"/>
    </w:pPr>
    <w:rPr>
      <w:rFonts w:ascii="宋体" w:hAnsi="Times New Roman"/>
      <w:kern w:val="0"/>
      <w:sz w:val="24"/>
      <w:szCs w:val="20"/>
    </w:rPr>
  </w:style>
  <w:style w:type="paragraph" w:styleId="6">
    <w:name w:val="Body Text"/>
    <w:basedOn w:val="1"/>
    <w:qFormat/>
    <w:uiPriority w:val="0"/>
    <w:pPr>
      <w:spacing w:after="120"/>
    </w:pPr>
  </w:style>
  <w:style w:type="paragraph" w:styleId="7">
    <w:name w:val="footer"/>
    <w:basedOn w:val="1"/>
    <w:qFormat/>
    <w:uiPriority w:val="99"/>
    <w:pPr>
      <w:tabs>
        <w:tab w:val="center" w:pos="4153"/>
        <w:tab w:val="right" w:pos="8306"/>
      </w:tabs>
      <w:snapToGrid w:val="0"/>
      <w:jc w:val="left"/>
    </w:pPr>
    <w:rPr>
      <w:rFonts w:eastAsia="微软雅黑"/>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4">
    <w:name w:val="Table Paragraph"/>
    <w:basedOn w:val="1"/>
    <w:qFormat/>
    <w:uiPriority w:val="1"/>
    <w:rPr>
      <w:rFonts w:ascii="Calibri" w:hAnsi="Calibri" w:eastAsia="宋体" w:cs="Times New Roman"/>
      <w:szCs w:val="24"/>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26</Pages>
  <Words>10637</Words>
  <Characters>11286</Characters>
  <Lines>40</Lines>
  <Paragraphs>11</Paragraphs>
  <TotalTime>16</TotalTime>
  <ScaleCrop>false</ScaleCrop>
  <LinksUpToDate>false</LinksUpToDate>
  <CharactersWithSpaces>12543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呵呵</cp:lastModifiedBy>
  <cp:lastPrinted>2022-05-31T02:12:00Z</cp:lastPrinted>
  <dcterms:modified xsi:type="dcterms:W3CDTF">2022-09-14T00:30:58Z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8351EBCDBDF04C608D3E9EB7D1B1A009</vt:lpwstr>
  </property>
</Properties>
</file>