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spacing w:line="360" w:lineRule="auto"/>
        <w:jc w:val="center"/>
        <w:rPr>
          <w:sz w:val="44"/>
        </w:rPr>
      </w:pPr>
    </w:p>
    <w:p>
      <w:pPr>
        <w:spacing w:line="360" w:lineRule="auto"/>
        <w:jc w:val="center"/>
        <w:rPr>
          <w:rFonts w:ascii="方正小标宋简体" w:hAnsi="方正小标宋简体" w:eastAsia="方正小标宋简体" w:cs="方正小标宋简体"/>
          <w:sz w:val="52"/>
          <w:szCs w:val="52"/>
        </w:rPr>
      </w:pPr>
      <w:r>
        <w:rPr>
          <w:rFonts w:hint="eastAsia" w:ascii="方正小标宋简体" w:hAnsi="方正小标宋简体" w:eastAsia="方正小标宋简体" w:cs="方正小标宋简体"/>
          <w:sz w:val="52"/>
          <w:szCs w:val="52"/>
        </w:rPr>
        <w:t>广州市自来水工程有限公司</w:t>
      </w:r>
    </w:p>
    <w:p>
      <w:pPr>
        <w:spacing w:line="360" w:lineRule="auto"/>
        <w:jc w:val="center"/>
        <w:rPr>
          <w:rFonts w:ascii="方正小标宋简体" w:hAnsi="方正小标宋简体" w:eastAsia="方正小标宋简体" w:cs="方正小标宋简体"/>
          <w:sz w:val="84"/>
        </w:rPr>
      </w:pPr>
      <w:r>
        <w:rPr>
          <w:rFonts w:hint="eastAsia" w:ascii="方正小标宋简体" w:hAnsi="方正小标宋简体" w:eastAsia="方正小标宋简体" w:cs="方正小标宋简体"/>
          <w:sz w:val="52"/>
          <w:szCs w:val="52"/>
        </w:rPr>
        <w:t>材料物资采购交易文件</w:t>
      </w:r>
    </w:p>
    <w:p>
      <w:pPr>
        <w:spacing w:line="360" w:lineRule="auto"/>
        <w:rPr>
          <w:sz w:val="28"/>
        </w:rPr>
      </w:pPr>
    </w:p>
    <w:p>
      <w:pPr>
        <w:pStyle w:val="2"/>
      </w:pPr>
    </w:p>
    <w:p>
      <w:pPr>
        <w:spacing w:line="360" w:lineRule="auto"/>
        <w:rPr>
          <w:sz w:val="28"/>
        </w:rPr>
      </w:pPr>
    </w:p>
    <w:p>
      <w:pPr>
        <w:ind w:left="2200" w:hanging="2200"/>
        <w:rPr>
          <w:sz w:val="28"/>
        </w:rPr>
      </w:pPr>
    </w:p>
    <w:p>
      <w:pPr>
        <w:ind w:left="2200" w:hanging="2200"/>
        <w:rPr>
          <w:sz w:val="28"/>
        </w:rPr>
      </w:pPr>
    </w:p>
    <w:p>
      <w:pPr>
        <w:ind w:left="2200" w:hanging="2200"/>
        <w:rPr>
          <w:sz w:val="28"/>
        </w:rPr>
      </w:pPr>
    </w:p>
    <w:p>
      <w:pPr>
        <w:rPr>
          <w:rFonts w:ascii="宋体" w:hAnsi="宋体"/>
          <w:b/>
          <w:sz w:val="52"/>
          <w:szCs w:val="52"/>
        </w:rPr>
      </w:pPr>
    </w:p>
    <w:p>
      <w:pPr>
        <w:jc w:val="left"/>
        <w:rPr>
          <w:rFonts w:ascii="宋体" w:hAnsi="宋体"/>
          <w:b/>
          <w:sz w:val="36"/>
          <w:szCs w:val="36"/>
        </w:rPr>
      </w:pPr>
    </w:p>
    <w:p>
      <w:pPr>
        <w:ind w:left="2002" w:hanging="1996" w:hangingChars="650"/>
        <w:jc w:val="left"/>
        <w:rPr>
          <w:rFonts w:ascii="宋体" w:hAnsi="宋体"/>
          <w:b/>
          <w:sz w:val="32"/>
          <w:szCs w:val="32"/>
          <w:u w:val="single"/>
        </w:rPr>
      </w:pPr>
      <w:r>
        <w:rPr>
          <w:rFonts w:hint="eastAsia" w:ascii="宋体" w:hAnsi="宋体"/>
          <w:b/>
          <w:sz w:val="32"/>
          <w:szCs w:val="32"/>
        </w:rPr>
        <w:t>采购项目名称：</w:t>
      </w:r>
      <w:r>
        <w:rPr>
          <w:rFonts w:hint="eastAsia" w:ascii="宋体" w:hAnsi="宋体"/>
          <w:b/>
          <w:sz w:val="32"/>
          <w:szCs w:val="32"/>
          <w:u w:val="single"/>
        </w:rPr>
        <w:t>2021年度排水井盖设施维护及潜水员水下作业项目</w:t>
      </w:r>
    </w:p>
    <w:p>
      <w:pPr>
        <w:ind w:left="2038" w:leftChars="1035" w:firstLine="154" w:firstLineChars="50"/>
        <w:jc w:val="left"/>
        <w:rPr>
          <w:rFonts w:ascii="宋体" w:hAnsi="宋体"/>
          <w:b/>
          <w:sz w:val="32"/>
          <w:szCs w:val="32"/>
        </w:rPr>
      </w:pPr>
      <w:r>
        <w:rPr>
          <w:rFonts w:hint="eastAsia" w:ascii="宋体" w:hAnsi="宋体"/>
          <w:b/>
          <w:sz w:val="32"/>
          <w:szCs w:val="32"/>
          <w:u w:val="single"/>
          <w:lang w:eastAsia="zh-CN"/>
        </w:rPr>
        <w:t>五金材料</w:t>
      </w:r>
      <w:r>
        <w:rPr>
          <w:rFonts w:ascii="宋体" w:hAnsi="宋体"/>
          <w:b/>
          <w:sz w:val="32"/>
          <w:szCs w:val="32"/>
          <w:u w:val="single"/>
        </w:rPr>
        <w:t>采购</w:t>
      </w:r>
      <w:r>
        <w:rPr>
          <w:rFonts w:hint="eastAsia" w:ascii="宋体" w:hAnsi="宋体"/>
          <w:b/>
          <w:sz w:val="32"/>
          <w:szCs w:val="32"/>
          <w:u w:val="single"/>
        </w:rPr>
        <w:t>项目</w:t>
      </w:r>
    </w:p>
    <w:p>
      <w:pPr>
        <w:ind w:left="3276" w:leftChars="582" w:hanging="2130" w:hangingChars="694"/>
        <w:jc w:val="left"/>
        <w:rPr>
          <w:rFonts w:ascii="宋体" w:hAnsi="宋体"/>
          <w:b/>
          <w:sz w:val="32"/>
          <w:szCs w:val="32"/>
        </w:rPr>
      </w:pPr>
    </w:p>
    <w:p>
      <w:pPr>
        <w:ind w:left="2137" w:hanging="2130" w:hangingChars="694"/>
        <w:jc w:val="left"/>
        <w:rPr>
          <w:rFonts w:ascii="宋体" w:hAnsi="宋体"/>
          <w:b/>
          <w:sz w:val="32"/>
          <w:szCs w:val="32"/>
        </w:rPr>
      </w:pPr>
      <w:r>
        <w:rPr>
          <w:rFonts w:hint="eastAsia" w:ascii="宋体" w:hAnsi="宋体"/>
          <w:b/>
          <w:sz w:val="32"/>
          <w:szCs w:val="32"/>
        </w:rPr>
        <w:t>采 购 人：</w:t>
      </w:r>
      <w:r>
        <w:rPr>
          <w:rFonts w:hint="eastAsia" w:ascii="宋体" w:hAnsi="宋体"/>
          <w:b/>
          <w:sz w:val="32"/>
          <w:szCs w:val="32"/>
          <w:u w:val="single"/>
        </w:rPr>
        <w:t>广州市</w:t>
      </w:r>
      <w:r>
        <w:rPr>
          <w:rFonts w:ascii="宋体" w:hAnsi="宋体"/>
          <w:b/>
          <w:sz w:val="32"/>
          <w:szCs w:val="32"/>
          <w:u w:val="single"/>
        </w:rPr>
        <w:t>自来水工程有限</w:t>
      </w:r>
      <w:r>
        <w:rPr>
          <w:rFonts w:hint="eastAsia" w:ascii="宋体" w:hAnsi="宋体"/>
          <w:b/>
          <w:sz w:val="32"/>
          <w:szCs w:val="32"/>
          <w:u w:val="single"/>
        </w:rPr>
        <w:t>公司</w:t>
      </w:r>
    </w:p>
    <w:p>
      <w:pPr>
        <w:jc w:val="center"/>
        <w:rPr>
          <w:rFonts w:ascii="宋体" w:hAnsi="宋体"/>
          <w:b/>
          <w:sz w:val="30"/>
          <w:szCs w:val="30"/>
        </w:rPr>
      </w:pPr>
    </w:p>
    <w:p>
      <w:pPr>
        <w:jc w:val="center"/>
        <w:rPr>
          <w:rFonts w:ascii="宋体" w:hAnsi="宋体"/>
          <w:b/>
          <w:sz w:val="30"/>
          <w:szCs w:val="30"/>
        </w:rPr>
      </w:pPr>
    </w:p>
    <w:p>
      <w:pPr>
        <w:jc w:val="center"/>
        <w:rPr>
          <w:rFonts w:ascii="宋体" w:hAnsi="宋体"/>
          <w:b/>
          <w:sz w:val="30"/>
          <w:szCs w:val="30"/>
        </w:rPr>
      </w:pPr>
      <w:r>
        <w:rPr>
          <w:rFonts w:hint="eastAsia" w:ascii="宋体" w:hAnsi="宋体"/>
          <w:b/>
          <w:sz w:val="30"/>
          <w:szCs w:val="30"/>
          <w:u w:val="single"/>
        </w:rPr>
        <w:t xml:space="preserve"> 202</w:t>
      </w:r>
      <w:r>
        <w:rPr>
          <w:rFonts w:ascii="宋体" w:hAnsi="宋体"/>
          <w:b/>
          <w:sz w:val="30"/>
          <w:szCs w:val="30"/>
          <w:u w:val="single"/>
        </w:rPr>
        <w:t>1</w:t>
      </w:r>
      <w:r>
        <w:rPr>
          <w:rFonts w:hint="eastAsia" w:ascii="宋体" w:hAnsi="宋体"/>
          <w:b/>
          <w:sz w:val="30"/>
          <w:szCs w:val="30"/>
          <w:u w:val="single"/>
        </w:rPr>
        <w:t xml:space="preserve"> </w:t>
      </w:r>
      <w:r>
        <w:rPr>
          <w:rFonts w:hint="eastAsia" w:ascii="宋体" w:hAnsi="宋体"/>
          <w:b/>
          <w:sz w:val="30"/>
          <w:szCs w:val="30"/>
        </w:rPr>
        <w:t xml:space="preserve">年 </w:t>
      </w:r>
      <w:r>
        <w:rPr>
          <w:rFonts w:hint="eastAsia" w:ascii="宋体" w:hAnsi="宋体"/>
          <w:b/>
          <w:sz w:val="30"/>
          <w:szCs w:val="30"/>
          <w:u w:val="single"/>
        </w:rPr>
        <w:t xml:space="preserve"> </w:t>
      </w:r>
      <w:r>
        <w:rPr>
          <w:rFonts w:hint="eastAsia" w:ascii="宋体" w:hAnsi="宋体"/>
          <w:b/>
          <w:sz w:val="30"/>
          <w:szCs w:val="30"/>
          <w:u w:val="single"/>
          <w:lang w:val="en-US" w:eastAsia="zh-CN"/>
        </w:rPr>
        <w:t>8</w:t>
      </w:r>
      <w:r>
        <w:rPr>
          <w:rFonts w:hint="eastAsia" w:ascii="宋体" w:hAnsi="宋体"/>
          <w:b/>
          <w:sz w:val="30"/>
          <w:szCs w:val="30"/>
        </w:rPr>
        <w:t>月</w:t>
      </w:r>
    </w:p>
    <w:p>
      <w:pPr>
        <w:rPr>
          <w:rFonts w:ascii="宋体" w:hAnsi="宋体"/>
          <w:b/>
          <w:sz w:val="30"/>
          <w:szCs w:val="30"/>
        </w:rPr>
      </w:pPr>
      <w:r>
        <w:rPr>
          <w:rFonts w:hint="eastAsia" w:ascii="宋体" w:hAnsi="宋体"/>
          <w:b/>
          <w:sz w:val="30"/>
          <w:szCs w:val="30"/>
        </w:rPr>
        <w:br w:type="page"/>
      </w:r>
    </w:p>
    <w:p>
      <w:pPr>
        <w:spacing w:line="360" w:lineRule="auto"/>
        <w:rPr>
          <w:b/>
          <w:spacing w:val="4"/>
          <w:sz w:val="28"/>
        </w:rPr>
      </w:pPr>
      <w:r>
        <w:rPr>
          <w:rFonts w:hint="eastAsia"/>
          <w:b/>
          <w:spacing w:val="4"/>
          <w:sz w:val="28"/>
        </w:rPr>
        <w:t>一、竞价须知</w:t>
      </w:r>
    </w:p>
    <w:tbl>
      <w:tblPr>
        <w:tblStyle w:val="7"/>
        <w:tblW w:w="9786" w:type="dxa"/>
        <w:tblInd w:w="-5" w:type="dxa"/>
        <w:tblLayout w:type="fixed"/>
        <w:tblCellMar>
          <w:top w:w="0" w:type="dxa"/>
          <w:left w:w="0" w:type="dxa"/>
          <w:bottom w:w="0" w:type="dxa"/>
          <w:right w:w="0" w:type="dxa"/>
        </w:tblCellMar>
      </w:tblPr>
      <w:tblGrid>
        <w:gridCol w:w="708"/>
        <w:gridCol w:w="2269"/>
        <w:gridCol w:w="6809"/>
      </w:tblGrid>
      <w:tr>
        <w:tblPrEx>
          <w:tblCellMar>
            <w:top w:w="0" w:type="dxa"/>
            <w:left w:w="0" w:type="dxa"/>
            <w:bottom w:w="0" w:type="dxa"/>
            <w:right w:w="0" w:type="dxa"/>
          </w:tblCellMar>
        </w:tblPrEx>
        <w:trPr>
          <w:trHeight w:val="463" w:hRule="exact"/>
        </w:trPr>
        <w:tc>
          <w:tcPr>
            <w:tcW w:w="708" w:type="dxa"/>
            <w:tcBorders>
              <w:top w:val="single" w:color="000000" w:sz="4" w:space="0"/>
              <w:left w:val="single" w:color="000000" w:sz="4" w:space="0"/>
              <w:bottom w:val="single" w:color="000000" w:sz="4" w:space="0"/>
              <w:right w:val="single" w:color="000000" w:sz="4" w:space="0"/>
            </w:tcBorders>
          </w:tcPr>
          <w:p>
            <w:pPr>
              <w:pStyle w:val="16"/>
              <w:spacing w:line="345" w:lineRule="exact"/>
              <w:ind w:left="107"/>
              <w:jc w:val="left"/>
              <w:rPr>
                <w:rFonts w:ascii="宋体" w:hAnsi="宋体" w:cs="仿宋"/>
                <w:sz w:val="24"/>
              </w:rPr>
            </w:pPr>
            <w:r>
              <w:rPr>
                <w:rFonts w:hint="eastAsia" w:ascii="宋体" w:hAnsi="宋体" w:cs="仿宋"/>
                <w:spacing w:val="2"/>
                <w:sz w:val="24"/>
              </w:rPr>
              <w:t>序号</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tabs>
                <w:tab w:val="left" w:pos="1369"/>
              </w:tabs>
              <w:spacing w:line="345" w:lineRule="exact"/>
              <w:jc w:val="center"/>
              <w:rPr>
                <w:rFonts w:ascii="宋体" w:hAnsi="宋体" w:cs="仿宋"/>
                <w:sz w:val="24"/>
              </w:rPr>
            </w:pPr>
            <w:r>
              <w:rPr>
                <w:rFonts w:ascii="宋体" w:hAnsi="宋体" w:cs="仿宋"/>
                <w:sz w:val="24"/>
              </w:rPr>
              <w:t>内容</w:t>
            </w:r>
          </w:p>
        </w:tc>
        <w:tc>
          <w:tcPr>
            <w:tcW w:w="6809" w:type="dxa"/>
            <w:tcBorders>
              <w:top w:val="single" w:color="000000" w:sz="4" w:space="0"/>
              <w:left w:val="single" w:color="000000" w:sz="4" w:space="0"/>
              <w:bottom w:val="single" w:color="000000" w:sz="4" w:space="0"/>
              <w:right w:val="single" w:color="000000" w:sz="4" w:space="0"/>
            </w:tcBorders>
          </w:tcPr>
          <w:p>
            <w:pPr>
              <w:pStyle w:val="16"/>
              <w:spacing w:line="345" w:lineRule="exact"/>
              <w:ind w:right="2"/>
              <w:jc w:val="center"/>
              <w:rPr>
                <w:rFonts w:ascii="宋体" w:hAnsi="宋体" w:cs="仿宋"/>
                <w:sz w:val="24"/>
              </w:rPr>
            </w:pPr>
            <w:r>
              <w:rPr>
                <w:rFonts w:ascii="宋体" w:hAnsi="宋体" w:cs="仿宋"/>
                <w:sz w:val="24"/>
              </w:rPr>
              <w:t>说明与要求</w:t>
            </w:r>
          </w:p>
        </w:tc>
      </w:tr>
      <w:tr>
        <w:tblPrEx>
          <w:tblCellMar>
            <w:top w:w="0" w:type="dxa"/>
            <w:left w:w="0" w:type="dxa"/>
            <w:bottom w:w="0" w:type="dxa"/>
            <w:right w:w="0" w:type="dxa"/>
          </w:tblCellMar>
        </w:tblPrEx>
        <w:trPr>
          <w:trHeight w:val="901"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before="19"/>
              <w:ind w:left="268" w:right="269"/>
              <w:jc w:val="center"/>
              <w:rPr>
                <w:rFonts w:ascii="宋体" w:hAnsi="宋体" w:cs="仿宋"/>
                <w:sz w:val="24"/>
              </w:rPr>
            </w:pPr>
            <w:r>
              <w:rPr>
                <w:rFonts w:ascii="宋体" w:hAnsi="宋体" w:cs="仿宋"/>
                <w:sz w:val="24"/>
              </w:rPr>
              <w:t>1</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19"/>
              <w:jc w:val="center"/>
              <w:rPr>
                <w:rFonts w:ascii="宋体" w:hAnsi="宋体" w:cs="仿宋"/>
                <w:sz w:val="24"/>
              </w:rPr>
            </w:pPr>
            <w:r>
              <w:rPr>
                <w:rFonts w:ascii="宋体" w:hAnsi="宋体" w:cs="仿宋"/>
                <w:sz w:val="24"/>
              </w:rPr>
              <w:t>工程名称</w:t>
            </w:r>
          </w:p>
        </w:tc>
        <w:tc>
          <w:tcPr>
            <w:tcW w:w="6809" w:type="dxa"/>
            <w:tcBorders>
              <w:top w:val="single" w:color="000000" w:sz="4" w:space="0"/>
              <w:left w:val="single" w:color="000000" w:sz="4" w:space="0"/>
              <w:bottom w:val="single" w:color="000000" w:sz="4" w:space="0"/>
              <w:right w:val="single" w:color="000000" w:sz="4" w:space="0"/>
            </w:tcBorders>
            <w:vAlign w:val="center"/>
          </w:tcPr>
          <w:p>
            <w:pPr>
              <w:pStyle w:val="16"/>
              <w:spacing w:before="19"/>
              <w:ind w:left="181" w:leftChars="92" w:right="159" w:rightChars="81" w:firstLine="18" w:firstLineChars="8"/>
              <w:jc w:val="left"/>
              <w:rPr>
                <w:rFonts w:ascii="宋体" w:hAnsi="宋体" w:cs="仿宋"/>
                <w:sz w:val="24"/>
              </w:rPr>
            </w:pPr>
            <w:r>
              <w:rPr>
                <w:rFonts w:hint="eastAsia" w:ascii="宋体" w:hAnsi="宋体"/>
                <w:sz w:val="24"/>
              </w:rPr>
              <w:t>2021年度排水井盖设施维护及潜水员水下作业项目</w:t>
            </w:r>
          </w:p>
        </w:tc>
      </w:tr>
      <w:tr>
        <w:tblPrEx>
          <w:tblCellMar>
            <w:top w:w="0" w:type="dxa"/>
            <w:left w:w="0" w:type="dxa"/>
            <w:bottom w:w="0" w:type="dxa"/>
            <w:right w:w="0" w:type="dxa"/>
          </w:tblCellMar>
        </w:tblPrEx>
        <w:trPr>
          <w:trHeight w:val="696"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ind w:left="268" w:right="269"/>
              <w:jc w:val="center"/>
              <w:rPr>
                <w:rFonts w:ascii="宋体" w:hAnsi="宋体" w:cs="仿宋"/>
                <w:sz w:val="24"/>
              </w:rPr>
            </w:pPr>
            <w:r>
              <w:rPr>
                <w:rFonts w:ascii="宋体" w:hAnsi="宋体" w:cs="仿宋"/>
                <w:sz w:val="24"/>
              </w:rPr>
              <w:t>2</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ascii="宋体" w:hAnsi="宋体" w:cs="仿宋"/>
                <w:sz w:val="24"/>
              </w:rPr>
            </w:pPr>
            <w:r>
              <w:rPr>
                <w:rFonts w:ascii="宋体" w:hAnsi="宋体" w:cs="仿宋"/>
                <w:sz w:val="24"/>
              </w:rPr>
              <w:t>建设地点</w:t>
            </w:r>
          </w:p>
        </w:tc>
        <w:tc>
          <w:tcPr>
            <w:tcW w:w="6809" w:type="dxa"/>
            <w:tcBorders>
              <w:top w:val="single" w:color="000000" w:sz="4" w:space="0"/>
              <w:left w:val="single" w:color="000000" w:sz="4" w:space="0"/>
              <w:bottom w:val="single" w:color="000000" w:sz="4" w:space="0"/>
              <w:right w:val="single" w:color="000000" w:sz="4" w:space="0"/>
            </w:tcBorders>
          </w:tcPr>
          <w:p>
            <w:pPr>
              <w:pStyle w:val="16"/>
              <w:spacing w:before="20" w:line="312" w:lineRule="exact"/>
              <w:ind w:left="181" w:leftChars="92" w:right="159" w:rightChars="81" w:firstLine="18" w:firstLineChars="8"/>
              <w:jc w:val="left"/>
              <w:rPr>
                <w:rFonts w:ascii="宋体" w:hAnsi="宋体" w:cs="仿宋"/>
                <w:sz w:val="24"/>
              </w:rPr>
            </w:pPr>
            <w:r>
              <w:rPr>
                <w:rFonts w:hint="eastAsia" w:ascii="宋体" w:hAnsi="宋体" w:cs="仿宋"/>
                <w:sz w:val="24"/>
              </w:rPr>
              <w:t>广州市（具体实施</w:t>
            </w:r>
            <w:r>
              <w:rPr>
                <w:rFonts w:hint="eastAsia" w:ascii="宋体" w:hAnsi="宋体"/>
                <w:sz w:val="24"/>
              </w:rPr>
              <w:t>地址</w:t>
            </w:r>
            <w:r>
              <w:rPr>
                <w:rFonts w:hint="eastAsia" w:ascii="宋体" w:hAnsi="宋体" w:cs="仿宋"/>
                <w:sz w:val="24"/>
              </w:rPr>
              <w:t>广州市城市排水有限公司（含分公司）业务范围内</w:t>
            </w:r>
            <w:r>
              <w:rPr>
                <w:rFonts w:hint="eastAsia" w:ascii="宋体" w:hAnsi="宋体"/>
                <w:sz w:val="24"/>
              </w:rPr>
              <w:t>）</w:t>
            </w:r>
          </w:p>
          <w:p>
            <w:pPr>
              <w:pStyle w:val="16"/>
              <w:spacing w:before="20" w:line="312" w:lineRule="exact"/>
              <w:ind w:left="181" w:leftChars="92" w:right="159" w:rightChars="81" w:firstLine="18" w:firstLineChars="8"/>
              <w:jc w:val="left"/>
              <w:rPr>
                <w:rFonts w:ascii="宋体" w:hAnsi="宋体" w:cs="仿宋"/>
                <w:sz w:val="24"/>
              </w:rPr>
            </w:pPr>
          </w:p>
        </w:tc>
      </w:tr>
      <w:tr>
        <w:tblPrEx>
          <w:tblCellMar>
            <w:top w:w="0" w:type="dxa"/>
            <w:left w:w="0" w:type="dxa"/>
            <w:bottom w:w="0" w:type="dxa"/>
            <w:right w:w="0" w:type="dxa"/>
          </w:tblCellMar>
        </w:tblPrEx>
        <w:trPr>
          <w:trHeight w:val="1170"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ind w:left="268" w:right="269"/>
              <w:jc w:val="center"/>
              <w:rPr>
                <w:rFonts w:ascii="宋体" w:hAnsi="宋体" w:cs="仿宋"/>
                <w:sz w:val="24"/>
              </w:rPr>
            </w:pPr>
            <w:r>
              <w:rPr>
                <w:rFonts w:ascii="宋体" w:hAnsi="宋体" w:cs="仿宋"/>
                <w:sz w:val="24"/>
              </w:rPr>
              <w:t>3</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ascii="宋体" w:hAnsi="宋体" w:cs="仿宋"/>
                <w:sz w:val="24"/>
              </w:rPr>
            </w:pPr>
            <w:r>
              <w:rPr>
                <w:rFonts w:hint="eastAsia" w:ascii="宋体" w:hAnsi="宋体" w:cs="仿宋"/>
                <w:sz w:val="24"/>
              </w:rPr>
              <w:t>工程</w:t>
            </w:r>
            <w:r>
              <w:rPr>
                <w:rFonts w:ascii="宋体" w:hAnsi="宋体" w:cs="仿宋"/>
                <w:sz w:val="24"/>
              </w:rPr>
              <w:t>建设</w:t>
            </w:r>
            <w:r>
              <w:rPr>
                <w:rFonts w:hint="eastAsia" w:ascii="宋体" w:hAnsi="宋体" w:cs="仿宋"/>
                <w:sz w:val="24"/>
              </w:rPr>
              <w:t>内容</w:t>
            </w:r>
          </w:p>
        </w:tc>
        <w:tc>
          <w:tcPr>
            <w:tcW w:w="6809" w:type="dxa"/>
            <w:tcBorders>
              <w:top w:val="single" w:color="000000" w:sz="4" w:space="0"/>
              <w:left w:val="single" w:color="000000" w:sz="4" w:space="0"/>
              <w:bottom w:val="single" w:color="000000" w:sz="4" w:space="0"/>
              <w:right w:val="single" w:color="000000" w:sz="4" w:space="0"/>
            </w:tcBorders>
          </w:tcPr>
          <w:p>
            <w:pPr>
              <w:pStyle w:val="16"/>
              <w:adjustRightInd w:val="0"/>
              <w:snapToGrid w:val="0"/>
              <w:spacing w:before="20"/>
              <w:ind w:left="181" w:leftChars="92" w:right="159" w:rightChars="81" w:firstLine="18" w:firstLineChars="8"/>
              <w:jc w:val="left"/>
              <w:rPr>
                <w:rFonts w:ascii="宋体" w:hAnsi="宋体"/>
                <w:sz w:val="24"/>
              </w:rPr>
            </w:pPr>
            <w:r>
              <w:rPr>
                <w:rFonts w:hint="eastAsia" w:ascii="宋体" w:hAnsi="宋体" w:cs="仿宋"/>
                <w:sz w:val="24"/>
              </w:rPr>
              <w:t>广州市城市排水有限公司（含分公司）业务范围内组织实施的排水井盖设施更换和潜水员水下作业服务（含摸查、封堵、拆除、清疏、管道修补及其它未知因素的潜水作业）</w:t>
            </w:r>
            <w:r>
              <w:rPr>
                <w:rFonts w:hint="eastAsia" w:ascii="宋体" w:hAnsi="宋体" w:cs="宋体"/>
                <w:sz w:val="24"/>
              </w:rPr>
              <w:t>。</w:t>
            </w:r>
          </w:p>
        </w:tc>
      </w:tr>
      <w:tr>
        <w:tblPrEx>
          <w:tblCellMar>
            <w:top w:w="0" w:type="dxa"/>
            <w:left w:w="0" w:type="dxa"/>
            <w:bottom w:w="0" w:type="dxa"/>
            <w:right w:w="0" w:type="dxa"/>
          </w:tblCellMar>
        </w:tblPrEx>
        <w:trPr>
          <w:trHeight w:val="523"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before="19"/>
              <w:ind w:left="268" w:right="269"/>
              <w:jc w:val="center"/>
              <w:rPr>
                <w:rFonts w:ascii="宋体" w:hAnsi="宋体" w:cs="仿宋"/>
                <w:sz w:val="24"/>
              </w:rPr>
            </w:pPr>
            <w:r>
              <w:rPr>
                <w:rFonts w:ascii="宋体" w:hAnsi="宋体" w:cs="仿宋"/>
                <w:sz w:val="24"/>
              </w:rPr>
              <w:t>4</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19"/>
              <w:jc w:val="center"/>
              <w:rPr>
                <w:rFonts w:ascii="宋体" w:hAnsi="宋体" w:cs="仿宋"/>
                <w:sz w:val="24"/>
              </w:rPr>
            </w:pPr>
            <w:r>
              <w:rPr>
                <w:rFonts w:hint="eastAsia" w:ascii="宋体" w:hAnsi="宋体" w:cs="仿宋"/>
                <w:sz w:val="24"/>
              </w:rPr>
              <w:t>采购主要内容</w:t>
            </w:r>
          </w:p>
        </w:tc>
        <w:tc>
          <w:tcPr>
            <w:tcW w:w="6809" w:type="dxa"/>
            <w:tcBorders>
              <w:top w:val="single" w:color="000000" w:sz="4" w:space="0"/>
              <w:left w:val="single" w:color="000000" w:sz="4" w:space="0"/>
              <w:bottom w:val="single" w:color="000000" w:sz="4" w:space="0"/>
              <w:right w:val="single" w:color="000000" w:sz="4" w:space="0"/>
            </w:tcBorders>
            <w:vAlign w:val="center"/>
          </w:tcPr>
          <w:p>
            <w:pPr>
              <w:pStyle w:val="16"/>
              <w:adjustRightInd w:val="0"/>
              <w:snapToGrid w:val="0"/>
              <w:spacing w:before="19"/>
              <w:ind w:left="181" w:leftChars="92" w:right="159" w:rightChars="81" w:firstLine="18" w:firstLineChars="8"/>
              <w:jc w:val="left"/>
              <w:rPr>
                <w:rFonts w:hint="eastAsia" w:ascii="宋体" w:hAnsi="宋体" w:eastAsia="宋体" w:cs="仿宋"/>
                <w:b/>
                <w:sz w:val="24"/>
                <w:lang w:eastAsia="zh-CN"/>
              </w:rPr>
            </w:pPr>
            <w:r>
              <w:rPr>
                <w:rFonts w:hint="eastAsia" w:ascii="宋体" w:hAnsi="宋体" w:cs="仿宋"/>
                <w:sz w:val="24"/>
                <w:lang w:eastAsia="zh-CN"/>
              </w:rPr>
              <w:t>五金材料</w:t>
            </w:r>
          </w:p>
        </w:tc>
      </w:tr>
      <w:tr>
        <w:tblPrEx>
          <w:tblCellMar>
            <w:top w:w="0" w:type="dxa"/>
            <w:left w:w="0" w:type="dxa"/>
            <w:bottom w:w="0" w:type="dxa"/>
            <w:right w:w="0" w:type="dxa"/>
          </w:tblCellMar>
        </w:tblPrEx>
        <w:trPr>
          <w:trHeight w:val="552"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before="19"/>
              <w:ind w:left="268" w:right="269"/>
              <w:jc w:val="center"/>
              <w:rPr>
                <w:rFonts w:ascii="宋体" w:hAnsi="宋体" w:cs="仿宋"/>
                <w:sz w:val="24"/>
              </w:rPr>
            </w:pPr>
            <w:r>
              <w:rPr>
                <w:rFonts w:hint="eastAsia" w:ascii="宋体" w:hAnsi="宋体" w:cs="仿宋"/>
                <w:sz w:val="24"/>
              </w:rPr>
              <w:t>5</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19"/>
              <w:jc w:val="center"/>
              <w:rPr>
                <w:rFonts w:ascii="宋体" w:hAnsi="宋体" w:cs="仿宋"/>
                <w:sz w:val="24"/>
              </w:rPr>
            </w:pPr>
            <w:r>
              <w:rPr>
                <w:rFonts w:hint="eastAsia" w:ascii="宋体" w:hAnsi="宋体" w:cs="仿宋"/>
                <w:sz w:val="24"/>
              </w:rPr>
              <w:t>采购材料品牌范围</w:t>
            </w:r>
          </w:p>
        </w:tc>
        <w:tc>
          <w:tcPr>
            <w:tcW w:w="6809" w:type="dxa"/>
            <w:tcBorders>
              <w:top w:val="single" w:color="000000" w:sz="4" w:space="0"/>
              <w:left w:val="single" w:color="000000" w:sz="4" w:space="0"/>
              <w:bottom w:val="single" w:color="000000" w:sz="4" w:space="0"/>
              <w:right w:val="single" w:color="000000" w:sz="4" w:space="0"/>
            </w:tcBorders>
            <w:vAlign w:val="center"/>
          </w:tcPr>
          <w:p>
            <w:pPr>
              <w:pStyle w:val="16"/>
              <w:adjustRightInd w:val="0"/>
              <w:snapToGrid w:val="0"/>
              <w:spacing w:before="19"/>
              <w:ind w:left="181" w:leftChars="92" w:right="159" w:rightChars="81" w:firstLine="18" w:firstLineChars="8"/>
              <w:jc w:val="left"/>
              <w:rPr>
                <w:rFonts w:ascii="宋体" w:hAnsi="宋体" w:cs="仿宋"/>
                <w:b/>
                <w:sz w:val="24"/>
              </w:rPr>
            </w:pPr>
            <w:r>
              <w:rPr>
                <w:rFonts w:hint="eastAsia" w:ascii="新宋体" w:hAnsi="新宋体" w:eastAsia="新宋体" w:cs="新宋体"/>
                <w:sz w:val="24"/>
              </w:rPr>
              <w:t>无</w:t>
            </w:r>
          </w:p>
        </w:tc>
      </w:tr>
      <w:tr>
        <w:tblPrEx>
          <w:tblCellMar>
            <w:top w:w="0" w:type="dxa"/>
            <w:left w:w="0" w:type="dxa"/>
            <w:bottom w:w="0" w:type="dxa"/>
            <w:right w:w="0" w:type="dxa"/>
          </w:tblCellMar>
        </w:tblPrEx>
        <w:trPr>
          <w:trHeight w:val="692"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before="75"/>
              <w:ind w:left="268" w:right="269"/>
              <w:jc w:val="center"/>
              <w:rPr>
                <w:rFonts w:ascii="宋体" w:hAnsi="宋体" w:cs="仿宋"/>
                <w:sz w:val="24"/>
              </w:rPr>
            </w:pPr>
            <w:r>
              <w:rPr>
                <w:rFonts w:hint="eastAsia" w:ascii="宋体" w:hAnsi="宋体" w:cs="仿宋"/>
                <w:sz w:val="24"/>
              </w:rPr>
              <w:t>6</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75"/>
              <w:jc w:val="center"/>
              <w:rPr>
                <w:rFonts w:ascii="宋体" w:hAnsi="宋体" w:cs="仿宋"/>
                <w:sz w:val="24"/>
              </w:rPr>
            </w:pPr>
            <w:r>
              <w:rPr>
                <w:rFonts w:ascii="宋体" w:hAnsi="宋体" w:cs="仿宋"/>
                <w:sz w:val="24"/>
              </w:rPr>
              <w:t>供货时间</w:t>
            </w:r>
          </w:p>
        </w:tc>
        <w:tc>
          <w:tcPr>
            <w:tcW w:w="6809" w:type="dxa"/>
            <w:tcBorders>
              <w:top w:val="single" w:color="000000" w:sz="4" w:space="0"/>
              <w:left w:val="single" w:color="000000" w:sz="4" w:space="0"/>
              <w:bottom w:val="single" w:color="000000" w:sz="4" w:space="0"/>
              <w:right w:val="single" w:color="000000" w:sz="4" w:space="0"/>
            </w:tcBorders>
          </w:tcPr>
          <w:p>
            <w:pPr>
              <w:pStyle w:val="16"/>
              <w:adjustRightInd w:val="0"/>
              <w:snapToGrid w:val="0"/>
              <w:ind w:left="181" w:leftChars="92" w:right="159" w:rightChars="81" w:firstLine="18" w:firstLineChars="8"/>
              <w:jc w:val="left"/>
              <w:rPr>
                <w:rFonts w:ascii="宋体" w:hAnsi="宋体" w:cs="仿宋"/>
                <w:sz w:val="24"/>
              </w:rPr>
            </w:pPr>
            <w:r>
              <w:rPr>
                <w:rFonts w:hint="eastAsia" w:ascii="宋体" w:hAnsi="宋体" w:cs="仿宋"/>
                <w:sz w:val="24"/>
              </w:rPr>
              <w:t>根据</w:t>
            </w:r>
            <w:r>
              <w:rPr>
                <w:rFonts w:ascii="宋体" w:hAnsi="宋体" w:cs="仿宋"/>
                <w:sz w:val="24"/>
              </w:rPr>
              <w:t>工程</w:t>
            </w:r>
            <w:r>
              <w:rPr>
                <w:rFonts w:hint="eastAsia" w:ascii="宋体" w:hAnsi="宋体" w:cs="仿宋"/>
                <w:sz w:val="24"/>
              </w:rPr>
              <w:t>实际</w:t>
            </w:r>
            <w:r>
              <w:rPr>
                <w:rFonts w:ascii="宋体" w:hAnsi="宋体" w:cs="仿宋"/>
                <w:sz w:val="24"/>
              </w:rPr>
              <w:t>需求</w:t>
            </w:r>
            <w:r>
              <w:rPr>
                <w:rFonts w:hint="eastAsia" w:ascii="宋体" w:hAnsi="宋体" w:cs="仿宋"/>
                <w:sz w:val="24"/>
              </w:rPr>
              <w:t>分批次供货，</w:t>
            </w:r>
            <w:r>
              <w:rPr>
                <w:rFonts w:ascii="宋体" w:hAnsi="宋体" w:cs="仿宋"/>
                <w:spacing w:val="-106"/>
                <w:sz w:val="24"/>
              </w:rPr>
              <w:t>，</w:t>
            </w:r>
            <w:r>
              <w:rPr>
                <w:rFonts w:ascii="宋体" w:hAnsi="宋体" w:cs="仿宋"/>
                <w:sz w:val="24"/>
              </w:rPr>
              <w:t>具体发货时间以</w:t>
            </w:r>
            <w:r>
              <w:rPr>
                <w:rFonts w:hint="eastAsia" w:ascii="宋体" w:hAnsi="宋体" w:cs="仿宋"/>
                <w:sz w:val="24"/>
              </w:rPr>
              <w:t>采购</w:t>
            </w:r>
            <w:r>
              <w:rPr>
                <w:rFonts w:ascii="宋体" w:hAnsi="宋体" w:cs="仿宋"/>
                <w:sz w:val="24"/>
              </w:rPr>
              <w:t>人通知的时间为准。</w:t>
            </w:r>
          </w:p>
        </w:tc>
      </w:tr>
      <w:tr>
        <w:tblPrEx>
          <w:tblCellMar>
            <w:top w:w="0" w:type="dxa"/>
            <w:left w:w="0" w:type="dxa"/>
            <w:bottom w:w="0" w:type="dxa"/>
            <w:right w:w="0" w:type="dxa"/>
          </w:tblCellMar>
        </w:tblPrEx>
        <w:trPr>
          <w:trHeight w:val="792"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before="7"/>
              <w:ind w:left="268" w:right="269"/>
              <w:jc w:val="center"/>
              <w:rPr>
                <w:rFonts w:ascii="宋体" w:hAnsi="宋体" w:cs="仿宋"/>
                <w:sz w:val="24"/>
              </w:rPr>
            </w:pPr>
            <w:r>
              <w:rPr>
                <w:rFonts w:hint="eastAsia" w:ascii="宋体" w:hAnsi="宋体" w:cs="仿宋"/>
                <w:sz w:val="24"/>
              </w:rPr>
              <w:t>7</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7"/>
              <w:jc w:val="center"/>
              <w:rPr>
                <w:rFonts w:ascii="宋体" w:hAnsi="宋体" w:cs="仿宋"/>
                <w:sz w:val="24"/>
              </w:rPr>
            </w:pPr>
            <w:r>
              <w:rPr>
                <w:rFonts w:ascii="宋体" w:hAnsi="宋体" w:cs="仿宋"/>
                <w:sz w:val="24"/>
              </w:rPr>
              <w:t>供货期限</w:t>
            </w:r>
          </w:p>
        </w:tc>
        <w:tc>
          <w:tcPr>
            <w:tcW w:w="6809" w:type="dxa"/>
            <w:tcBorders>
              <w:top w:val="single" w:color="000000" w:sz="4" w:space="0"/>
              <w:left w:val="single" w:color="000000" w:sz="4" w:space="0"/>
              <w:bottom w:val="single" w:color="000000" w:sz="4" w:space="0"/>
              <w:right w:val="single" w:color="000000" w:sz="4" w:space="0"/>
            </w:tcBorders>
          </w:tcPr>
          <w:p>
            <w:pPr>
              <w:pStyle w:val="16"/>
              <w:adjustRightInd w:val="0"/>
              <w:snapToGrid w:val="0"/>
              <w:spacing w:before="7"/>
              <w:ind w:left="181" w:leftChars="92" w:right="159" w:rightChars="81" w:firstLine="18" w:firstLineChars="8"/>
              <w:jc w:val="left"/>
              <w:rPr>
                <w:rFonts w:ascii="宋体" w:hAnsi="宋体" w:cs="仿宋"/>
                <w:sz w:val="24"/>
              </w:rPr>
            </w:pPr>
            <w:r>
              <w:rPr>
                <w:rFonts w:ascii="宋体" w:hAnsi="宋体" w:cs="仿宋"/>
                <w:sz w:val="24"/>
              </w:rPr>
              <w:t>以</w:t>
            </w:r>
            <w:r>
              <w:rPr>
                <w:rFonts w:hint="eastAsia" w:ascii="宋体" w:hAnsi="宋体" w:cs="仿宋"/>
                <w:sz w:val="24"/>
              </w:rPr>
              <w:t>采购</w:t>
            </w:r>
            <w:r>
              <w:rPr>
                <w:rFonts w:ascii="宋体" w:hAnsi="宋体" w:cs="仿宋"/>
                <w:sz w:val="24"/>
              </w:rPr>
              <w:t>人通知为准</w:t>
            </w:r>
            <w:r>
              <w:rPr>
                <w:rFonts w:hint="eastAsia" w:ascii="宋体" w:hAnsi="宋体" w:cs="仿宋"/>
                <w:sz w:val="24"/>
              </w:rPr>
              <w:t>，</w:t>
            </w:r>
            <w:r>
              <w:rPr>
                <w:rFonts w:hint="eastAsia" w:ascii="新宋体" w:hAnsi="新宋体" w:eastAsia="新宋体" w:cs="新宋体"/>
                <w:color w:val="000000"/>
                <w:sz w:val="24"/>
                <w:highlight w:val="white"/>
              </w:rPr>
              <w:t>全部货物交货验收、暂定在合同</w:t>
            </w:r>
            <w:r>
              <w:rPr>
                <w:rFonts w:ascii="新宋体" w:hAnsi="新宋体" w:eastAsia="新宋体" w:cs="新宋体"/>
                <w:color w:val="000000"/>
                <w:sz w:val="24"/>
                <w:highlight w:val="white"/>
              </w:rPr>
              <w:t>签订日起至</w:t>
            </w:r>
            <w:r>
              <w:rPr>
                <w:rFonts w:hint="eastAsia" w:ascii="新宋体" w:hAnsi="新宋体" w:eastAsia="新宋体" w:cs="新宋体"/>
                <w:color w:val="000000"/>
                <w:sz w:val="24"/>
                <w:highlight w:val="white"/>
              </w:rPr>
              <w:t xml:space="preserve"> 2022</w:t>
            </w:r>
            <w:r>
              <w:rPr>
                <w:rFonts w:ascii="新宋体" w:hAnsi="新宋体" w:eastAsia="新宋体" w:cs="新宋体"/>
                <w:color w:val="000000"/>
                <w:sz w:val="24"/>
                <w:highlight w:val="white"/>
              </w:rPr>
              <w:t xml:space="preserve"> 年</w:t>
            </w:r>
            <w:r>
              <w:rPr>
                <w:rFonts w:hint="eastAsia" w:ascii="新宋体" w:hAnsi="新宋体" w:eastAsia="新宋体" w:cs="新宋体"/>
                <w:color w:val="000000"/>
                <w:sz w:val="24"/>
                <w:highlight w:val="white"/>
              </w:rPr>
              <w:t xml:space="preserve"> 2</w:t>
            </w:r>
            <w:r>
              <w:rPr>
                <w:rFonts w:ascii="新宋体" w:hAnsi="新宋体" w:eastAsia="新宋体" w:cs="新宋体"/>
                <w:color w:val="000000"/>
                <w:sz w:val="24"/>
                <w:highlight w:val="white"/>
              </w:rPr>
              <w:t xml:space="preserve"> </w:t>
            </w:r>
            <w:r>
              <w:rPr>
                <w:rFonts w:hint="eastAsia" w:ascii="新宋体" w:hAnsi="新宋体" w:eastAsia="新宋体" w:cs="新宋体"/>
                <w:color w:val="000000"/>
                <w:sz w:val="24"/>
                <w:highlight w:val="white"/>
              </w:rPr>
              <w:t>月 28</w:t>
            </w:r>
            <w:r>
              <w:rPr>
                <w:rFonts w:ascii="新宋体" w:hAnsi="新宋体" w:eastAsia="新宋体" w:cs="新宋体"/>
                <w:color w:val="000000"/>
                <w:sz w:val="24"/>
                <w:highlight w:val="white"/>
              </w:rPr>
              <w:t xml:space="preserve"> 日</w:t>
            </w:r>
            <w:r>
              <w:rPr>
                <w:rFonts w:hint="eastAsia" w:ascii="新宋体" w:hAnsi="新宋体" w:eastAsia="新宋体" w:cs="新宋体"/>
                <w:color w:val="000000"/>
                <w:sz w:val="24"/>
                <w:highlight w:val="white"/>
              </w:rPr>
              <w:t>内完成</w:t>
            </w:r>
            <w:r>
              <w:rPr>
                <w:rFonts w:ascii="宋体" w:hAnsi="宋体" w:cs="仿宋"/>
                <w:sz w:val="24"/>
              </w:rPr>
              <w:t>。</w:t>
            </w:r>
          </w:p>
        </w:tc>
      </w:tr>
      <w:tr>
        <w:tblPrEx>
          <w:tblCellMar>
            <w:top w:w="0" w:type="dxa"/>
            <w:left w:w="0" w:type="dxa"/>
            <w:bottom w:w="0" w:type="dxa"/>
            <w:right w:w="0" w:type="dxa"/>
          </w:tblCellMar>
        </w:tblPrEx>
        <w:trPr>
          <w:trHeight w:val="778"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before="20"/>
              <w:ind w:left="268" w:right="269"/>
              <w:jc w:val="center"/>
              <w:rPr>
                <w:rFonts w:ascii="宋体" w:hAnsi="宋体" w:cs="仿宋"/>
                <w:sz w:val="24"/>
              </w:rPr>
            </w:pPr>
            <w:r>
              <w:rPr>
                <w:rFonts w:hint="eastAsia" w:ascii="宋体" w:hAnsi="宋体" w:cs="仿宋"/>
                <w:sz w:val="24"/>
              </w:rPr>
              <w:t>8</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20"/>
              <w:jc w:val="center"/>
              <w:rPr>
                <w:rFonts w:ascii="宋体" w:hAnsi="宋体" w:cs="仿宋"/>
                <w:sz w:val="24"/>
              </w:rPr>
            </w:pPr>
            <w:r>
              <w:rPr>
                <w:rFonts w:hint="eastAsia" w:ascii="宋体" w:hAnsi="宋体" w:cs="仿宋"/>
                <w:sz w:val="24"/>
              </w:rPr>
              <w:t>材料</w:t>
            </w:r>
            <w:r>
              <w:rPr>
                <w:rFonts w:ascii="宋体" w:hAnsi="宋体" w:cs="仿宋"/>
                <w:sz w:val="24"/>
              </w:rPr>
              <w:t>质量标准</w:t>
            </w:r>
          </w:p>
        </w:tc>
        <w:tc>
          <w:tcPr>
            <w:tcW w:w="6809" w:type="dxa"/>
            <w:tcBorders>
              <w:top w:val="single" w:color="000000" w:sz="4" w:space="0"/>
              <w:left w:val="single" w:color="000000" w:sz="4" w:space="0"/>
              <w:bottom w:val="single" w:color="000000" w:sz="4" w:space="0"/>
              <w:right w:val="single" w:color="000000" w:sz="4" w:space="0"/>
            </w:tcBorders>
          </w:tcPr>
          <w:p>
            <w:pPr>
              <w:pStyle w:val="16"/>
              <w:adjustRightInd w:val="0"/>
              <w:snapToGrid w:val="0"/>
              <w:spacing w:before="20"/>
              <w:ind w:left="181" w:leftChars="92" w:right="159" w:rightChars="81" w:firstLine="18" w:firstLineChars="8"/>
              <w:jc w:val="left"/>
              <w:rPr>
                <w:rFonts w:ascii="宋体" w:hAnsi="宋体" w:cs="仿宋"/>
                <w:sz w:val="24"/>
              </w:rPr>
            </w:pPr>
            <w:r>
              <w:rPr>
                <w:rFonts w:hint="eastAsia" w:ascii="宋体" w:hAnsi="宋体" w:cs="仿宋"/>
                <w:sz w:val="24"/>
              </w:rPr>
              <w:t>符合国家相关质量标准，</w:t>
            </w:r>
            <w:r>
              <w:rPr>
                <w:rFonts w:ascii="宋体" w:hAnsi="宋体" w:cs="仿宋"/>
                <w:sz w:val="24"/>
              </w:rPr>
              <w:t>确保工程质量通过项目质检部门和政府质检部门的质量验收。</w:t>
            </w:r>
          </w:p>
        </w:tc>
      </w:tr>
      <w:tr>
        <w:tblPrEx>
          <w:tblCellMar>
            <w:top w:w="0" w:type="dxa"/>
            <w:left w:w="0" w:type="dxa"/>
            <w:bottom w:w="0" w:type="dxa"/>
            <w:right w:w="0" w:type="dxa"/>
          </w:tblCellMar>
        </w:tblPrEx>
        <w:trPr>
          <w:trHeight w:val="6261"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ind w:left="268" w:right="269"/>
              <w:jc w:val="center"/>
              <w:rPr>
                <w:rFonts w:ascii="宋体" w:hAnsi="宋体" w:cs="仿宋"/>
                <w:sz w:val="24"/>
              </w:rPr>
            </w:pPr>
            <w:r>
              <w:rPr>
                <w:rFonts w:hint="eastAsia" w:ascii="宋体" w:hAnsi="宋体" w:cs="仿宋"/>
                <w:sz w:val="24"/>
              </w:rPr>
              <w:t>9</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ascii="宋体" w:hAnsi="宋体" w:cs="仿宋"/>
                <w:sz w:val="24"/>
              </w:rPr>
            </w:pPr>
            <w:r>
              <w:rPr>
                <w:rFonts w:hint="eastAsia" w:ascii="宋体" w:hAnsi="宋体" w:cs="仿宋"/>
                <w:spacing w:val="-20"/>
                <w:sz w:val="24"/>
              </w:rPr>
              <w:t>报价</w:t>
            </w:r>
            <w:r>
              <w:rPr>
                <w:rFonts w:ascii="宋体" w:hAnsi="宋体" w:cs="仿宋"/>
                <w:spacing w:val="-20"/>
                <w:sz w:val="24"/>
              </w:rPr>
              <w:t>人要</w:t>
            </w:r>
            <w:r>
              <w:rPr>
                <w:rFonts w:ascii="宋体" w:hAnsi="宋体" w:cs="仿宋"/>
                <w:sz w:val="24"/>
              </w:rPr>
              <w:t>求</w:t>
            </w:r>
          </w:p>
        </w:tc>
        <w:tc>
          <w:tcPr>
            <w:tcW w:w="6809" w:type="dxa"/>
            <w:tcBorders>
              <w:top w:val="single" w:color="000000" w:sz="4" w:space="0"/>
              <w:left w:val="single" w:color="000000" w:sz="4" w:space="0"/>
              <w:bottom w:val="single" w:color="000000" w:sz="4" w:space="0"/>
              <w:right w:val="single" w:color="000000" w:sz="4" w:space="0"/>
            </w:tcBorders>
          </w:tcPr>
          <w:p>
            <w:pPr>
              <w:pStyle w:val="16"/>
              <w:adjustRightInd w:val="0"/>
              <w:snapToGrid w:val="0"/>
              <w:spacing w:before="20"/>
              <w:ind w:left="181" w:leftChars="92" w:right="159" w:rightChars="81" w:firstLine="18" w:firstLineChars="8"/>
              <w:jc w:val="left"/>
              <w:rPr>
                <w:rFonts w:ascii="宋体" w:hAnsi="宋体" w:cs="仿宋"/>
                <w:sz w:val="24"/>
              </w:rPr>
            </w:pPr>
            <w:r>
              <w:rPr>
                <w:rFonts w:hint="eastAsia" w:ascii="宋体" w:hAnsi="宋体" w:cs="仿宋"/>
                <w:sz w:val="24"/>
              </w:rPr>
              <w:t>1、具有独立法人资格，原则上要求为一般纳税人，能提供有效的企业营业执照副本（含经营范围明细），经营范围须包含</w:t>
            </w:r>
            <w:r>
              <w:rPr>
                <w:rFonts w:hint="eastAsia" w:ascii="宋体" w:hAnsi="宋体" w:eastAsia="宋体" w:cs="宋体"/>
                <w:color w:val="auto"/>
                <w:sz w:val="24"/>
                <w:szCs w:val="24"/>
                <w:lang w:eastAsia="zh-CN"/>
              </w:rPr>
              <w:t>本次采购内容</w:t>
            </w:r>
            <w:r>
              <w:rPr>
                <w:rFonts w:hint="eastAsia" w:ascii="宋体" w:hAnsi="宋体" w:cs="仿宋"/>
                <w:color w:val="auto"/>
                <w:sz w:val="24"/>
              </w:rPr>
              <w:t>批发及</w:t>
            </w:r>
            <w:r>
              <w:rPr>
                <w:rFonts w:ascii="宋体" w:hAnsi="宋体" w:cs="仿宋"/>
                <w:color w:val="auto"/>
                <w:sz w:val="24"/>
              </w:rPr>
              <w:t>零售</w:t>
            </w:r>
            <w:r>
              <w:rPr>
                <w:rFonts w:hint="eastAsia" w:ascii="宋体" w:hAnsi="宋体" w:cs="仿宋"/>
                <w:sz w:val="24"/>
              </w:rPr>
              <w:t>。法定代表人为同一人或者存在控股、管理关系的不同单位，不得同时参与本采购项目；</w:t>
            </w:r>
          </w:p>
          <w:p>
            <w:pPr>
              <w:pStyle w:val="16"/>
              <w:adjustRightInd w:val="0"/>
              <w:snapToGrid w:val="0"/>
              <w:spacing w:before="20"/>
              <w:ind w:left="181" w:leftChars="92" w:right="159" w:rightChars="81" w:firstLine="18" w:firstLineChars="8"/>
              <w:jc w:val="left"/>
              <w:rPr>
                <w:rFonts w:ascii="宋体" w:hAnsi="宋体" w:cs="仿宋"/>
                <w:sz w:val="24"/>
              </w:rPr>
            </w:pPr>
            <w:r>
              <w:rPr>
                <w:rFonts w:hint="eastAsia" w:ascii="宋体" w:hAnsi="宋体" w:cs="仿宋"/>
                <w:sz w:val="24"/>
              </w:rPr>
              <w:t>2、提供企业法定代表人证明及法人身份证复印件。</w:t>
            </w:r>
          </w:p>
          <w:p>
            <w:pPr>
              <w:pStyle w:val="16"/>
              <w:adjustRightInd w:val="0"/>
              <w:snapToGrid w:val="0"/>
              <w:spacing w:before="20"/>
              <w:ind w:left="181" w:leftChars="92" w:right="159" w:rightChars="81" w:firstLine="18" w:firstLineChars="8"/>
              <w:jc w:val="left"/>
              <w:rPr>
                <w:rFonts w:ascii="宋体" w:hAnsi="宋体" w:cs="仿宋"/>
                <w:sz w:val="24"/>
              </w:rPr>
            </w:pPr>
            <w:r>
              <w:rPr>
                <w:rFonts w:hint="eastAsia" w:ascii="宋体" w:hAnsi="宋体" w:cs="仿宋"/>
                <w:sz w:val="24"/>
              </w:rPr>
              <w:t>3、指定办理本次采购业务的联系人，并提供业务联系人授权委托书及其身份证复印件。</w:t>
            </w:r>
          </w:p>
          <w:p>
            <w:pPr>
              <w:pStyle w:val="16"/>
              <w:adjustRightInd w:val="0"/>
              <w:snapToGrid w:val="0"/>
              <w:spacing w:before="20"/>
              <w:ind w:left="181" w:leftChars="92" w:right="159" w:rightChars="81" w:firstLine="18" w:firstLineChars="8"/>
              <w:jc w:val="left"/>
              <w:rPr>
                <w:rFonts w:ascii="宋体" w:hAnsi="宋体" w:cs="仿宋"/>
                <w:sz w:val="24"/>
              </w:rPr>
            </w:pPr>
            <w:r>
              <w:rPr>
                <w:rFonts w:hint="eastAsia" w:ascii="宋体" w:hAnsi="宋体" w:cs="仿宋"/>
                <w:sz w:val="24"/>
              </w:rPr>
              <w:t>4、提供近</w:t>
            </w:r>
            <w:r>
              <w:rPr>
                <w:rFonts w:hint="eastAsia" w:ascii="宋体" w:hAnsi="宋体" w:cs="仿宋"/>
                <w:sz w:val="24"/>
                <w:lang w:val="en-US" w:eastAsia="zh-CN"/>
              </w:rPr>
              <w:t>3</w:t>
            </w:r>
            <w:r>
              <w:rPr>
                <w:rFonts w:hint="eastAsia" w:ascii="宋体" w:hAnsi="宋体" w:cs="仿宋"/>
                <w:sz w:val="24"/>
              </w:rPr>
              <w:t>年内（2019年1月1日至今）</w:t>
            </w:r>
            <w:r>
              <w:rPr>
                <w:rFonts w:hint="eastAsia" w:ascii="宋体" w:hAnsi="宋体" w:cs="仿宋"/>
                <w:sz w:val="24"/>
                <w:lang w:eastAsia="zh-CN"/>
              </w:rPr>
              <w:t>不少于</w:t>
            </w:r>
            <w:r>
              <w:rPr>
                <w:rFonts w:hint="eastAsia" w:ascii="宋体" w:hAnsi="宋体" w:cs="仿宋"/>
                <w:sz w:val="24"/>
                <w:lang w:val="en-US" w:eastAsia="zh-CN"/>
              </w:rPr>
              <w:t>2</w:t>
            </w:r>
            <w:r>
              <w:rPr>
                <w:rFonts w:hint="eastAsia" w:ascii="宋体" w:hAnsi="宋体" w:cs="仿宋"/>
                <w:sz w:val="24"/>
                <w:lang w:eastAsia="zh-CN"/>
              </w:rPr>
              <w:t>项</w:t>
            </w:r>
            <w:r>
              <w:rPr>
                <w:rFonts w:hint="eastAsia" w:ascii="宋体" w:hAnsi="宋体" w:eastAsia="宋体" w:cs="宋体"/>
                <w:color w:val="auto"/>
                <w:sz w:val="24"/>
                <w:szCs w:val="24"/>
                <w:lang w:eastAsia="zh-CN"/>
              </w:rPr>
              <w:t>本次采购内容</w:t>
            </w:r>
            <w:r>
              <w:rPr>
                <w:rFonts w:hint="eastAsia" w:ascii="宋体" w:hAnsi="宋体" w:cs="仿宋"/>
                <w:color w:val="auto"/>
                <w:sz w:val="24"/>
              </w:rPr>
              <w:t>相关</w:t>
            </w:r>
            <w:r>
              <w:rPr>
                <w:rFonts w:hint="eastAsia" w:ascii="宋体" w:hAnsi="宋体" w:cs="仿宋"/>
                <w:color w:val="auto"/>
                <w:sz w:val="24"/>
                <w:lang w:eastAsia="zh-CN"/>
              </w:rPr>
              <w:t>的</w:t>
            </w:r>
            <w:r>
              <w:rPr>
                <w:rFonts w:hint="eastAsia" w:ascii="宋体" w:hAnsi="宋体" w:cs="仿宋"/>
                <w:color w:val="auto"/>
                <w:sz w:val="24"/>
              </w:rPr>
              <w:t>销售业绩证明材料（每份业</w:t>
            </w:r>
            <w:r>
              <w:rPr>
                <w:rFonts w:hint="eastAsia" w:ascii="宋体" w:hAnsi="宋体" w:cs="仿宋"/>
                <w:sz w:val="24"/>
              </w:rPr>
              <w:t>绩不低于</w:t>
            </w:r>
            <w:r>
              <w:rPr>
                <w:rFonts w:hint="eastAsia" w:ascii="宋体" w:hAnsi="宋体" w:cs="仿宋"/>
                <w:sz w:val="24"/>
                <w:lang w:val="en-US" w:eastAsia="zh-CN"/>
              </w:rPr>
              <w:t>50</w:t>
            </w:r>
            <w:r>
              <w:rPr>
                <w:rFonts w:hint="eastAsia" w:ascii="宋体" w:hAnsi="宋体" w:cs="仿宋"/>
                <w:sz w:val="24"/>
              </w:rPr>
              <w:t>万元）。</w:t>
            </w:r>
          </w:p>
          <w:p>
            <w:pPr>
              <w:pStyle w:val="16"/>
              <w:adjustRightInd w:val="0"/>
              <w:snapToGrid w:val="0"/>
              <w:spacing w:before="20"/>
              <w:ind w:left="181" w:leftChars="92" w:right="159" w:rightChars="81" w:firstLine="18" w:firstLineChars="8"/>
              <w:jc w:val="left"/>
              <w:rPr>
                <w:rFonts w:ascii="宋体" w:hAnsi="宋体" w:cs="仿宋"/>
                <w:color w:val="auto"/>
                <w:sz w:val="24"/>
              </w:rPr>
            </w:pPr>
            <w:r>
              <w:rPr>
                <w:rFonts w:hint="eastAsia" w:ascii="宋体" w:hAnsi="宋体" w:cs="仿宋"/>
                <w:color w:val="auto"/>
                <w:sz w:val="24"/>
                <w:lang w:val="en-US" w:eastAsia="zh-CN"/>
              </w:rPr>
              <w:t>5</w:t>
            </w:r>
            <w:r>
              <w:rPr>
                <w:rFonts w:hint="eastAsia" w:ascii="宋体" w:hAnsi="宋体" w:cs="仿宋"/>
                <w:color w:val="auto"/>
                <w:sz w:val="24"/>
              </w:rPr>
              <w:t>、需要在广州市地区内设有办事处或仓库，需要提供相关证明材料。</w:t>
            </w:r>
          </w:p>
          <w:p>
            <w:pPr>
              <w:pStyle w:val="16"/>
              <w:adjustRightInd w:val="0"/>
              <w:snapToGrid w:val="0"/>
              <w:spacing w:before="20"/>
              <w:ind w:left="181" w:leftChars="92" w:right="159" w:rightChars="81" w:firstLine="18" w:firstLineChars="8"/>
              <w:jc w:val="left"/>
              <w:rPr>
                <w:rFonts w:ascii="宋体" w:hAnsi="宋体" w:cs="仿宋"/>
                <w:color w:val="auto"/>
                <w:sz w:val="24"/>
              </w:rPr>
            </w:pPr>
            <w:r>
              <w:rPr>
                <w:rFonts w:hint="eastAsia" w:ascii="宋体" w:hAnsi="宋体" w:cs="仿宋"/>
                <w:color w:val="auto"/>
                <w:sz w:val="24"/>
                <w:lang w:val="en-US" w:eastAsia="zh-CN"/>
              </w:rPr>
              <w:t>6</w:t>
            </w:r>
            <w:r>
              <w:rPr>
                <w:rFonts w:hint="eastAsia" w:ascii="宋体" w:hAnsi="宋体" w:cs="仿宋"/>
                <w:color w:val="auto"/>
                <w:sz w:val="24"/>
              </w:rPr>
              <w:t>、无诚信方面的不良记录，须提供相关证明文件（例如在“信用中国”网站的 “信用信息”查询结果截图并加盖公章）。</w:t>
            </w:r>
          </w:p>
          <w:p>
            <w:pPr>
              <w:pStyle w:val="16"/>
              <w:adjustRightInd w:val="0"/>
              <w:snapToGrid w:val="0"/>
              <w:spacing w:before="20"/>
              <w:ind w:left="181" w:leftChars="92" w:right="159" w:rightChars="81" w:firstLine="18" w:firstLineChars="8"/>
              <w:jc w:val="left"/>
              <w:rPr>
                <w:rFonts w:ascii="宋体" w:hAnsi="宋体" w:cs="仿宋"/>
                <w:sz w:val="24"/>
              </w:rPr>
            </w:pPr>
            <w:r>
              <w:rPr>
                <w:rFonts w:hint="eastAsia" w:ascii="宋体" w:hAnsi="宋体" w:cs="仿宋"/>
                <w:color w:val="auto"/>
                <w:sz w:val="24"/>
                <w:lang w:val="en-US" w:eastAsia="zh-CN"/>
              </w:rPr>
              <w:t>7</w:t>
            </w:r>
            <w:r>
              <w:rPr>
                <w:rFonts w:hint="eastAsia" w:ascii="宋体" w:hAnsi="宋体" w:cs="仿宋"/>
                <w:color w:val="auto"/>
                <w:sz w:val="24"/>
              </w:rPr>
              <w:t>、本次采购不接受联合体参与报名，中选单位仅限一家。</w:t>
            </w:r>
          </w:p>
        </w:tc>
      </w:tr>
      <w:tr>
        <w:tblPrEx>
          <w:tblCellMar>
            <w:top w:w="0" w:type="dxa"/>
            <w:left w:w="0" w:type="dxa"/>
            <w:bottom w:w="0" w:type="dxa"/>
            <w:right w:w="0" w:type="dxa"/>
          </w:tblCellMar>
        </w:tblPrEx>
        <w:trPr>
          <w:trHeight w:val="470"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line="326" w:lineRule="exact"/>
              <w:jc w:val="center"/>
              <w:rPr>
                <w:rFonts w:ascii="宋体" w:hAnsi="宋体" w:cs="仿宋"/>
                <w:sz w:val="24"/>
              </w:rPr>
            </w:pPr>
            <w:r>
              <w:rPr>
                <w:rFonts w:ascii="宋体" w:hAnsi="宋体" w:cs="仿宋"/>
                <w:sz w:val="24"/>
              </w:rPr>
              <w:t>10</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31"/>
              <w:jc w:val="center"/>
              <w:rPr>
                <w:rFonts w:ascii="宋体" w:hAnsi="宋体" w:cs="仿宋"/>
                <w:sz w:val="24"/>
              </w:rPr>
            </w:pPr>
            <w:r>
              <w:rPr>
                <w:rFonts w:ascii="宋体" w:hAnsi="宋体" w:cs="仿宋"/>
                <w:sz w:val="24"/>
              </w:rPr>
              <w:t>踏勘现场</w:t>
            </w:r>
          </w:p>
        </w:tc>
        <w:tc>
          <w:tcPr>
            <w:tcW w:w="6809" w:type="dxa"/>
            <w:tcBorders>
              <w:top w:val="single" w:color="000000" w:sz="4" w:space="0"/>
              <w:left w:val="single" w:color="000000" w:sz="4" w:space="0"/>
              <w:bottom w:val="single" w:color="000000" w:sz="4" w:space="0"/>
              <w:right w:val="single" w:color="000000" w:sz="4" w:space="0"/>
            </w:tcBorders>
          </w:tcPr>
          <w:p>
            <w:pPr>
              <w:pStyle w:val="16"/>
              <w:spacing w:before="43"/>
              <w:ind w:left="200" w:leftChars="102" w:right="159" w:rightChars="81"/>
              <w:jc w:val="left"/>
              <w:rPr>
                <w:rFonts w:ascii="宋体" w:hAnsi="宋体" w:cs="仿宋"/>
                <w:sz w:val="24"/>
              </w:rPr>
            </w:pPr>
            <w:r>
              <w:rPr>
                <w:rFonts w:ascii="宋体" w:hAnsi="宋体" w:cs="仿宋"/>
                <w:sz w:val="24"/>
              </w:rPr>
              <w:t>自行到现场踏勘。</w:t>
            </w:r>
          </w:p>
        </w:tc>
      </w:tr>
      <w:tr>
        <w:tblPrEx>
          <w:tblCellMar>
            <w:top w:w="0" w:type="dxa"/>
            <w:left w:w="0" w:type="dxa"/>
            <w:bottom w:w="0" w:type="dxa"/>
            <w:right w:w="0" w:type="dxa"/>
          </w:tblCellMar>
        </w:tblPrEx>
        <w:trPr>
          <w:trHeight w:val="518"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line="326" w:lineRule="exact"/>
              <w:jc w:val="center"/>
              <w:rPr>
                <w:rFonts w:ascii="宋体" w:hAnsi="宋体" w:cs="仿宋"/>
                <w:sz w:val="24"/>
              </w:rPr>
            </w:pPr>
            <w:r>
              <w:rPr>
                <w:rFonts w:ascii="宋体" w:hAnsi="宋体" w:cs="仿宋"/>
                <w:sz w:val="24"/>
              </w:rPr>
              <w:t>1</w:t>
            </w:r>
            <w:r>
              <w:rPr>
                <w:rFonts w:hint="eastAsia" w:ascii="宋体" w:hAnsi="宋体" w:cs="仿宋"/>
                <w:sz w:val="24"/>
              </w:rPr>
              <w:t>1</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43"/>
              <w:ind w:left="102"/>
              <w:jc w:val="center"/>
              <w:rPr>
                <w:rFonts w:ascii="宋体" w:hAnsi="宋体" w:cs="仿宋"/>
                <w:sz w:val="24"/>
              </w:rPr>
            </w:pPr>
            <w:r>
              <w:rPr>
                <w:rFonts w:hint="eastAsia" w:ascii="宋体" w:hAnsi="宋体" w:cs="仿宋"/>
                <w:sz w:val="24"/>
              </w:rPr>
              <w:t>采购</w:t>
            </w:r>
            <w:r>
              <w:rPr>
                <w:rFonts w:ascii="宋体" w:hAnsi="宋体" w:cs="仿宋"/>
                <w:sz w:val="24"/>
              </w:rPr>
              <w:t>控制价</w:t>
            </w:r>
          </w:p>
        </w:tc>
        <w:tc>
          <w:tcPr>
            <w:tcW w:w="6809" w:type="dxa"/>
            <w:tcBorders>
              <w:top w:val="single" w:color="000000" w:sz="4" w:space="0"/>
              <w:left w:val="single" w:color="000000" w:sz="4" w:space="0"/>
              <w:bottom w:val="single" w:color="000000" w:sz="4" w:space="0"/>
              <w:right w:val="single" w:color="000000" w:sz="4" w:space="0"/>
            </w:tcBorders>
          </w:tcPr>
          <w:p>
            <w:pPr>
              <w:pStyle w:val="16"/>
              <w:spacing w:before="43"/>
              <w:ind w:left="200" w:leftChars="102" w:right="159" w:rightChars="81"/>
              <w:jc w:val="left"/>
              <w:rPr>
                <w:rFonts w:ascii="宋体" w:hAnsi="宋体" w:cs="仿宋"/>
                <w:sz w:val="24"/>
              </w:rPr>
            </w:pPr>
            <w:r>
              <w:rPr>
                <w:rFonts w:hint="eastAsia" w:ascii="宋体" w:hAnsi="宋体" w:cs="仿宋"/>
                <w:sz w:val="24"/>
              </w:rPr>
              <w:t>见附件1 材料物资需求清单及限价表</w:t>
            </w:r>
          </w:p>
          <w:p>
            <w:pPr>
              <w:pStyle w:val="16"/>
              <w:spacing w:before="43"/>
              <w:ind w:left="200" w:leftChars="102" w:right="159" w:rightChars="81"/>
              <w:jc w:val="left"/>
              <w:rPr>
                <w:rFonts w:ascii="宋体" w:hAnsi="宋体" w:cs="仿宋"/>
                <w:sz w:val="24"/>
              </w:rPr>
            </w:pPr>
          </w:p>
          <w:p>
            <w:pPr>
              <w:pStyle w:val="16"/>
              <w:spacing w:before="43"/>
              <w:ind w:left="200" w:leftChars="102" w:right="159" w:rightChars="81"/>
              <w:jc w:val="left"/>
              <w:rPr>
                <w:rFonts w:ascii="宋体" w:hAnsi="宋体" w:cs="仿宋"/>
                <w:sz w:val="24"/>
              </w:rPr>
            </w:pPr>
          </w:p>
        </w:tc>
      </w:tr>
      <w:tr>
        <w:tblPrEx>
          <w:tblCellMar>
            <w:top w:w="0" w:type="dxa"/>
            <w:left w:w="0" w:type="dxa"/>
            <w:bottom w:w="0" w:type="dxa"/>
            <w:right w:w="0" w:type="dxa"/>
          </w:tblCellMar>
        </w:tblPrEx>
        <w:trPr>
          <w:trHeight w:val="449"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spacing w:before="43"/>
              <w:jc w:val="center"/>
              <w:rPr>
                <w:rFonts w:ascii="宋体" w:hAnsi="宋体" w:cs="仿宋"/>
                <w:sz w:val="24"/>
              </w:rPr>
            </w:pPr>
            <w:r>
              <w:rPr>
                <w:rFonts w:ascii="宋体" w:hAnsi="宋体" w:cs="仿宋"/>
                <w:sz w:val="24"/>
              </w:rPr>
              <w:t>1</w:t>
            </w:r>
            <w:r>
              <w:rPr>
                <w:rFonts w:hint="eastAsia" w:ascii="宋体" w:hAnsi="宋体" w:cs="仿宋"/>
                <w:sz w:val="24"/>
              </w:rPr>
              <w:t>2</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43"/>
              <w:jc w:val="center"/>
              <w:rPr>
                <w:rFonts w:ascii="宋体" w:hAnsi="宋体" w:cs="仿宋"/>
                <w:sz w:val="24"/>
              </w:rPr>
            </w:pPr>
            <w:r>
              <w:rPr>
                <w:rFonts w:ascii="宋体" w:hAnsi="宋体" w:cs="仿宋"/>
                <w:sz w:val="24"/>
              </w:rPr>
              <w:t>计价方式</w:t>
            </w:r>
          </w:p>
        </w:tc>
        <w:tc>
          <w:tcPr>
            <w:tcW w:w="6809" w:type="dxa"/>
            <w:tcBorders>
              <w:top w:val="single" w:color="000000" w:sz="4" w:space="0"/>
              <w:left w:val="single" w:color="000000" w:sz="4" w:space="0"/>
              <w:bottom w:val="single" w:color="000000" w:sz="4" w:space="0"/>
              <w:right w:val="single" w:color="000000" w:sz="4" w:space="0"/>
            </w:tcBorders>
          </w:tcPr>
          <w:p>
            <w:pPr>
              <w:pStyle w:val="16"/>
              <w:spacing w:before="43"/>
              <w:ind w:left="200" w:leftChars="102" w:right="159" w:rightChars="81"/>
              <w:jc w:val="left"/>
              <w:rPr>
                <w:rFonts w:ascii="宋体" w:hAnsi="宋体" w:cs="仿宋"/>
                <w:sz w:val="24"/>
              </w:rPr>
            </w:pPr>
            <w:r>
              <w:rPr>
                <w:rFonts w:ascii="宋体" w:hAnsi="宋体" w:cs="仿宋"/>
                <w:sz w:val="24"/>
              </w:rPr>
              <w:t>按单价包干，</w:t>
            </w:r>
            <w:r>
              <w:rPr>
                <w:rFonts w:hint="eastAsia" w:ascii="宋体" w:hAnsi="宋体" w:cs="仿宋"/>
                <w:sz w:val="24"/>
              </w:rPr>
              <w:t>以</w:t>
            </w:r>
            <w:r>
              <w:rPr>
                <w:rFonts w:ascii="宋体" w:hAnsi="宋体" w:cs="仿宋"/>
                <w:sz w:val="24"/>
              </w:rPr>
              <w:t>供货量按实结算。</w:t>
            </w:r>
          </w:p>
        </w:tc>
      </w:tr>
      <w:tr>
        <w:tblPrEx>
          <w:tblCellMar>
            <w:top w:w="0" w:type="dxa"/>
            <w:left w:w="0" w:type="dxa"/>
            <w:bottom w:w="0" w:type="dxa"/>
            <w:right w:w="0" w:type="dxa"/>
          </w:tblCellMar>
        </w:tblPrEx>
        <w:trPr>
          <w:trHeight w:val="1137"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ascii="宋体" w:hAnsi="宋体" w:cs="仿宋"/>
                <w:sz w:val="24"/>
              </w:rPr>
            </w:pPr>
            <w:r>
              <w:rPr>
                <w:rFonts w:ascii="宋体" w:hAnsi="宋体" w:cs="仿宋"/>
                <w:sz w:val="24"/>
              </w:rPr>
              <w:t>1</w:t>
            </w:r>
            <w:r>
              <w:rPr>
                <w:rFonts w:hint="eastAsia" w:ascii="宋体" w:hAnsi="宋体" w:cs="仿宋"/>
                <w:sz w:val="24"/>
              </w:rPr>
              <w:t>3</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ascii="宋体" w:hAnsi="宋体" w:cs="仿宋"/>
                <w:sz w:val="24"/>
              </w:rPr>
            </w:pPr>
            <w:r>
              <w:rPr>
                <w:rFonts w:ascii="宋体" w:hAnsi="宋体" w:cs="仿宋"/>
                <w:sz w:val="24"/>
              </w:rPr>
              <w:t>报价文件份数</w:t>
            </w:r>
          </w:p>
        </w:tc>
        <w:tc>
          <w:tcPr>
            <w:tcW w:w="6809" w:type="dxa"/>
            <w:tcBorders>
              <w:top w:val="single" w:color="000000" w:sz="4" w:space="0"/>
              <w:left w:val="single" w:color="000000" w:sz="4" w:space="0"/>
              <w:bottom w:val="single" w:color="000000" w:sz="4" w:space="0"/>
              <w:right w:val="single" w:color="000000" w:sz="4" w:space="0"/>
            </w:tcBorders>
          </w:tcPr>
          <w:p>
            <w:pPr>
              <w:pStyle w:val="16"/>
              <w:spacing w:before="53" w:line="310" w:lineRule="exact"/>
              <w:ind w:left="200" w:leftChars="102" w:right="159" w:rightChars="81"/>
              <w:jc w:val="left"/>
              <w:rPr>
                <w:rFonts w:ascii="宋体" w:hAnsi="宋体" w:cs="仿宋"/>
                <w:sz w:val="24"/>
              </w:rPr>
            </w:pPr>
            <w:r>
              <w:rPr>
                <w:rFonts w:ascii="宋体" w:hAnsi="宋体" w:cs="仿宋"/>
                <w:sz w:val="24"/>
              </w:rPr>
              <w:t>报价文件须用信封密闭封装并加盖骑缝公章</w:t>
            </w:r>
            <w:r>
              <w:rPr>
                <w:rFonts w:hint="eastAsia" w:ascii="宋体" w:hAnsi="宋体" w:cs="仿宋"/>
                <w:sz w:val="24"/>
              </w:rPr>
              <w:t>，</w:t>
            </w:r>
            <w:r>
              <w:rPr>
                <w:rFonts w:ascii="宋体" w:hAnsi="宋体" w:cs="仿宋"/>
                <w:sz w:val="24"/>
              </w:rPr>
              <w:t>信封面须有</w:t>
            </w:r>
            <w:r>
              <w:rPr>
                <w:rFonts w:hint="eastAsia" w:ascii="宋体" w:hAnsi="宋体" w:cs="仿宋"/>
                <w:sz w:val="24"/>
              </w:rPr>
              <w:t>采购项目</w:t>
            </w:r>
            <w:r>
              <w:rPr>
                <w:rFonts w:ascii="宋体" w:hAnsi="宋体" w:cs="仿宋"/>
                <w:sz w:val="24"/>
              </w:rPr>
              <w:t>名称、</w:t>
            </w:r>
            <w:r>
              <w:rPr>
                <w:rFonts w:hint="eastAsia" w:ascii="宋体" w:hAnsi="宋体" w:cs="仿宋"/>
                <w:sz w:val="24"/>
              </w:rPr>
              <w:t>报价</w:t>
            </w:r>
            <w:r>
              <w:rPr>
                <w:rFonts w:ascii="宋体" w:hAnsi="宋体" w:cs="仿宋"/>
                <w:sz w:val="24"/>
              </w:rPr>
              <w:t>人名称、日期</w:t>
            </w:r>
            <w:r>
              <w:rPr>
                <w:rFonts w:hint="eastAsia" w:ascii="宋体" w:hAnsi="宋体" w:cs="仿宋"/>
                <w:sz w:val="24"/>
              </w:rPr>
              <w:t>等</w:t>
            </w:r>
            <w:r>
              <w:rPr>
                <w:rFonts w:ascii="宋体" w:hAnsi="宋体" w:cs="仿宋"/>
                <w:sz w:val="24"/>
              </w:rPr>
              <w:t>；报价文件正本壹份，副本两份。正副本均应盖公章。</w:t>
            </w:r>
          </w:p>
        </w:tc>
      </w:tr>
      <w:tr>
        <w:tblPrEx>
          <w:tblCellMar>
            <w:top w:w="0" w:type="dxa"/>
            <w:left w:w="0" w:type="dxa"/>
            <w:bottom w:w="0" w:type="dxa"/>
            <w:right w:w="0" w:type="dxa"/>
          </w:tblCellMar>
        </w:tblPrEx>
        <w:trPr>
          <w:trHeight w:val="812"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ascii="宋体" w:hAnsi="宋体" w:cs="仿宋"/>
                <w:sz w:val="24"/>
              </w:rPr>
            </w:pPr>
            <w:r>
              <w:rPr>
                <w:rFonts w:ascii="宋体" w:hAnsi="宋体" w:cs="仿宋"/>
                <w:sz w:val="24"/>
              </w:rPr>
              <w:t>1</w:t>
            </w:r>
            <w:r>
              <w:rPr>
                <w:rFonts w:hint="eastAsia" w:ascii="宋体" w:hAnsi="宋体" w:cs="仿宋"/>
                <w:sz w:val="24"/>
              </w:rPr>
              <w:t>4</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spacing w:before="47" w:line="312" w:lineRule="exact"/>
              <w:jc w:val="center"/>
              <w:rPr>
                <w:rFonts w:ascii="宋体" w:hAnsi="宋体" w:cs="仿宋"/>
                <w:sz w:val="24"/>
              </w:rPr>
            </w:pPr>
            <w:r>
              <w:rPr>
                <w:rFonts w:ascii="宋体" w:hAnsi="宋体" w:cs="仿宋"/>
                <w:sz w:val="24"/>
              </w:rPr>
              <w:t>报价文件提交地点</w:t>
            </w:r>
          </w:p>
          <w:p>
            <w:pPr>
              <w:pStyle w:val="16"/>
              <w:spacing w:before="47" w:line="312" w:lineRule="exact"/>
              <w:jc w:val="center"/>
              <w:rPr>
                <w:rFonts w:ascii="宋体" w:hAnsi="宋体" w:cs="仿宋"/>
                <w:sz w:val="24"/>
              </w:rPr>
            </w:pPr>
            <w:r>
              <w:rPr>
                <w:rFonts w:ascii="宋体" w:hAnsi="宋体" w:cs="仿宋"/>
                <w:sz w:val="24"/>
              </w:rPr>
              <w:t>及截止时间</w:t>
            </w:r>
          </w:p>
        </w:tc>
        <w:tc>
          <w:tcPr>
            <w:tcW w:w="6809" w:type="dxa"/>
            <w:tcBorders>
              <w:top w:val="single" w:color="000000" w:sz="4" w:space="0"/>
              <w:left w:val="single" w:color="000000" w:sz="4" w:space="0"/>
              <w:bottom w:val="single" w:color="000000" w:sz="4" w:space="0"/>
              <w:right w:val="single" w:color="000000" w:sz="4" w:space="0"/>
            </w:tcBorders>
          </w:tcPr>
          <w:p>
            <w:pPr>
              <w:pStyle w:val="16"/>
              <w:spacing w:line="330" w:lineRule="exact"/>
              <w:ind w:left="200" w:leftChars="102" w:right="159" w:rightChars="81"/>
              <w:jc w:val="left"/>
              <w:rPr>
                <w:rFonts w:ascii="宋体" w:hAnsi="宋体" w:cs="仿宋"/>
                <w:sz w:val="24"/>
              </w:rPr>
            </w:pPr>
            <w:r>
              <w:rPr>
                <w:rFonts w:ascii="宋体" w:hAnsi="宋体" w:cs="仿宋"/>
                <w:sz w:val="24"/>
              </w:rPr>
              <w:t>提交地点：</w:t>
            </w:r>
            <w:r>
              <w:rPr>
                <w:rFonts w:hint="eastAsia" w:ascii="宋体" w:hAnsi="宋体" w:cs="仿宋"/>
                <w:sz w:val="24"/>
              </w:rPr>
              <w:t>广州市白云区</w:t>
            </w:r>
            <w:r>
              <w:rPr>
                <w:rFonts w:hint="eastAsia" w:ascii="新宋体" w:hAnsi="新宋体" w:eastAsia="新宋体" w:cs="新宋体"/>
                <w:sz w:val="24"/>
                <w:highlight w:val="white"/>
              </w:rPr>
              <w:t>增槎路</w:t>
            </w:r>
            <w:r>
              <w:rPr>
                <w:rFonts w:hint="eastAsia" w:ascii="宋体" w:hAnsi="宋体" w:cs="仿宋"/>
                <w:sz w:val="24"/>
              </w:rPr>
              <w:t>松岗北街58号</w:t>
            </w:r>
          </w:p>
          <w:p>
            <w:pPr>
              <w:pStyle w:val="16"/>
              <w:spacing w:line="312" w:lineRule="exact"/>
              <w:ind w:left="200" w:leftChars="102" w:right="159" w:rightChars="81"/>
              <w:jc w:val="left"/>
              <w:rPr>
                <w:rFonts w:ascii="宋体" w:hAnsi="宋体" w:cs="仿宋"/>
                <w:b/>
                <w:sz w:val="24"/>
              </w:rPr>
            </w:pPr>
            <w:r>
              <w:rPr>
                <w:rFonts w:ascii="宋体" w:hAnsi="宋体" w:cs="仿宋"/>
                <w:sz w:val="24"/>
              </w:rPr>
              <w:t>截止时间：</w:t>
            </w:r>
            <w:r>
              <w:rPr>
                <w:rFonts w:ascii="宋体" w:hAnsi="宋体" w:cs="仿宋"/>
                <w:b/>
                <w:sz w:val="24"/>
              </w:rPr>
              <w:t>20</w:t>
            </w:r>
            <w:r>
              <w:rPr>
                <w:rFonts w:hint="eastAsia" w:ascii="宋体" w:hAnsi="宋体" w:cs="仿宋"/>
                <w:b/>
                <w:sz w:val="24"/>
              </w:rPr>
              <w:t>2</w:t>
            </w:r>
            <w:r>
              <w:rPr>
                <w:rFonts w:ascii="宋体" w:hAnsi="宋体" w:cs="仿宋"/>
                <w:b/>
                <w:sz w:val="24"/>
              </w:rPr>
              <w:t>1年</w:t>
            </w:r>
            <w:r>
              <w:rPr>
                <w:rFonts w:hint="eastAsia" w:ascii="宋体" w:hAnsi="宋体" w:cs="仿宋"/>
                <w:b/>
                <w:sz w:val="24"/>
                <w:lang w:val="en-US" w:eastAsia="zh-CN"/>
              </w:rPr>
              <w:t>8</w:t>
            </w:r>
            <w:r>
              <w:rPr>
                <w:rFonts w:ascii="宋体" w:hAnsi="宋体" w:cs="仿宋"/>
                <w:b/>
                <w:sz w:val="24"/>
              </w:rPr>
              <w:t>月</w:t>
            </w:r>
            <w:r>
              <w:rPr>
                <w:rFonts w:hint="eastAsia" w:ascii="宋体" w:hAnsi="宋体" w:cs="仿宋"/>
                <w:b/>
                <w:sz w:val="24"/>
                <w:lang w:val="en-US" w:eastAsia="zh-CN"/>
              </w:rPr>
              <w:t>23</w:t>
            </w:r>
            <w:r>
              <w:rPr>
                <w:rFonts w:ascii="宋体" w:hAnsi="宋体" w:cs="仿宋"/>
                <w:b/>
                <w:sz w:val="24"/>
              </w:rPr>
              <w:t>日 10时 00分</w:t>
            </w:r>
          </w:p>
        </w:tc>
      </w:tr>
      <w:tr>
        <w:tblPrEx>
          <w:tblCellMar>
            <w:top w:w="0" w:type="dxa"/>
            <w:left w:w="0" w:type="dxa"/>
            <w:bottom w:w="0" w:type="dxa"/>
            <w:right w:w="0" w:type="dxa"/>
          </w:tblCellMar>
        </w:tblPrEx>
        <w:trPr>
          <w:trHeight w:val="1152" w:hRule="exact"/>
        </w:trPr>
        <w:tc>
          <w:tcPr>
            <w:tcW w:w="708"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ascii="宋体" w:hAnsi="宋体" w:cs="仿宋"/>
                <w:sz w:val="24"/>
              </w:rPr>
            </w:pPr>
            <w:r>
              <w:rPr>
                <w:rFonts w:hint="eastAsia" w:ascii="宋体" w:hAnsi="宋体" w:cs="仿宋"/>
                <w:sz w:val="24"/>
              </w:rPr>
              <w:t>15</w:t>
            </w:r>
          </w:p>
        </w:tc>
        <w:tc>
          <w:tcPr>
            <w:tcW w:w="2269"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ascii="宋体" w:hAnsi="宋体" w:cs="仿宋"/>
                <w:sz w:val="24"/>
              </w:rPr>
            </w:pPr>
            <w:r>
              <w:rPr>
                <w:rFonts w:hint="eastAsia" w:ascii="宋体" w:hAnsi="宋体" w:cs="仿宋"/>
                <w:sz w:val="24"/>
              </w:rPr>
              <w:t>采购</w:t>
            </w:r>
            <w:r>
              <w:rPr>
                <w:rFonts w:ascii="宋体" w:hAnsi="宋体" w:cs="仿宋"/>
                <w:sz w:val="24"/>
              </w:rPr>
              <w:t>人联系人</w:t>
            </w:r>
          </w:p>
        </w:tc>
        <w:tc>
          <w:tcPr>
            <w:tcW w:w="6809" w:type="dxa"/>
            <w:tcBorders>
              <w:top w:val="single" w:color="000000" w:sz="4" w:space="0"/>
              <w:left w:val="single" w:color="000000" w:sz="4" w:space="0"/>
              <w:bottom w:val="single" w:color="000000" w:sz="4" w:space="0"/>
              <w:right w:val="single" w:color="000000" w:sz="4" w:space="0"/>
            </w:tcBorders>
          </w:tcPr>
          <w:p>
            <w:pPr>
              <w:pStyle w:val="16"/>
              <w:spacing w:before="53" w:line="310" w:lineRule="exact"/>
              <w:ind w:left="200" w:leftChars="102" w:right="159" w:rightChars="81"/>
              <w:jc w:val="left"/>
              <w:rPr>
                <w:rFonts w:ascii="宋体" w:hAnsi="宋体" w:cs="仿宋"/>
                <w:sz w:val="24"/>
              </w:rPr>
            </w:pPr>
            <w:r>
              <w:rPr>
                <w:rFonts w:ascii="宋体" w:hAnsi="宋体" w:cs="仿宋"/>
                <w:sz w:val="24"/>
              </w:rPr>
              <w:t>有关疑问</w:t>
            </w:r>
            <w:r>
              <w:rPr>
                <w:rFonts w:hint="eastAsia" w:ascii="宋体" w:hAnsi="宋体" w:cs="仿宋"/>
                <w:sz w:val="24"/>
              </w:rPr>
              <w:t>须在报价截止时间前书面提交采购人。</w:t>
            </w:r>
          </w:p>
          <w:p>
            <w:pPr>
              <w:pStyle w:val="16"/>
              <w:spacing w:before="53" w:line="310" w:lineRule="exact"/>
              <w:ind w:left="200" w:leftChars="102" w:right="159" w:rightChars="81"/>
              <w:jc w:val="left"/>
              <w:rPr>
                <w:rFonts w:ascii="宋体" w:hAnsi="宋体" w:cs="仿宋"/>
                <w:sz w:val="24"/>
              </w:rPr>
            </w:pPr>
            <w:r>
              <w:rPr>
                <w:rFonts w:hint="eastAsia" w:ascii="宋体" w:hAnsi="宋体" w:cs="仿宋"/>
                <w:sz w:val="24"/>
              </w:rPr>
              <w:t>联系人：</w:t>
            </w:r>
            <w:r>
              <w:rPr>
                <w:rFonts w:hint="eastAsia" w:ascii="宋体" w:hAnsi="宋体" w:cs="仿宋"/>
                <w:sz w:val="24"/>
                <w:lang w:eastAsia="zh-CN"/>
              </w:rPr>
              <w:t>朱生</w:t>
            </w:r>
            <w:r>
              <w:rPr>
                <w:rFonts w:hint="eastAsia" w:ascii="宋体" w:hAnsi="宋体" w:cs="仿宋"/>
                <w:sz w:val="24"/>
              </w:rPr>
              <w:t xml:space="preserve"> </w:t>
            </w:r>
            <w:r>
              <w:rPr>
                <w:rFonts w:hint="eastAsia" w:ascii="宋体" w:hAnsi="宋体" w:cs="仿宋"/>
                <w:sz w:val="24"/>
                <w:lang w:val="en-US" w:eastAsia="zh-CN"/>
              </w:rPr>
              <w:t>13535339094</w:t>
            </w:r>
            <w:r>
              <w:rPr>
                <w:rFonts w:hint="eastAsia" w:ascii="宋体" w:hAnsi="宋体" w:cs="仿宋"/>
                <w:sz w:val="24"/>
              </w:rPr>
              <w:t xml:space="preserve">  </w:t>
            </w:r>
          </w:p>
          <w:p>
            <w:pPr>
              <w:pStyle w:val="16"/>
              <w:spacing w:before="53" w:line="310" w:lineRule="exact"/>
              <w:ind w:left="200" w:leftChars="102" w:right="159" w:rightChars="81" w:firstLine="908" w:firstLineChars="400"/>
              <w:jc w:val="left"/>
              <w:rPr>
                <w:rFonts w:ascii="宋体" w:hAnsi="宋体" w:cs="仿宋"/>
                <w:sz w:val="24"/>
              </w:rPr>
            </w:pPr>
            <w:r>
              <w:rPr>
                <w:rFonts w:hint="eastAsia" w:ascii="宋体" w:hAnsi="宋体" w:cs="仿宋"/>
                <w:sz w:val="24"/>
              </w:rPr>
              <w:t>池</w:t>
            </w:r>
            <w:r>
              <w:rPr>
                <w:rFonts w:hint="eastAsia" w:ascii="宋体" w:hAnsi="宋体" w:cs="仿宋"/>
                <w:sz w:val="24"/>
                <w:lang w:eastAsia="zh-CN"/>
              </w:rPr>
              <w:t>生</w:t>
            </w:r>
            <w:r>
              <w:rPr>
                <w:rFonts w:hint="eastAsia" w:ascii="宋体" w:hAnsi="宋体" w:cs="仿宋"/>
                <w:sz w:val="24"/>
              </w:rPr>
              <w:t xml:space="preserve"> </w:t>
            </w:r>
            <w:r>
              <w:rPr>
                <w:rFonts w:ascii="宋体" w:hAnsi="宋体" w:cs="仿宋"/>
                <w:sz w:val="24"/>
              </w:rPr>
              <w:t>13828456711</w:t>
            </w:r>
          </w:p>
          <w:p>
            <w:pPr>
              <w:pStyle w:val="16"/>
              <w:spacing w:line="273" w:lineRule="exact"/>
              <w:ind w:left="200" w:leftChars="102" w:right="159" w:rightChars="81"/>
              <w:jc w:val="left"/>
              <w:rPr>
                <w:rFonts w:ascii="宋体" w:hAnsi="宋体" w:cs="仿宋"/>
                <w:sz w:val="24"/>
              </w:rPr>
            </w:pPr>
          </w:p>
        </w:tc>
      </w:tr>
    </w:tbl>
    <w:p>
      <w:pPr>
        <w:spacing w:line="360" w:lineRule="auto"/>
        <w:ind w:firstLine="429" w:firstLineChars="156"/>
        <w:rPr>
          <w:b/>
          <w:spacing w:val="4"/>
          <w:sz w:val="28"/>
        </w:rPr>
      </w:pPr>
      <w:r>
        <w:rPr>
          <w:rFonts w:hint="eastAsia"/>
          <w:b/>
          <w:spacing w:val="4"/>
          <w:sz w:val="28"/>
        </w:rPr>
        <w:t>注意事项：</w:t>
      </w:r>
    </w:p>
    <w:p>
      <w:pPr>
        <w:spacing w:line="360" w:lineRule="auto"/>
        <w:ind w:firstLine="534" w:firstLineChars="200"/>
        <w:rPr>
          <w:rFonts w:ascii="宋体" w:hAnsi="宋体"/>
          <w:snapToGrid w:val="0"/>
          <w:kern w:val="0"/>
          <w:sz w:val="28"/>
          <w:szCs w:val="28"/>
        </w:rPr>
      </w:pPr>
      <w:r>
        <w:rPr>
          <w:rFonts w:hint="eastAsia" w:ascii="宋体" w:hAnsi="宋体"/>
          <w:snapToGrid w:val="0"/>
          <w:kern w:val="0"/>
          <w:sz w:val="28"/>
          <w:szCs w:val="28"/>
        </w:rPr>
        <w:t>1、</w:t>
      </w:r>
      <w:r>
        <w:rPr>
          <w:rFonts w:ascii="宋体" w:hAnsi="宋体"/>
          <w:snapToGrid w:val="0"/>
          <w:kern w:val="0"/>
          <w:sz w:val="28"/>
          <w:szCs w:val="28"/>
        </w:rPr>
        <w:t>供货要求：</w:t>
      </w:r>
      <w:r>
        <w:rPr>
          <w:rFonts w:hint="eastAsia" w:ascii="宋体" w:hAnsi="宋体"/>
          <w:snapToGrid w:val="0"/>
          <w:kern w:val="0"/>
          <w:sz w:val="28"/>
          <w:szCs w:val="28"/>
        </w:rPr>
        <w:t>报价</w:t>
      </w:r>
      <w:r>
        <w:rPr>
          <w:rFonts w:ascii="宋体" w:hAnsi="宋体"/>
          <w:snapToGrid w:val="0"/>
          <w:kern w:val="0"/>
          <w:sz w:val="28"/>
          <w:szCs w:val="28"/>
        </w:rPr>
        <w:t>人</w:t>
      </w:r>
      <w:r>
        <w:rPr>
          <w:rFonts w:hint="eastAsia" w:ascii="宋体" w:hAnsi="宋体"/>
          <w:snapToGrid w:val="0"/>
          <w:kern w:val="0"/>
          <w:sz w:val="28"/>
          <w:szCs w:val="28"/>
        </w:rPr>
        <w:t>中选</w:t>
      </w:r>
      <w:r>
        <w:rPr>
          <w:rFonts w:ascii="宋体" w:hAnsi="宋体"/>
          <w:snapToGrid w:val="0"/>
          <w:kern w:val="0"/>
          <w:sz w:val="28"/>
          <w:szCs w:val="28"/>
        </w:rPr>
        <w:t>后</w:t>
      </w:r>
      <w:r>
        <w:rPr>
          <w:rFonts w:hint="eastAsia" w:ascii="宋体" w:hAnsi="宋体"/>
          <w:snapToGrid w:val="0"/>
          <w:kern w:val="0"/>
          <w:sz w:val="28"/>
          <w:szCs w:val="28"/>
        </w:rPr>
        <w:t>，</w:t>
      </w:r>
      <w:r>
        <w:rPr>
          <w:rFonts w:ascii="宋体" w:hAnsi="宋体"/>
          <w:snapToGrid w:val="0"/>
          <w:kern w:val="0"/>
          <w:sz w:val="28"/>
          <w:szCs w:val="28"/>
        </w:rPr>
        <w:t>须在接到</w:t>
      </w:r>
      <w:r>
        <w:rPr>
          <w:rFonts w:hint="eastAsia" w:ascii="宋体" w:hAnsi="宋体"/>
          <w:snapToGrid w:val="0"/>
          <w:kern w:val="0"/>
          <w:sz w:val="28"/>
          <w:szCs w:val="28"/>
        </w:rPr>
        <w:t>采购</w:t>
      </w:r>
      <w:r>
        <w:rPr>
          <w:rFonts w:ascii="宋体" w:hAnsi="宋体"/>
          <w:snapToGrid w:val="0"/>
          <w:kern w:val="0"/>
          <w:sz w:val="28"/>
          <w:szCs w:val="28"/>
        </w:rPr>
        <w:t>人材料供应通知单</w:t>
      </w:r>
      <w:r>
        <w:rPr>
          <w:rFonts w:hint="eastAsia" w:ascii="宋体" w:hAnsi="宋体"/>
          <w:snapToGrid w:val="0"/>
          <w:kern w:val="0"/>
          <w:sz w:val="28"/>
          <w:szCs w:val="28"/>
        </w:rPr>
        <w:t>即</w:t>
      </w:r>
      <w:r>
        <w:rPr>
          <w:rFonts w:ascii="宋体" w:hAnsi="宋体"/>
          <w:snapToGrid w:val="0"/>
          <w:kern w:val="0"/>
          <w:sz w:val="28"/>
          <w:szCs w:val="28"/>
        </w:rPr>
        <w:t>开始供货</w:t>
      </w:r>
      <w:r>
        <w:rPr>
          <w:rFonts w:hint="eastAsia" w:ascii="宋体" w:hAnsi="宋体"/>
          <w:snapToGrid w:val="0"/>
          <w:kern w:val="0"/>
          <w:sz w:val="28"/>
          <w:szCs w:val="28"/>
        </w:rPr>
        <w:t>，</w:t>
      </w:r>
      <w:r>
        <w:rPr>
          <w:rFonts w:ascii="宋体" w:hAnsi="宋体"/>
          <w:snapToGrid w:val="0"/>
          <w:kern w:val="0"/>
          <w:sz w:val="28"/>
          <w:szCs w:val="28"/>
        </w:rPr>
        <w:t>并确保按规定时间完成材料供货及其伴随服务工作</w:t>
      </w:r>
      <w:r>
        <w:rPr>
          <w:rFonts w:hint="eastAsia" w:ascii="宋体" w:hAnsi="宋体"/>
          <w:snapToGrid w:val="0"/>
          <w:kern w:val="0"/>
          <w:sz w:val="28"/>
          <w:szCs w:val="28"/>
        </w:rPr>
        <w:t>，分批次供货需提供相对应的产品合格证和检测报告，具体供货期以采购人通知为准</w:t>
      </w:r>
      <w:r>
        <w:rPr>
          <w:rFonts w:ascii="宋体" w:hAnsi="宋体"/>
          <w:snapToGrid w:val="0"/>
          <w:kern w:val="0"/>
          <w:sz w:val="28"/>
          <w:szCs w:val="28"/>
        </w:rPr>
        <w:t>。</w:t>
      </w:r>
    </w:p>
    <w:p>
      <w:pPr>
        <w:spacing w:line="360" w:lineRule="auto"/>
        <w:ind w:firstLine="534" w:firstLineChars="200"/>
        <w:rPr>
          <w:rFonts w:ascii="宋体" w:hAnsi="宋体"/>
          <w:snapToGrid w:val="0"/>
          <w:kern w:val="0"/>
          <w:sz w:val="28"/>
          <w:szCs w:val="28"/>
        </w:rPr>
      </w:pPr>
      <w:r>
        <w:rPr>
          <w:rFonts w:hint="eastAsia" w:ascii="宋体" w:hAnsi="宋体"/>
          <w:snapToGrid w:val="0"/>
          <w:kern w:val="0"/>
          <w:sz w:val="28"/>
          <w:szCs w:val="28"/>
        </w:rPr>
        <w:t>2、报价</w:t>
      </w:r>
      <w:r>
        <w:rPr>
          <w:rFonts w:ascii="宋体" w:hAnsi="宋体"/>
          <w:snapToGrid w:val="0"/>
          <w:kern w:val="0"/>
          <w:sz w:val="28"/>
          <w:szCs w:val="28"/>
        </w:rPr>
        <w:t>人</w:t>
      </w:r>
      <w:r>
        <w:rPr>
          <w:rFonts w:hint="eastAsia" w:ascii="宋体" w:hAnsi="宋体"/>
          <w:snapToGrid w:val="0"/>
          <w:kern w:val="0"/>
          <w:sz w:val="28"/>
          <w:szCs w:val="28"/>
        </w:rPr>
        <w:t>应具有足够的备货能力并</w:t>
      </w:r>
      <w:r>
        <w:rPr>
          <w:rFonts w:ascii="宋体" w:hAnsi="宋体"/>
          <w:snapToGrid w:val="0"/>
          <w:kern w:val="0"/>
          <w:sz w:val="28"/>
          <w:szCs w:val="28"/>
        </w:rPr>
        <w:t>根据</w:t>
      </w:r>
      <w:r>
        <w:rPr>
          <w:rFonts w:hint="eastAsia" w:ascii="宋体" w:hAnsi="宋体"/>
          <w:snapToGrid w:val="0"/>
          <w:kern w:val="0"/>
          <w:sz w:val="28"/>
          <w:szCs w:val="28"/>
        </w:rPr>
        <w:t>竞价</w:t>
      </w:r>
      <w:r>
        <w:rPr>
          <w:rFonts w:ascii="宋体" w:hAnsi="宋体"/>
          <w:snapToGrid w:val="0"/>
          <w:kern w:val="0"/>
          <w:sz w:val="28"/>
          <w:szCs w:val="28"/>
        </w:rPr>
        <w:t>文件中的</w:t>
      </w:r>
      <w:r>
        <w:rPr>
          <w:rFonts w:hint="eastAsia" w:ascii="宋体" w:hAnsi="宋体"/>
          <w:snapToGrid w:val="0"/>
          <w:kern w:val="0"/>
          <w:sz w:val="28"/>
          <w:szCs w:val="28"/>
        </w:rPr>
        <w:t>要求</w:t>
      </w:r>
      <w:r>
        <w:rPr>
          <w:rFonts w:ascii="宋体" w:hAnsi="宋体"/>
          <w:snapToGrid w:val="0"/>
          <w:kern w:val="0"/>
          <w:sz w:val="28"/>
          <w:szCs w:val="28"/>
        </w:rPr>
        <w:t>及现场实际进度安排</w:t>
      </w:r>
      <w:r>
        <w:rPr>
          <w:rFonts w:hint="eastAsia" w:ascii="宋体" w:hAnsi="宋体"/>
          <w:snapToGrid w:val="0"/>
          <w:kern w:val="0"/>
          <w:sz w:val="28"/>
          <w:szCs w:val="28"/>
        </w:rPr>
        <w:t>及时</w:t>
      </w:r>
      <w:r>
        <w:rPr>
          <w:rFonts w:ascii="宋体" w:hAnsi="宋体"/>
          <w:snapToGrid w:val="0"/>
          <w:kern w:val="0"/>
          <w:sz w:val="28"/>
          <w:szCs w:val="28"/>
        </w:rPr>
        <w:t>进行供货</w:t>
      </w:r>
      <w:r>
        <w:rPr>
          <w:rFonts w:hint="eastAsia" w:ascii="宋体" w:hAnsi="宋体"/>
          <w:snapToGrid w:val="0"/>
          <w:kern w:val="0"/>
          <w:sz w:val="28"/>
          <w:szCs w:val="28"/>
        </w:rPr>
        <w:t>，</w:t>
      </w:r>
      <w:r>
        <w:rPr>
          <w:rFonts w:ascii="宋体" w:hAnsi="宋体"/>
          <w:snapToGrid w:val="0"/>
          <w:kern w:val="0"/>
          <w:sz w:val="28"/>
          <w:szCs w:val="28"/>
        </w:rPr>
        <w:t>确保满足工程</w:t>
      </w:r>
      <w:r>
        <w:rPr>
          <w:rFonts w:hint="eastAsia" w:ascii="宋体" w:hAnsi="宋体"/>
          <w:snapToGrid w:val="0"/>
          <w:kern w:val="0"/>
          <w:sz w:val="28"/>
          <w:szCs w:val="28"/>
        </w:rPr>
        <w:t>需要</w:t>
      </w:r>
      <w:r>
        <w:rPr>
          <w:rFonts w:ascii="宋体" w:hAnsi="宋体"/>
          <w:snapToGrid w:val="0"/>
          <w:kern w:val="0"/>
          <w:sz w:val="28"/>
          <w:szCs w:val="28"/>
        </w:rPr>
        <w:t>。</w:t>
      </w:r>
    </w:p>
    <w:p>
      <w:pPr>
        <w:spacing w:line="360" w:lineRule="auto"/>
        <w:ind w:firstLine="534" w:firstLineChars="200"/>
        <w:rPr>
          <w:rFonts w:ascii="宋体" w:hAnsi="宋体"/>
          <w:snapToGrid w:val="0"/>
          <w:kern w:val="0"/>
          <w:sz w:val="28"/>
          <w:szCs w:val="28"/>
        </w:rPr>
      </w:pPr>
      <w:r>
        <w:rPr>
          <w:rFonts w:hint="eastAsia" w:ascii="宋体" w:hAnsi="宋体"/>
          <w:snapToGrid w:val="0"/>
          <w:kern w:val="0"/>
          <w:sz w:val="28"/>
          <w:szCs w:val="28"/>
        </w:rPr>
        <w:t>3、</w:t>
      </w:r>
      <w:r>
        <w:rPr>
          <w:rFonts w:ascii="宋体" w:hAnsi="宋体"/>
          <w:snapToGrid w:val="0"/>
          <w:kern w:val="0"/>
          <w:sz w:val="28"/>
          <w:szCs w:val="28"/>
        </w:rPr>
        <w:t>本合同</w:t>
      </w:r>
      <w:r>
        <w:rPr>
          <w:rFonts w:hint="eastAsia" w:ascii="宋体" w:hAnsi="宋体"/>
          <w:snapToGrid w:val="0"/>
          <w:kern w:val="0"/>
          <w:sz w:val="28"/>
          <w:szCs w:val="28"/>
        </w:rPr>
        <w:t>货物（设备/材料）的单价固定不变，当具体采购材料的种类、型号、数量及价格与报价清单不同时，以实际发生且经双方共同书面确认为准，但实际发生的材料总价不能超过签订的合同价总价。</w:t>
      </w:r>
    </w:p>
    <w:p>
      <w:pPr>
        <w:spacing w:line="360" w:lineRule="auto"/>
        <w:ind w:firstLine="534" w:firstLineChars="200"/>
        <w:rPr>
          <w:rFonts w:ascii="宋体" w:hAnsi="宋体"/>
          <w:snapToGrid w:val="0"/>
          <w:kern w:val="0"/>
          <w:sz w:val="28"/>
          <w:szCs w:val="28"/>
        </w:rPr>
      </w:pPr>
      <w:r>
        <w:rPr>
          <w:rFonts w:hint="eastAsia" w:ascii="宋体" w:hAnsi="宋体"/>
          <w:snapToGrid w:val="0"/>
          <w:kern w:val="0"/>
          <w:sz w:val="28"/>
          <w:szCs w:val="28"/>
        </w:rPr>
        <w:t>4、报价</w:t>
      </w:r>
      <w:r>
        <w:rPr>
          <w:rFonts w:ascii="宋体" w:hAnsi="宋体"/>
          <w:snapToGrid w:val="0"/>
          <w:kern w:val="0"/>
          <w:sz w:val="28"/>
          <w:szCs w:val="28"/>
        </w:rPr>
        <w:t>人应按</w:t>
      </w:r>
      <w:r>
        <w:rPr>
          <w:rFonts w:hint="eastAsia" w:ascii="宋体" w:hAnsi="宋体"/>
          <w:snapToGrid w:val="0"/>
          <w:kern w:val="0"/>
          <w:sz w:val="28"/>
          <w:szCs w:val="28"/>
        </w:rPr>
        <w:t>采购</w:t>
      </w:r>
      <w:r>
        <w:rPr>
          <w:rFonts w:ascii="宋体" w:hAnsi="宋体"/>
          <w:snapToGrid w:val="0"/>
          <w:kern w:val="0"/>
          <w:sz w:val="28"/>
          <w:szCs w:val="28"/>
        </w:rPr>
        <w:t>人提供的</w:t>
      </w:r>
      <w:r>
        <w:rPr>
          <w:rFonts w:hint="eastAsia" w:ascii="宋体" w:hAnsi="宋体"/>
          <w:snapToGrid w:val="0"/>
          <w:kern w:val="0"/>
          <w:sz w:val="28"/>
          <w:szCs w:val="28"/>
        </w:rPr>
        <w:t>材料物资需求</w:t>
      </w:r>
      <w:r>
        <w:rPr>
          <w:rFonts w:ascii="宋体" w:hAnsi="宋体"/>
          <w:snapToGrid w:val="0"/>
          <w:kern w:val="0"/>
          <w:sz w:val="28"/>
          <w:szCs w:val="28"/>
        </w:rPr>
        <w:t>清单中列出的项目和供货量填报单价</w:t>
      </w:r>
      <w:r>
        <w:rPr>
          <w:rFonts w:hint="eastAsia" w:ascii="宋体" w:hAnsi="宋体"/>
          <w:snapToGrid w:val="0"/>
          <w:kern w:val="0"/>
          <w:sz w:val="28"/>
          <w:szCs w:val="28"/>
        </w:rPr>
        <w:t>，报价</w:t>
      </w:r>
      <w:r>
        <w:rPr>
          <w:rFonts w:ascii="宋体" w:hAnsi="宋体"/>
          <w:snapToGrid w:val="0"/>
          <w:kern w:val="0"/>
          <w:sz w:val="28"/>
          <w:szCs w:val="28"/>
        </w:rPr>
        <w:t>人未填单价或合价的项目，在实施后，</w:t>
      </w:r>
      <w:r>
        <w:rPr>
          <w:rFonts w:hint="eastAsia" w:ascii="宋体" w:hAnsi="宋体"/>
          <w:snapToGrid w:val="0"/>
          <w:kern w:val="0"/>
          <w:sz w:val="28"/>
          <w:szCs w:val="28"/>
        </w:rPr>
        <w:t>采购</w:t>
      </w:r>
      <w:r>
        <w:rPr>
          <w:rFonts w:ascii="宋体" w:hAnsi="宋体"/>
          <w:snapToGrid w:val="0"/>
          <w:kern w:val="0"/>
          <w:sz w:val="28"/>
          <w:szCs w:val="28"/>
        </w:rPr>
        <w:t>人将不予以支付，并视作该项费用已包括在其它有价款的单价或合价内</w:t>
      </w:r>
      <w:r>
        <w:rPr>
          <w:rFonts w:hint="eastAsia" w:ascii="宋体" w:hAnsi="宋体"/>
          <w:snapToGrid w:val="0"/>
          <w:kern w:val="0"/>
          <w:sz w:val="28"/>
          <w:szCs w:val="28"/>
        </w:rPr>
        <w:t>；报价</w:t>
      </w:r>
      <w:r>
        <w:rPr>
          <w:rFonts w:ascii="宋体" w:hAnsi="宋体"/>
          <w:snapToGrid w:val="0"/>
          <w:kern w:val="0"/>
          <w:sz w:val="28"/>
          <w:szCs w:val="28"/>
        </w:rPr>
        <w:t>人在报价书中填报的总价应与其材料单价汇总计算出来的价格相一致，如不一致，以价格较低者为准。</w:t>
      </w:r>
    </w:p>
    <w:p>
      <w:pPr>
        <w:spacing w:line="360" w:lineRule="auto"/>
        <w:ind w:firstLine="534" w:firstLineChars="200"/>
        <w:rPr>
          <w:rFonts w:ascii="宋体" w:hAnsi="宋体"/>
          <w:snapToGrid w:val="0"/>
          <w:kern w:val="0"/>
          <w:sz w:val="28"/>
          <w:szCs w:val="28"/>
        </w:rPr>
      </w:pPr>
      <w:r>
        <w:rPr>
          <w:rFonts w:hint="eastAsia" w:ascii="宋体" w:hAnsi="宋体"/>
          <w:snapToGrid w:val="0"/>
          <w:kern w:val="0"/>
          <w:sz w:val="28"/>
          <w:szCs w:val="28"/>
        </w:rPr>
        <w:t>5、报价</w:t>
      </w:r>
      <w:r>
        <w:rPr>
          <w:rFonts w:ascii="宋体" w:hAnsi="宋体"/>
          <w:snapToGrid w:val="0"/>
          <w:kern w:val="0"/>
          <w:sz w:val="28"/>
          <w:szCs w:val="28"/>
        </w:rPr>
        <w:t>人依据</w:t>
      </w:r>
      <w:r>
        <w:rPr>
          <w:rFonts w:hint="eastAsia" w:ascii="宋体" w:hAnsi="宋体"/>
          <w:snapToGrid w:val="0"/>
          <w:kern w:val="0"/>
          <w:sz w:val="28"/>
          <w:szCs w:val="28"/>
        </w:rPr>
        <w:t>采购</w:t>
      </w:r>
      <w:r>
        <w:rPr>
          <w:rFonts w:ascii="宋体" w:hAnsi="宋体"/>
          <w:snapToGrid w:val="0"/>
          <w:kern w:val="0"/>
          <w:sz w:val="28"/>
          <w:szCs w:val="28"/>
        </w:rPr>
        <w:t>人提供的资料自行考虑风险因素</w:t>
      </w:r>
      <w:r>
        <w:rPr>
          <w:rFonts w:hint="eastAsia" w:ascii="宋体" w:hAnsi="宋体"/>
          <w:snapToGrid w:val="0"/>
          <w:kern w:val="0"/>
          <w:sz w:val="28"/>
          <w:szCs w:val="28"/>
        </w:rPr>
        <w:t>并</w:t>
      </w:r>
      <w:r>
        <w:rPr>
          <w:rFonts w:ascii="宋体" w:hAnsi="宋体"/>
          <w:snapToGrid w:val="0"/>
          <w:kern w:val="0"/>
          <w:sz w:val="28"/>
          <w:szCs w:val="28"/>
        </w:rPr>
        <w:t>计算报价文件，如</w:t>
      </w:r>
      <w:r>
        <w:rPr>
          <w:rFonts w:hint="eastAsia" w:ascii="宋体" w:hAnsi="宋体"/>
          <w:snapToGrid w:val="0"/>
          <w:kern w:val="0"/>
          <w:sz w:val="28"/>
          <w:szCs w:val="28"/>
        </w:rPr>
        <w:t>报价</w:t>
      </w:r>
      <w:r>
        <w:rPr>
          <w:rFonts w:ascii="宋体" w:hAnsi="宋体"/>
          <w:snapToGrid w:val="0"/>
          <w:kern w:val="0"/>
          <w:sz w:val="28"/>
          <w:szCs w:val="28"/>
        </w:rPr>
        <w:t>人在供货量清单中出现漏项或数量错误的，由此引起的价格变化均不作调整。</w:t>
      </w:r>
      <w:r>
        <w:rPr>
          <w:rFonts w:hint="eastAsia" w:ascii="宋体" w:hAnsi="宋体"/>
          <w:snapToGrid w:val="0"/>
          <w:kern w:val="0"/>
          <w:sz w:val="28"/>
          <w:szCs w:val="28"/>
        </w:rPr>
        <w:t>报价</w:t>
      </w:r>
      <w:r>
        <w:rPr>
          <w:rFonts w:ascii="宋体" w:hAnsi="宋体"/>
          <w:snapToGrid w:val="0"/>
          <w:kern w:val="0"/>
          <w:sz w:val="28"/>
          <w:szCs w:val="28"/>
        </w:rPr>
        <w:t>人所编制的单价、价款除另有约定外在合同实施期间将不因风险因素而变动。</w:t>
      </w:r>
    </w:p>
    <w:p>
      <w:pPr>
        <w:spacing w:line="360" w:lineRule="auto"/>
        <w:ind w:firstLine="534" w:firstLineChars="200"/>
        <w:rPr>
          <w:rFonts w:ascii="宋体" w:hAnsi="宋体"/>
          <w:snapToGrid w:val="0"/>
          <w:kern w:val="0"/>
          <w:sz w:val="28"/>
          <w:szCs w:val="28"/>
        </w:rPr>
      </w:pPr>
      <w:r>
        <w:rPr>
          <w:rFonts w:hint="eastAsia" w:ascii="宋体" w:hAnsi="宋体"/>
          <w:snapToGrid w:val="0"/>
          <w:kern w:val="0"/>
          <w:sz w:val="28"/>
          <w:szCs w:val="28"/>
        </w:rPr>
        <w:t>6、</w:t>
      </w:r>
      <w:r>
        <w:rPr>
          <w:rFonts w:ascii="宋体" w:hAnsi="宋体"/>
          <w:snapToGrid w:val="0"/>
          <w:kern w:val="0"/>
          <w:sz w:val="28"/>
          <w:szCs w:val="28"/>
        </w:rPr>
        <w:t>签订合同后，如中</w:t>
      </w:r>
      <w:r>
        <w:rPr>
          <w:rFonts w:hint="eastAsia" w:ascii="宋体" w:hAnsi="宋体"/>
          <w:snapToGrid w:val="0"/>
          <w:kern w:val="0"/>
          <w:sz w:val="28"/>
          <w:szCs w:val="28"/>
        </w:rPr>
        <w:t>选</w:t>
      </w:r>
      <w:r>
        <w:rPr>
          <w:rFonts w:ascii="宋体" w:hAnsi="宋体"/>
          <w:snapToGrid w:val="0"/>
          <w:kern w:val="0"/>
          <w:sz w:val="28"/>
          <w:szCs w:val="28"/>
        </w:rPr>
        <w:t>人供货</w:t>
      </w:r>
      <w:r>
        <w:rPr>
          <w:rFonts w:hint="eastAsia" w:ascii="宋体" w:hAnsi="宋体"/>
          <w:snapToGrid w:val="0"/>
          <w:kern w:val="0"/>
          <w:sz w:val="28"/>
          <w:szCs w:val="28"/>
        </w:rPr>
        <w:t>过程中</w:t>
      </w:r>
      <w:r>
        <w:rPr>
          <w:rFonts w:ascii="宋体" w:hAnsi="宋体"/>
          <w:snapToGrid w:val="0"/>
          <w:kern w:val="0"/>
          <w:sz w:val="28"/>
          <w:szCs w:val="28"/>
        </w:rPr>
        <w:t>没有按规定和标准执行的，</w:t>
      </w:r>
      <w:r>
        <w:rPr>
          <w:rFonts w:hint="eastAsia" w:ascii="宋体" w:hAnsi="宋体"/>
          <w:snapToGrid w:val="0"/>
          <w:kern w:val="0"/>
          <w:sz w:val="28"/>
          <w:szCs w:val="28"/>
        </w:rPr>
        <w:t>采购</w:t>
      </w:r>
      <w:r>
        <w:rPr>
          <w:rFonts w:ascii="宋体" w:hAnsi="宋体"/>
          <w:snapToGrid w:val="0"/>
          <w:kern w:val="0"/>
          <w:sz w:val="28"/>
          <w:szCs w:val="28"/>
        </w:rPr>
        <w:t>人有权将该项工作交于其他供货商进行，同时</w:t>
      </w:r>
      <w:r>
        <w:rPr>
          <w:rFonts w:hint="eastAsia" w:ascii="宋体" w:hAnsi="宋体"/>
          <w:snapToGrid w:val="0"/>
          <w:kern w:val="0"/>
          <w:sz w:val="28"/>
          <w:szCs w:val="28"/>
        </w:rPr>
        <w:t>采购</w:t>
      </w:r>
      <w:r>
        <w:rPr>
          <w:rFonts w:ascii="宋体" w:hAnsi="宋体"/>
          <w:snapToGrid w:val="0"/>
          <w:kern w:val="0"/>
          <w:sz w:val="28"/>
          <w:szCs w:val="28"/>
        </w:rPr>
        <w:t>人有权</w:t>
      </w:r>
      <w:r>
        <w:rPr>
          <w:rFonts w:hint="eastAsia" w:ascii="宋体" w:hAnsi="宋体"/>
          <w:snapToGrid w:val="0"/>
          <w:kern w:val="0"/>
          <w:sz w:val="28"/>
          <w:szCs w:val="28"/>
        </w:rPr>
        <w:t>根据</w:t>
      </w:r>
      <w:r>
        <w:rPr>
          <w:rFonts w:ascii="宋体" w:hAnsi="宋体"/>
          <w:snapToGrid w:val="0"/>
          <w:kern w:val="0"/>
          <w:sz w:val="28"/>
          <w:szCs w:val="28"/>
        </w:rPr>
        <w:t>报价清单和合同中</w:t>
      </w:r>
      <w:r>
        <w:rPr>
          <w:rFonts w:hint="eastAsia" w:ascii="宋体" w:hAnsi="宋体"/>
          <w:snapToGrid w:val="0"/>
          <w:kern w:val="0"/>
          <w:sz w:val="28"/>
          <w:szCs w:val="28"/>
        </w:rPr>
        <w:t>处罚</w:t>
      </w:r>
      <w:r>
        <w:rPr>
          <w:rFonts w:ascii="宋体" w:hAnsi="宋体"/>
          <w:snapToGrid w:val="0"/>
          <w:kern w:val="0"/>
          <w:sz w:val="28"/>
          <w:szCs w:val="28"/>
        </w:rPr>
        <w:t>条款对合同总价予以扣减。</w:t>
      </w:r>
    </w:p>
    <w:p>
      <w:pPr>
        <w:spacing w:line="360" w:lineRule="auto"/>
        <w:ind w:firstLine="534" w:firstLineChars="200"/>
        <w:rPr>
          <w:rFonts w:ascii="宋体" w:hAnsi="宋体"/>
          <w:snapToGrid w:val="0"/>
          <w:kern w:val="0"/>
          <w:sz w:val="28"/>
          <w:szCs w:val="28"/>
        </w:rPr>
      </w:pPr>
      <w:r>
        <w:rPr>
          <w:rFonts w:hint="eastAsia" w:ascii="宋体" w:hAnsi="宋体"/>
          <w:snapToGrid w:val="0"/>
          <w:kern w:val="0"/>
          <w:sz w:val="28"/>
          <w:szCs w:val="28"/>
        </w:rPr>
        <w:t>7、报价人应配合采购人实施应急抢险工作，配备抢险队伍和运输车队，</w:t>
      </w:r>
      <w:r>
        <w:rPr>
          <w:rFonts w:ascii="宋体" w:hAnsi="宋体"/>
          <w:snapToGrid w:val="0"/>
          <w:kern w:val="0"/>
          <w:sz w:val="28"/>
          <w:szCs w:val="28"/>
        </w:rPr>
        <w:t>确保按规定时间</w:t>
      </w:r>
      <w:r>
        <w:rPr>
          <w:rFonts w:hint="eastAsia" w:ascii="宋体" w:hAnsi="宋体"/>
          <w:snapToGrid w:val="0"/>
          <w:kern w:val="0"/>
          <w:sz w:val="28"/>
          <w:szCs w:val="28"/>
        </w:rPr>
        <w:t>内完成运输零星井盖及配件到达指定场所。</w:t>
      </w:r>
    </w:p>
    <w:p>
      <w:pPr>
        <w:spacing w:line="360" w:lineRule="auto"/>
        <w:ind w:firstLine="534" w:firstLineChars="200"/>
        <w:rPr>
          <w:rFonts w:ascii="宋体" w:hAnsi="宋体"/>
          <w:snapToGrid w:val="0"/>
          <w:kern w:val="0"/>
          <w:sz w:val="28"/>
          <w:szCs w:val="28"/>
        </w:rPr>
      </w:pPr>
      <w:r>
        <w:rPr>
          <w:rFonts w:hint="eastAsia" w:ascii="宋体" w:hAnsi="宋体"/>
          <w:snapToGrid w:val="0"/>
          <w:kern w:val="0"/>
          <w:sz w:val="28"/>
          <w:szCs w:val="28"/>
        </w:rPr>
        <w:t>8、付款支付方式：按</w:t>
      </w:r>
      <w:r>
        <w:rPr>
          <w:rFonts w:hint="eastAsia" w:ascii="宋体" w:hAnsi="宋体"/>
          <w:snapToGrid w:val="0"/>
          <w:kern w:val="0"/>
          <w:sz w:val="28"/>
          <w:szCs w:val="28"/>
          <w:lang w:eastAsia="zh-CN"/>
        </w:rPr>
        <w:t>月</w:t>
      </w:r>
      <w:r>
        <w:rPr>
          <w:rFonts w:hint="eastAsia" w:ascii="宋体" w:hAnsi="宋体"/>
          <w:snapToGrid w:val="0"/>
          <w:kern w:val="0"/>
          <w:sz w:val="28"/>
          <w:szCs w:val="28"/>
        </w:rPr>
        <w:t>度支付。报价人可在下一</w:t>
      </w:r>
      <w:r>
        <w:rPr>
          <w:rFonts w:hint="eastAsia" w:ascii="宋体" w:hAnsi="宋体"/>
          <w:snapToGrid w:val="0"/>
          <w:kern w:val="0"/>
          <w:sz w:val="28"/>
          <w:szCs w:val="28"/>
          <w:lang w:eastAsia="zh-CN"/>
        </w:rPr>
        <w:t>月</w:t>
      </w:r>
      <w:r>
        <w:rPr>
          <w:rFonts w:hint="eastAsia" w:ascii="宋体" w:hAnsi="宋体"/>
          <w:snapToGrid w:val="0"/>
          <w:kern w:val="0"/>
          <w:sz w:val="28"/>
          <w:szCs w:val="28"/>
        </w:rPr>
        <w:t>度5日内将上一</w:t>
      </w:r>
      <w:r>
        <w:rPr>
          <w:rFonts w:hint="eastAsia" w:ascii="宋体" w:hAnsi="宋体"/>
          <w:snapToGrid w:val="0"/>
          <w:kern w:val="0"/>
          <w:sz w:val="28"/>
          <w:szCs w:val="28"/>
          <w:lang w:eastAsia="zh-CN"/>
        </w:rPr>
        <w:t>月</w:t>
      </w:r>
      <w:r>
        <w:rPr>
          <w:rFonts w:hint="eastAsia" w:ascii="宋体" w:hAnsi="宋体"/>
          <w:snapToGrid w:val="0"/>
          <w:kern w:val="0"/>
          <w:sz w:val="28"/>
          <w:szCs w:val="28"/>
        </w:rPr>
        <w:t>度实际发生的货款进行统计、确认，并向甲方提交书面的付款申请，采购人经审核如无异议，则应在付款申请审核通过后10日内支付相应的货款。</w:t>
      </w:r>
    </w:p>
    <w:p>
      <w:pPr>
        <w:spacing w:line="360" w:lineRule="auto"/>
        <w:ind w:firstLine="534" w:firstLineChars="200"/>
        <w:rPr>
          <w:rFonts w:ascii="宋体" w:hAnsi="宋体"/>
          <w:b/>
          <w:sz w:val="28"/>
          <w:szCs w:val="28"/>
        </w:rPr>
      </w:pPr>
      <w:r>
        <w:rPr>
          <w:rFonts w:hint="eastAsia" w:ascii="宋体" w:hAnsi="宋体"/>
          <w:b/>
          <w:sz w:val="28"/>
          <w:szCs w:val="28"/>
        </w:rPr>
        <w:t>二、采购项目</w:t>
      </w:r>
    </w:p>
    <w:p>
      <w:pPr>
        <w:spacing w:line="360" w:lineRule="auto"/>
        <w:ind w:firstLine="534" w:firstLineChars="200"/>
        <w:rPr>
          <w:rFonts w:ascii="宋体" w:hAnsi="宋体"/>
          <w:b/>
          <w:sz w:val="28"/>
          <w:szCs w:val="28"/>
          <w:u w:val="single"/>
        </w:rPr>
      </w:pPr>
      <w:r>
        <w:rPr>
          <w:rFonts w:hint="eastAsia" w:ascii="宋体" w:hAnsi="宋体"/>
          <w:sz w:val="28"/>
          <w:szCs w:val="28"/>
        </w:rPr>
        <w:t>1、项目名称：</w:t>
      </w:r>
      <w:r>
        <w:rPr>
          <w:rFonts w:hint="eastAsia" w:ascii="宋体" w:hAnsi="宋体"/>
          <w:b/>
          <w:sz w:val="28"/>
          <w:szCs w:val="28"/>
          <w:u w:val="single"/>
        </w:rPr>
        <w:t>2021年度排水井盖设施维护及潜水员水下作业项目</w:t>
      </w:r>
      <w:r>
        <w:rPr>
          <w:rFonts w:hint="eastAsia" w:ascii="宋体" w:hAnsi="宋体"/>
          <w:b/>
          <w:sz w:val="28"/>
          <w:szCs w:val="28"/>
          <w:u w:val="single"/>
          <w:lang w:eastAsia="zh-CN"/>
        </w:rPr>
        <w:t>五金材料</w:t>
      </w:r>
      <w:r>
        <w:rPr>
          <w:rFonts w:hint="eastAsia" w:ascii="宋体" w:hAnsi="宋体"/>
          <w:b/>
          <w:sz w:val="28"/>
          <w:szCs w:val="28"/>
          <w:u w:val="single"/>
        </w:rPr>
        <w:t>采购项目</w:t>
      </w:r>
    </w:p>
    <w:p>
      <w:pPr>
        <w:numPr>
          <w:ilvl w:val="0"/>
          <w:numId w:val="1"/>
        </w:numPr>
        <w:tabs>
          <w:tab w:val="left" w:pos="840"/>
          <w:tab w:val="left" w:pos="1260"/>
          <w:tab w:val="left" w:pos="1440"/>
        </w:tabs>
        <w:spacing w:line="360" w:lineRule="auto"/>
        <w:ind w:firstLine="604"/>
        <w:rPr>
          <w:rFonts w:ascii="宋体" w:hAnsi="宋体"/>
          <w:sz w:val="28"/>
          <w:szCs w:val="28"/>
        </w:rPr>
      </w:pPr>
      <w:r>
        <w:rPr>
          <w:rFonts w:hint="eastAsia" w:ascii="宋体" w:hAnsi="宋体"/>
          <w:sz w:val="28"/>
          <w:szCs w:val="28"/>
        </w:rPr>
        <w:t>项目地址：广州市</w:t>
      </w:r>
    </w:p>
    <w:p>
      <w:pPr>
        <w:numPr>
          <w:ilvl w:val="0"/>
          <w:numId w:val="1"/>
        </w:numPr>
        <w:tabs>
          <w:tab w:val="left" w:pos="840"/>
          <w:tab w:val="left" w:pos="1260"/>
          <w:tab w:val="left" w:pos="1440"/>
        </w:tabs>
        <w:spacing w:line="360" w:lineRule="auto"/>
        <w:ind w:firstLine="604"/>
        <w:rPr>
          <w:rFonts w:ascii="宋体" w:hAnsi="宋体"/>
          <w:sz w:val="28"/>
          <w:szCs w:val="28"/>
        </w:rPr>
      </w:pPr>
      <w:r>
        <w:rPr>
          <w:rFonts w:hint="eastAsia" w:ascii="宋体" w:hAnsi="宋体"/>
          <w:sz w:val="28"/>
          <w:szCs w:val="28"/>
        </w:rPr>
        <w:t>采购内容</w:t>
      </w:r>
    </w:p>
    <w:p>
      <w:pPr>
        <w:numPr>
          <w:ilvl w:val="0"/>
          <w:numId w:val="2"/>
        </w:numPr>
        <w:tabs>
          <w:tab w:val="left" w:pos="840"/>
          <w:tab w:val="left" w:pos="1260"/>
          <w:tab w:val="left" w:pos="1440"/>
        </w:tabs>
        <w:spacing w:line="360" w:lineRule="auto"/>
        <w:ind w:left="0" w:firstLine="604"/>
        <w:rPr>
          <w:rFonts w:ascii="宋体" w:hAnsi="宋体"/>
          <w:sz w:val="28"/>
          <w:szCs w:val="28"/>
        </w:rPr>
      </w:pPr>
      <w:r>
        <w:rPr>
          <w:rFonts w:hint="eastAsia" w:ascii="宋体" w:hAnsi="宋体"/>
          <w:spacing w:val="20"/>
          <w:sz w:val="28"/>
          <w:szCs w:val="28"/>
        </w:rPr>
        <w:t>详见“附件1 材料物资需求清单及限价表”，需求清单中的货物数量为暂定数量，实际货物需求量以采购人订货清单为准。</w:t>
      </w:r>
    </w:p>
    <w:p>
      <w:pPr>
        <w:numPr>
          <w:ilvl w:val="0"/>
          <w:numId w:val="2"/>
        </w:numPr>
        <w:tabs>
          <w:tab w:val="left" w:pos="840"/>
          <w:tab w:val="left" w:pos="1260"/>
          <w:tab w:val="left" w:pos="1440"/>
        </w:tabs>
        <w:spacing w:line="360" w:lineRule="auto"/>
        <w:ind w:left="0" w:firstLine="604"/>
        <w:rPr>
          <w:rFonts w:ascii="宋体" w:hAnsi="宋体"/>
          <w:sz w:val="28"/>
          <w:szCs w:val="28"/>
        </w:rPr>
      </w:pPr>
      <w:r>
        <w:rPr>
          <w:rFonts w:hint="eastAsia" w:ascii="宋体" w:hAnsi="宋体"/>
          <w:sz w:val="28"/>
          <w:szCs w:val="28"/>
        </w:rPr>
        <w:t>包括但不限于该采购产品所有材料费、备品备件费、运输费（含报价人往来二次转运仓库及加工场与采购人施工现场指定区域之间的运输费用）、保管费（含报价人市内二次转运仓库的仓储费用）、卸货费、保险费、税费以及售后服务费等费用在内的采购人指定地点全包价、验货及其他伴随服务（主要包括生产许可证、产品合格证、售后等相关资料）。</w:t>
      </w:r>
    </w:p>
    <w:p>
      <w:pPr>
        <w:spacing w:line="360" w:lineRule="auto"/>
        <w:ind w:firstLine="494" w:firstLineChars="185"/>
        <w:rPr>
          <w:rFonts w:ascii="宋体" w:hAnsi="宋体"/>
          <w:b/>
          <w:sz w:val="28"/>
          <w:szCs w:val="28"/>
        </w:rPr>
      </w:pPr>
      <w:r>
        <w:rPr>
          <w:rFonts w:hint="eastAsia" w:ascii="宋体" w:hAnsi="宋体"/>
          <w:b/>
          <w:sz w:val="28"/>
          <w:szCs w:val="28"/>
        </w:rPr>
        <w:t>三、质量及验收要求</w:t>
      </w:r>
    </w:p>
    <w:p>
      <w:pPr>
        <w:spacing w:line="360" w:lineRule="auto"/>
        <w:ind w:firstLine="494" w:firstLineChars="185"/>
        <w:rPr>
          <w:rFonts w:ascii="宋体" w:hAnsi="宋体"/>
          <w:sz w:val="28"/>
          <w:szCs w:val="28"/>
        </w:rPr>
      </w:pPr>
      <w:r>
        <w:rPr>
          <w:rFonts w:hint="eastAsia" w:ascii="宋体" w:hAnsi="宋体"/>
          <w:sz w:val="28"/>
          <w:szCs w:val="28"/>
        </w:rPr>
        <w:t>1.质量标准：符合国家相关质量标准，</w:t>
      </w:r>
      <w:r>
        <w:rPr>
          <w:rFonts w:ascii="宋体" w:hAnsi="宋体"/>
          <w:sz w:val="28"/>
          <w:szCs w:val="28"/>
        </w:rPr>
        <w:t>确保工程质量通过项目质检部门和政府质检部门的质量验收。</w:t>
      </w:r>
    </w:p>
    <w:p>
      <w:pPr>
        <w:spacing w:line="360" w:lineRule="auto"/>
        <w:ind w:firstLine="494" w:firstLineChars="185"/>
        <w:rPr>
          <w:rFonts w:ascii="宋体" w:hAnsi="宋体"/>
          <w:sz w:val="28"/>
          <w:szCs w:val="28"/>
        </w:rPr>
      </w:pPr>
      <w:r>
        <w:rPr>
          <w:rFonts w:hint="eastAsia" w:ascii="宋体" w:hAnsi="宋体"/>
          <w:sz w:val="28"/>
          <w:szCs w:val="28"/>
        </w:rPr>
        <w:t>2.若因中选人所供材料质量未达到合同要求，导致采购人工期延误或被第三方处罚，造成采购人经济或声誉受损，采购人有权退货，中选人须赔偿因此给采购人造成的一切损失。</w:t>
      </w:r>
    </w:p>
    <w:p>
      <w:pPr>
        <w:spacing w:line="360" w:lineRule="auto"/>
        <w:ind w:firstLine="494" w:firstLineChars="185"/>
        <w:rPr>
          <w:rFonts w:ascii="宋体" w:hAnsi="宋体"/>
          <w:sz w:val="28"/>
          <w:szCs w:val="28"/>
        </w:rPr>
      </w:pPr>
      <w:r>
        <w:rPr>
          <w:rFonts w:hint="eastAsia" w:ascii="宋体" w:hAnsi="宋体"/>
          <w:sz w:val="28"/>
          <w:szCs w:val="28"/>
        </w:rPr>
        <w:t>3.中选人应配合采购人、监理单位、业主单位对中选人所用的原材料进行随机抽查检测，若检测合格，检测费用由采购人负责，若检测不合格，所产生的检测费用及复检费用由中选人负责，复检仍不合格的采购人有权退货处理，中选人须承担由此造成的一切损失。</w:t>
      </w:r>
    </w:p>
    <w:p>
      <w:pPr>
        <w:spacing w:line="360" w:lineRule="auto"/>
        <w:ind w:firstLine="494" w:firstLineChars="185"/>
        <w:rPr>
          <w:rFonts w:ascii="宋体" w:hAnsi="宋体"/>
          <w:sz w:val="28"/>
          <w:szCs w:val="28"/>
        </w:rPr>
      </w:pPr>
      <w:r>
        <w:rPr>
          <w:rFonts w:hint="eastAsia" w:ascii="宋体" w:hAnsi="宋体"/>
          <w:sz w:val="28"/>
          <w:szCs w:val="28"/>
        </w:rPr>
        <w:t>4.中选人在每次送货时必须提交符合归档要求的验收资料，工程符合交付条件时，中选人不得以合同款尚未结算或合同款结算未完成为理由拒绝交付相关验收资料。</w:t>
      </w:r>
    </w:p>
    <w:p>
      <w:pPr>
        <w:spacing w:line="360" w:lineRule="auto"/>
        <w:ind w:firstLine="529" w:firstLineChars="198"/>
        <w:rPr>
          <w:rFonts w:ascii="宋体" w:hAnsi="宋体"/>
          <w:b/>
          <w:sz w:val="28"/>
          <w:szCs w:val="28"/>
        </w:rPr>
      </w:pPr>
      <w:r>
        <w:rPr>
          <w:rFonts w:hint="eastAsia" w:ascii="宋体" w:hAnsi="宋体"/>
          <w:b/>
          <w:sz w:val="28"/>
          <w:szCs w:val="28"/>
        </w:rPr>
        <w:t>四、报价单位及报价要求</w:t>
      </w:r>
    </w:p>
    <w:p>
      <w:pPr>
        <w:spacing w:line="360" w:lineRule="auto"/>
        <w:ind w:firstLine="534" w:firstLineChars="200"/>
        <w:rPr>
          <w:rFonts w:ascii="宋体" w:hAnsi="宋体"/>
          <w:sz w:val="28"/>
          <w:szCs w:val="28"/>
        </w:rPr>
      </w:pPr>
      <w:r>
        <w:rPr>
          <w:rFonts w:hint="eastAsia" w:ascii="宋体" w:hAnsi="宋体"/>
          <w:sz w:val="28"/>
          <w:szCs w:val="28"/>
        </w:rPr>
        <w:t>1、</w:t>
      </w:r>
      <w:r>
        <w:rPr>
          <w:rFonts w:hint="eastAsia" w:ascii="宋体" w:hAnsi="宋体"/>
          <w:spacing w:val="20"/>
          <w:sz w:val="28"/>
          <w:szCs w:val="28"/>
        </w:rPr>
        <w:t>报价单位必须满</w:t>
      </w:r>
      <w:r>
        <w:rPr>
          <w:rFonts w:hint="eastAsia" w:ascii="宋体" w:hAnsi="宋体" w:eastAsia="宋体" w:cs="Times New Roman"/>
          <w:spacing w:val="20"/>
          <w:sz w:val="28"/>
          <w:szCs w:val="28"/>
        </w:rPr>
        <w:t>足“竞价须知表”第9项资格要求。</w:t>
      </w:r>
    </w:p>
    <w:p>
      <w:pPr>
        <w:spacing w:line="360" w:lineRule="auto"/>
        <w:ind w:firstLine="534" w:firstLineChars="200"/>
        <w:rPr>
          <w:rFonts w:ascii="宋体" w:hAnsi="宋体"/>
          <w:sz w:val="28"/>
          <w:szCs w:val="28"/>
        </w:rPr>
      </w:pPr>
      <w:r>
        <w:rPr>
          <w:rFonts w:hint="eastAsia" w:ascii="宋体" w:hAnsi="宋体"/>
          <w:sz w:val="28"/>
          <w:szCs w:val="28"/>
        </w:rPr>
        <w:t>2、各项材料物资单品的报价单价须在对应型号最高限价单价内。</w:t>
      </w:r>
    </w:p>
    <w:p>
      <w:pPr>
        <w:spacing w:line="360" w:lineRule="auto"/>
        <w:ind w:firstLine="534" w:firstLineChars="200"/>
        <w:rPr>
          <w:rFonts w:ascii="宋体" w:hAnsi="宋体"/>
          <w:sz w:val="28"/>
          <w:szCs w:val="28"/>
        </w:rPr>
      </w:pPr>
      <w:r>
        <w:rPr>
          <w:rFonts w:hint="eastAsia" w:ascii="宋体" w:hAnsi="宋体"/>
          <w:sz w:val="28"/>
          <w:szCs w:val="28"/>
        </w:rPr>
        <w:t>3、报价文件要在规定时间内准时送达，迟到者将作废处理，逾期未提交报价文件的视为自动放弃报价。</w:t>
      </w:r>
    </w:p>
    <w:p>
      <w:pPr>
        <w:spacing w:line="360" w:lineRule="auto"/>
        <w:ind w:firstLine="534" w:firstLineChars="200"/>
        <w:rPr>
          <w:rFonts w:ascii="宋体" w:hAnsi="宋体"/>
          <w:sz w:val="28"/>
          <w:szCs w:val="28"/>
        </w:rPr>
      </w:pPr>
      <w:r>
        <w:rPr>
          <w:rFonts w:hint="eastAsia" w:ascii="宋体" w:hAnsi="宋体"/>
          <w:sz w:val="28"/>
          <w:szCs w:val="28"/>
        </w:rPr>
        <w:t>4、报价文件的封口必须加盖公章密封，否则作废处理。</w:t>
      </w:r>
    </w:p>
    <w:p>
      <w:pPr>
        <w:spacing w:line="360" w:lineRule="auto"/>
        <w:ind w:firstLine="534" w:firstLineChars="200"/>
        <w:rPr>
          <w:rFonts w:ascii="宋体" w:hAnsi="宋体"/>
          <w:sz w:val="28"/>
          <w:szCs w:val="28"/>
        </w:rPr>
      </w:pPr>
      <w:r>
        <w:rPr>
          <w:rFonts w:hint="eastAsia" w:ascii="宋体" w:hAnsi="宋体"/>
          <w:sz w:val="28"/>
          <w:szCs w:val="28"/>
        </w:rPr>
        <w:t>4、</w:t>
      </w:r>
      <w:r>
        <w:rPr>
          <w:rFonts w:hint="eastAsia"/>
          <w:sz w:val="28"/>
        </w:rPr>
        <w:t>报价须</w:t>
      </w:r>
      <w:r>
        <w:rPr>
          <w:rFonts w:hint="eastAsia" w:ascii="宋体" w:hAnsi="宋体"/>
          <w:sz w:val="28"/>
          <w:szCs w:val="28"/>
        </w:rPr>
        <w:t>包</w:t>
      </w:r>
      <w:r>
        <w:rPr>
          <w:rFonts w:ascii="宋体" w:hAnsi="宋体"/>
          <w:sz w:val="28"/>
          <w:szCs w:val="28"/>
        </w:rPr>
        <w:t>含制作费、材料费、运输费、装卸费、管理费、利润、税金及风险因素等</w:t>
      </w:r>
      <w:r>
        <w:rPr>
          <w:rFonts w:hint="eastAsia" w:ascii="宋体" w:hAnsi="宋体"/>
          <w:sz w:val="28"/>
          <w:szCs w:val="28"/>
        </w:rPr>
        <w:t>所有费用。</w:t>
      </w:r>
    </w:p>
    <w:p>
      <w:pPr>
        <w:spacing w:line="360" w:lineRule="auto"/>
        <w:ind w:firstLine="534" w:firstLineChars="200"/>
        <w:rPr>
          <w:rFonts w:ascii="宋体" w:hAnsi="宋体"/>
          <w:b/>
          <w:sz w:val="28"/>
          <w:szCs w:val="28"/>
        </w:rPr>
      </w:pPr>
      <w:r>
        <w:rPr>
          <w:rFonts w:hint="eastAsia" w:ascii="宋体" w:hAnsi="宋体"/>
          <w:b/>
          <w:sz w:val="28"/>
          <w:szCs w:val="28"/>
        </w:rPr>
        <w:t>五、报价文件组成</w:t>
      </w:r>
    </w:p>
    <w:p>
      <w:pPr>
        <w:spacing w:line="360" w:lineRule="auto"/>
        <w:ind w:firstLine="534" w:firstLineChars="200"/>
        <w:rPr>
          <w:rFonts w:ascii="宋体" w:hAnsi="宋体"/>
          <w:sz w:val="28"/>
          <w:szCs w:val="28"/>
        </w:rPr>
      </w:pPr>
      <w:r>
        <w:rPr>
          <w:rFonts w:hint="eastAsia" w:ascii="宋体" w:hAnsi="宋体"/>
          <w:sz w:val="28"/>
          <w:szCs w:val="28"/>
        </w:rPr>
        <w:t>1、报价书，含报价封面、报价清单一览表。</w:t>
      </w:r>
    </w:p>
    <w:p>
      <w:pPr>
        <w:tabs>
          <w:tab w:val="left" w:pos="0"/>
        </w:tabs>
        <w:spacing w:line="360" w:lineRule="auto"/>
        <w:ind w:left="-1" w:leftChars="-1" w:firstLine="534" w:firstLineChars="200"/>
        <w:rPr>
          <w:rFonts w:ascii="宋体" w:hAnsi="宋体"/>
          <w:sz w:val="28"/>
          <w:szCs w:val="28"/>
        </w:rPr>
      </w:pPr>
      <w:r>
        <w:rPr>
          <w:rFonts w:hint="eastAsia" w:ascii="宋体" w:hAnsi="宋体"/>
          <w:sz w:val="28"/>
          <w:szCs w:val="28"/>
        </w:rPr>
        <w:t>2、声明及承诺书</w:t>
      </w:r>
    </w:p>
    <w:p>
      <w:pPr>
        <w:tabs>
          <w:tab w:val="left" w:pos="0"/>
        </w:tabs>
        <w:spacing w:line="360" w:lineRule="auto"/>
        <w:ind w:left="-1" w:leftChars="-1" w:firstLine="534" w:firstLineChars="200"/>
        <w:rPr>
          <w:rFonts w:ascii="宋体" w:hAnsi="宋体"/>
          <w:sz w:val="28"/>
          <w:szCs w:val="28"/>
        </w:rPr>
      </w:pPr>
      <w:r>
        <w:rPr>
          <w:rFonts w:hint="eastAsia" w:ascii="宋体" w:hAnsi="宋体"/>
          <w:sz w:val="28"/>
          <w:szCs w:val="28"/>
        </w:rPr>
        <w:t>3、</w:t>
      </w:r>
      <w:r>
        <w:rPr>
          <w:rFonts w:ascii="宋体" w:hAnsi="宋体"/>
          <w:sz w:val="28"/>
          <w:szCs w:val="28"/>
        </w:rPr>
        <w:t>充分了解现场条件承诺书</w:t>
      </w:r>
    </w:p>
    <w:p>
      <w:pPr>
        <w:spacing w:line="360" w:lineRule="auto"/>
        <w:ind w:firstLine="534" w:firstLineChars="200"/>
        <w:rPr>
          <w:rFonts w:ascii="宋体" w:hAnsi="宋体"/>
          <w:sz w:val="28"/>
          <w:szCs w:val="28"/>
        </w:rPr>
      </w:pPr>
      <w:r>
        <w:rPr>
          <w:rFonts w:hint="eastAsia" w:ascii="宋体" w:hAnsi="宋体"/>
          <w:sz w:val="28"/>
          <w:szCs w:val="28"/>
        </w:rPr>
        <w:t>4、报价单位相关资质材料。包括营业执照、法人代表证明及身份证、代理人员授权文件及及身份证、资质文件等。</w:t>
      </w:r>
    </w:p>
    <w:p>
      <w:pPr>
        <w:spacing w:line="360" w:lineRule="auto"/>
        <w:ind w:firstLine="534" w:firstLineChars="200"/>
        <w:rPr>
          <w:rFonts w:ascii="宋体" w:hAnsi="宋体" w:eastAsia="宋体" w:cs="Times New Roman"/>
          <w:spacing w:val="20"/>
          <w:sz w:val="28"/>
          <w:szCs w:val="28"/>
        </w:rPr>
      </w:pPr>
      <w:r>
        <w:rPr>
          <w:rFonts w:hint="eastAsia" w:ascii="宋体" w:hAnsi="宋体"/>
          <w:sz w:val="28"/>
          <w:szCs w:val="28"/>
        </w:rPr>
        <w:t>有关说明：</w:t>
      </w:r>
      <w:r>
        <w:rPr>
          <w:rFonts w:hint="eastAsia" w:ascii="宋体" w:hAnsi="宋体"/>
          <w:spacing w:val="20"/>
          <w:sz w:val="28"/>
          <w:szCs w:val="28"/>
        </w:rPr>
        <w:t>1.</w:t>
      </w:r>
      <w:r>
        <w:rPr>
          <w:rFonts w:hint="eastAsia" w:ascii="宋体" w:hAnsi="宋体" w:eastAsia="宋体" w:cs="Times New Roman"/>
          <w:spacing w:val="20"/>
          <w:sz w:val="28"/>
          <w:szCs w:val="28"/>
        </w:rPr>
        <w:t>竞价响应文件必须按格式要求每页加盖报价人单位公章及骑缝章。</w:t>
      </w:r>
      <w:r>
        <w:rPr>
          <w:rFonts w:hint="eastAsia" w:ascii="宋体" w:hAnsi="宋体"/>
          <w:spacing w:val="20"/>
          <w:sz w:val="28"/>
          <w:szCs w:val="28"/>
        </w:rPr>
        <w:t>2.报价单位应考虑自身实力报价</w:t>
      </w:r>
      <w:r>
        <w:rPr>
          <w:rFonts w:hint="eastAsia" w:ascii="宋体" w:hAnsi="宋体" w:eastAsia="宋体" w:cs="Times New Roman"/>
          <w:spacing w:val="20"/>
          <w:sz w:val="28"/>
          <w:szCs w:val="28"/>
        </w:rPr>
        <w:t>。</w:t>
      </w:r>
    </w:p>
    <w:p>
      <w:pPr>
        <w:spacing w:line="360" w:lineRule="auto"/>
        <w:ind w:firstLine="534" w:firstLineChars="200"/>
        <w:rPr>
          <w:rFonts w:ascii="宋体" w:hAnsi="宋体"/>
          <w:sz w:val="28"/>
          <w:szCs w:val="28"/>
        </w:rPr>
      </w:pPr>
      <w:r>
        <w:rPr>
          <w:rFonts w:hint="eastAsia" w:ascii="宋体" w:hAnsi="宋体"/>
          <w:sz w:val="28"/>
          <w:szCs w:val="28"/>
        </w:rPr>
        <w:t>报价单位应考虑自身实力报价。</w:t>
      </w:r>
    </w:p>
    <w:p>
      <w:pPr>
        <w:spacing w:line="360" w:lineRule="auto"/>
        <w:ind w:firstLine="534" w:firstLineChars="200"/>
        <w:rPr>
          <w:rFonts w:ascii="宋体" w:hAnsi="宋体"/>
          <w:b/>
          <w:sz w:val="28"/>
          <w:szCs w:val="28"/>
        </w:rPr>
      </w:pPr>
      <w:r>
        <w:rPr>
          <w:rFonts w:hint="eastAsia" w:ascii="宋体" w:hAnsi="宋体"/>
          <w:b/>
          <w:sz w:val="28"/>
          <w:szCs w:val="28"/>
        </w:rPr>
        <w:t>六、竞价评选办法</w:t>
      </w:r>
    </w:p>
    <w:p>
      <w:pPr>
        <w:tabs>
          <w:tab w:val="left" w:pos="0"/>
        </w:tabs>
        <w:snapToGrid w:val="0"/>
        <w:spacing w:before="100" w:beforeAutospacing="1" w:after="100" w:afterAutospacing="1" w:line="360" w:lineRule="auto"/>
        <w:ind w:firstLine="614" w:firstLineChars="200"/>
        <w:rPr>
          <w:rFonts w:ascii="宋体" w:hAnsi="宋体"/>
          <w:spacing w:val="20"/>
          <w:sz w:val="28"/>
          <w:szCs w:val="28"/>
        </w:rPr>
      </w:pPr>
      <w:r>
        <w:rPr>
          <w:rFonts w:hint="eastAsia" w:ascii="宋体" w:hAnsi="宋体"/>
          <w:spacing w:val="20"/>
          <w:sz w:val="28"/>
          <w:szCs w:val="28"/>
        </w:rPr>
        <w:t>1、按“竞价须知表”第9项审核供应商的资格。</w:t>
      </w:r>
    </w:p>
    <w:p>
      <w:pPr>
        <w:tabs>
          <w:tab w:val="left" w:pos="0"/>
        </w:tabs>
        <w:snapToGrid w:val="0"/>
        <w:spacing w:line="360" w:lineRule="auto"/>
        <w:ind w:firstLine="614" w:firstLineChars="200"/>
        <w:rPr>
          <w:rFonts w:ascii="宋体" w:hAnsi="宋体"/>
          <w:spacing w:val="20"/>
          <w:sz w:val="28"/>
          <w:szCs w:val="28"/>
        </w:rPr>
      </w:pPr>
      <w:r>
        <w:rPr>
          <w:rFonts w:hint="eastAsia" w:ascii="宋体" w:hAnsi="宋体"/>
          <w:spacing w:val="20"/>
          <w:sz w:val="28"/>
          <w:szCs w:val="28"/>
        </w:rPr>
        <w:t>2、满足竞价文件单价最高限价、供货、质量等全部实质性要求，按暂定数量计算总报价，总报价最低者中选。若出现相同低价并列第一的情况，以摇珠方式确定中选单位。</w:t>
      </w:r>
    </w:p>
    <w:p>
      <w:pPr>
        <w:pStyle w:val="17"/>
        <w:spacing w:line="360" w:lineRule="auto"/>
        <w:ind w:firstLine="534" w:firstLineChars="200"/>
        <w:rPr>
          <w:rFonts w:ascii="宋体" w:hAnsi="宋体"/>
          <w:b/>
          <w:sz w:val="28"/>
          <w:szCs w:val="28"/>
        </w:rPr>
      </w:pPr>
      <w:r>
        <w:rPr>
          <w:rFonts w:hint="eastAsia" w:ascii="宋体" w:hAnsi="宋体"/>
          <w:b/>
          <w:sz w:val="28"/>
          <w:szCs w:val="28"/>
        </w:rPr>
        <w:t>七、合同签订及有关内容</w:t>
      </w:r>
    </w:p>
    <w:p>
      <w:pPr>
        <w:pStyle w:val="17"/>
        <w:spacing w:line="360" w:lineRule="auto"/>
        <w:ind w:firstLine="534" w:firstLineChars="200"/>
        <w:rPr>
          <w:rFonts w:ascii="宋体" w:hAnsi="宋体"/>
          <w:sz w:val="28"/>
          <w:szCs w:val="28"/>
        </w:rPr>
      </w:pPr>
      <w:r>
        <w:rPr>
          <w:rFonts w:hint="eastAsia" w:ascii="宋体" w:hAnsi="宋体"/>
          <w:sz w:val="28"/>
          <w:szCs w:val="28"/>
        </w:rPr>
        <w:t>1、确定中选单位后，采购人应与中选单位签订单价合同，合同单品价格按照中选单位的报价签订，合同材料的量暂定以附件1中的量来签订，货款按实际验收合格数量</w:t>
      </w:r>
      <w:r>
        <w:rPr>
          <w:rFonts w:ascii="宋体" w:hAnsi="宋体"/>
          <w:sz w:val="28"/>
          <w:szCs w:val="28"/>
        </w:rPr>
        <w:t>×</w:t>
      </w:r>
      <w:r>
        <w:rPr>
          <w:rFonts w:hint="eastAsia" w:ascii="宋体" w:hAnsi="宋体"/>
          <w:sz w:val="28"/>
          <w:szCs w:val="28"/>
        </w:rPr>
        <w:t>合同单价进行结算，采购人和中选单位不得再行订立背离合同实质性内容的其他协议。</w:t>
      </w:r>
    </w:p>
    <w:p>
      <w:pPr>
        <w:pStyle w:val="17"/>
        <w:spacing w:line="360" w:lineRule="auto"/>
        <w:ind w:firstLine="534" w:firstLineChars="200"/>
        <w:rPr>
          <w:rFonts w:ascii="宋体" w:hAnsi="宋体"/>
          <w:sz w:val="28"/>
          <w:szCs w:val="28"/>
        </w:rPr>
      </w:pPr>
      <w:r>
        <w:rPr>
          <w:rFonts w:hint="eastAsia" w:ascii="宋体" w:hAnsi="宋体"/>
          <w:sz w:val="28"/>
          <w:szCs w:val="28"/>
        </w:rPr>
        <w:t>2、采购人应按公司相关规定，优先使用公司印发的合同标准文本，特殊情况下，可采用其他合适的合同文本。</w:t>
      </w:r>
    </w:p>
    <w:p>
      <w:pPr>
        <w:pStyle w:val="17"/>
        <w:spacing w:line="360" w:lineRule="auto"/>
        <w:ind w:firstLine="534" w:firstLineChars="200"/>
        <w:rPr>
          <w:rFonts w:ascii="宋体" w:hAnsi="宋体"/>
          <w:sz w:val="28"/>
          <w:szCs w:val="28"/>
        </w:rPr>
      </w:pPr>
    </w:p>
    <w:p>
      <w:pPr>
        <w:tabs>
          <w:tab w:val="left" w:pos="0"/>
        </w:tabs>
        <w:snapToGrid w:val="0"/>
        <w:spacing w:before="100" w:beforeAutospacing="1" w:after="100" w:afterAutospacing="1" w:line="288" w:lineRule="auto"/>
        <w:ind w:left="-1" w:leftChars="-1" w:firstLine="534" w:firstLineChars="200"/>
        <w:rPr>
          <w:rFonts w:ascii="宋体" w:hAnsi="宋体"/>
          <w:sz w:val="28"/>
          <w:szCs w:val="28"/>
        </w:rPr>
      </w:pPr>
      <w:r>
        <w:rPr>
          <w:rFonts w:hint="eastAsia" w:ascii="宋体" w:hAnsi="宋体"/>
          <w:b/>
          <w:sz w:val="28"/>
          <w:szCs w:val="28"/>
        </w:rPr>
        <w:t>附件：</w:t>
      </w:r>
      <w:r>
        <w:rPr>
          <w:rFonts w:hint="eastAsia" w:ascii="宋体" w:hAnsi="宋体"/>
          <w:sz w:val="28"/>
          <w:szCs w:val="28"/>
        </w:rPr>
        <w:t>1.材料物资需求清单及限价表</w:t>
      </w:r>
    </w:p>
    <w:p>
      <w:pPr>
        <w:tabs>
          <w:tab w:val="left" w:pos="0"/>
        </w:tabs>
        <w:snapToGrid w:val="0"/>
        <w:spacing w:before="100" w:beforeAutospacing="1" w:after="100" w:afterAutospacing="1" w:line="288" w:lineRule="auto"/>
        <w:ind w:left="-1" w:leftChars="-1" w:firstLine="1367" w:firstLineChars="512"/>
        <w:rPr>
          <w:rFonts w:ascii="宋体" w:hAnsi="宋体"/>
          <w:sz w:val="28"/>
          <w:szCs w:val="28"/>
        </w:rPr>
      </w:pPr>
      <w:r>
        <w:rPr>
          <w:rFonts w:hint="eastAsia" w:ascii="宋体" w:hAnsi="宋体"/>
          <w:sz w:val="28"/>
          <w:szCs w:val="28"/>
        </w:rPr>
        <w:t>2.报价书</w:t>
      </w:r>
    </w:p>
    <w:p>
      <w:pPr>
        <w:tabs>
          <w:tab w:val="left" w:pos="0"/>
        </w:tabs>
        <w:snapToGrid w:val="0"/>
        <w:spacing w:before="100" w:beforeAutospacing="1" w:after="100" w:afterAutospacing="1" w:line="288" w:lineRule="auto"/>
        <w:ind w:left="-1" w:leftChars="-1" w:firstLine="1367" w:firstLineChars="512"/>
        <w:rPr>
          <w:rFonts w:ascii="宋体" w:hAnsi="宋体"/>
          <w:sz w:val="28"/>
          <w:szCs w:val="28"/>
        </w:rPr>
      </w:pPr>
      <w:r>
        <w:rPr>
          <w:rFonts w:hint="eastAsia" w:ascii="宋体" w:hAnsi="宋体"/>
          <w:sz w:val="28"/>
          <w:szCs w:val="28"/>
        </w:rPr>
        <w:t>3.声明及承诺书</w:t>
      </w:r>
    </w:p>
    <w:p>
      <w:pPr>
        <w:tabs>
          <w:tab w:val="left" w:pos="0"/>
        </w:tabs>
        <w:snapToGrid w:val="0"/>
        <w:spacing w:before="100" w:beforeAutospacing="1" w:after="100" w:afterAutospacing="1" w:line="288" w:lineRule="auto"/>
        <w:ind w:left="-1" w:leftChars="-1" w:firstLine="1367" w:firstLineChars="512"/>
        <w:rPr>
          <w:rFonts w:ascii="宋体" w:hAnsi="宋体"/>
          <w:sz w:val="28"/>
          <w:szCs w:val="28"/>
        </w:rPr>
      </w:pPr>
      <w:r>
        <w:rPr>
          <w:rFonts w:hint="eastAsia" w:ascii="宋体" w:hAnsi="宋体"/>
          <w:sz w:val="28"/>
          <w:szCs w:val="28"/>
        </w:rPr>
        <w:t>4.</w:t>
      </w:r>
      <w:r>
        <w:rPr>
          <w:rFonts w:ascii="宋体" w:hAnsi="宋体"/>
          <w:sz w:val="28"/>
          <w:szCs w:val="28"/>
        </w:rPr>
        <w:t>充分了解现场条件承诺书</w:t>
      </w:r>
    </w:p>
    <w:p>
      <w:pPr>
        <w:tabs>
          <w:tab w:val="left" w:pos="0"/>
        </w:tabs>
        <w:snapToGrid w:val="0"/>
        <w:spacing w:before="100" w:beforeAutospacing="1" w:after="100" w:afterAutospacing="1" w:line="288" w:lineRule="auto"/>
        <w:ind w:left="-1" w:leftChars="-1" w:firstLine="1367" w:firstLineChars="512"/>
      </w:pPr>
      <w:r>
        <w:rPr>
          <w:rFonts w:hint="eastAsia" w:ascii="宋体" w:hAnsi="宋体"/>
          <w:sz w:val="28"/>
          <w:szCs w:val="28"/>
        </w:rPr>
        <w:t>5.合同文本</w:t>
      </w:r>
    </w:p>
    <w:p>
      <w:pPr>
        <w:ind w:right="264" w:firstLine="560"/>
        <w:rPr>
          <w:rFonts w:ascii="仿宋" w:hAnsi="仿宋" w:eastAsia="仿宋"/>
          <w:spacing w:val="20"/>
          <w:sz w:val="28"/>
        </w:rPr>
      </w:pPr>
      <w:r>
        <w:rPr>
          <w:rFonts w:ascii="仿宋" w:hAnsi="仿宋" w:eastAsia="仿宋"/>
          <w:spacing w:val="20"/>
          <w:sz w:val="28"/>
        </w:rPr>
        <w:br w:type="page"/>
      </w:r>
    </w:p>
    <w:p>
      <w:pPr>
        <w:ind w:right="264"/>
        <w:jc w:val="left"/>
        <w:rPr>
          <w:rFonts w:ascii="宋体" w:hAnsi="宋体" w:cs="宋体"/>
          <w:b/>
          <w:spacing w:val="20"/>
          <w:sz w:val="30"/>
          <w:szCs w:val="30"/>
        </w:rPr>
      </w:pPr>
      <w:r>
        <w:rPr>
          <w:rFonts w:hint="eastAsia" w:ascii="宋体" w:hAnsi="宋体" w:cs="宋体"/>
          <w:b/>
          <w:spacing w:val="20"/>
          <w:sz w:val="30"/>
          <w:szCs w:val="30"/>
        </w:rPr>
        <w:t>附件1</w:t>
      </w:r>
    </w:p>
    <w:p>
      <w:pPr>
        <w:ind w:right="264"/>
        <w:jc w:val="center"/>
        <w:rPr>
          <w:rFonts w:ascii="宋体" w:hAnsi="宋体" w:cs="方正小标宋简体"/>
          <w:b/>
          <w:spacing w:val="20"/>
          <w:sz w:val="30"/>
          <w:szCs w:val="30"/>
        </w:rPr>
      </w:pPr>
      <w:r>
        <w:rPr>
          <w:rFonts w:hint="eastAsia" w:ascii="宋体" w:hAnsi="宋体" w:cs="方正小标宋简体"/>
          <w:b/>
          <w:spacing w:val="20"/>
          <w:sz w:val="30"/>
          <w:szCs w:val="30"/>
        </w:rPr>
        <w:t>材料物资需求清单及限价表</w:t>
      </w:r>
    </w:p>
    <w:p>
      <w:pPr>
        <w:ind w:right="264"/>
        <w:jc w:val="center"/>
        <w:rPr>
          <w:rFonts w:ascii="宋体" w:hAnsi="宋体" w:cs="方正小标宋简体"/>
          <w:b/>
          <w:spacing w:val="20"/>
          <w:sz w:val="30"/>
          <w:szCs w:val="30"/>
        </w:rPr>
      </w:pPr>
    </w:p>
    <w:tbl>
      <w:tblPr>
        <w:tblStyle w:val="7"/>
        <w:tblW w:w="0" w:type="auto"/>
        <w:tblInd w:w="0" w:type="dxa"/>
        <w:tblLayout w:type="fixed"/>
        <w:tblCellMar>
          <w:top w:w="0" w:type="dxa"/>
          <w:left w:w="108" w:type="dxa"/>
          <w:bottom w:w="0" w:type="dxa"/>
          <w:right w:w="108" w:type="dxa"/>
        </w:tblCellMar>
      </w:tblPr>
      <w:tblGrid>
        <w:gridCol w:w="817"/>
        <w:gridCol w:w="2297"/>
        <w:gridCol w:w="1636"/>
        <w:gridCol w:w="1389"/>
        <w:gridCol w:w="1305"/>
        <w:gridCol w:w="1965"/>
      </w:tblGrid>
      <w:tr>
        <w:tblPrEx>
          <w:tblCellMar>
            <w:top w:w="0" w:type="dxa"/>
            <w:left w:w="108" w:type="dxa"/>
            <w:bottom w:w="0" w:type="dxa"/>
            <w:right w:w="108" w:type="dxa"/>
          </w:tblCellMar>
        </w:tblPrEx>
        <w:trPr>
          <w:trHeight w:val="517" w:hRule="atLeast"/>
        </w:trPr>
        <w:tc>
          <w:tcPr>
            <w:tcW w:w="81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cs="宋体"/>
                <w:sz w:val="28"/>
                <w:szCs w:val="28"/>
              </w:rPr>
            </w:pPr>
            <w:r>
              <w:rPr>
                <w:rFonts w:hint="eastAsia" w:ascii="宋体" w:hAnsi="宋体" w:cs="宋体"/>
                <w:b/>
                <w:sz w:val="28"/>
                <w:szCs w:val="28"/>
                <w:lang w:bidi="ar"/>
              </w:rPr>
              <w:t>序号</w:t>
            </w:r>
          </w:p>
        </w:tc>
        <w:tc>
          <w:tcPr>
            <w:tcW w:w="2297"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cs="宋体"/>
                <w:b/>
                <w:sz w:val="28"/>
                <w:szCs w:val="28"/>
                <w:lang w:bidi="ar"/>
              </w:rPr>
            </w:pPr>
            <w:r>
              <w:rPr>
                <w:rFonts w:hint="eastAsia" w:ascii="宋体" w:hAnsi="宋体" w:cs="宋体"/>
                <w:b/>
                <w:sz w:val="28"/>
                <w:szCs w:val="28"/>
                <w:lang w:bidi="ar"/>
              </w:rPr>
              <w:t>材料名称</w:t>
            </w:r>
          </w:p>
        </w:tc>
        <w:tc>
          <w:tcPr>
            <w:tcW w:w="1636"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cs="宋体"/>
                <w:sz w:val="28"/>
                <w:szCs w:val="28"/>
              </w:rPr>
            </w:pPr>
            <w:r>
              <w:rPr>
                <w:rFonts w:hint="eastAsia" w:ascii="宋体" w:hAnsi="宋体" w:cs="宋体"/>
                <w:b/>
                <w:sz w:val="28"/>
                <w:szCs w:val="28"/>
                <w:lang w:bidi="ar"/>
              </w:rPr>
              <w:t>规格型号</w:t>
            </w:r>
          </w:p>
        </w:tc>
        <w:tc>
          <w:tcPr>
            <w:tcW w:w="1389"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cs="宋体"/>
                <w:b/>
                <w:sz w:val="28"/>
                <w:szCs w:val="28"/>
                <w:lang w:bidi="ar"/>
              </w:rPr>
            </w:pPr>
            <w:r>
              <w:rPr>
                <w:rFonts w:hint="eastAsia" w:ascii="宋体" w:hAnsi="宋体" w:cs="宋体"/>
                <w:b/>
                <w:sz w:val="28"/>
                <w:szCs w:val="28"/>
                <w:lang w:bidi="ar"/>
              </w:rPr>
              <w:t>暂定数量</w:t>
            </w:r>
          </w:p>
        </w:tc>
        <w:tc>
          <w:tcPr>
            <w:tcW w:w="1305" w:type="dxa"/>
            <w:tcBorders>
              <w:top w:val="single" w:color="auto" w:sz="4" w:space="0"/>
              <w:left w:val="single" w:color="auto" w:sz="4" w:space="0"/>
              <w:bottom w:val="single" w:color="auto" w:sz="4" w:space="0"/>
              <w:right w:val="single" w:color="auto" w:sz="4" w:space="0"/>
            </w:tcBorders>
            <w:vAlign w:val="center"/>
          </w:tcPr>
          <w:p>
            <w:pPr>
              <w:jc w:val="center"/>
              <w:textAlignment w:val="center"/>
              <w:rPr>
                <w:rFonts w:ascii="宋体" w:hAnsi="宋体" w:cs="宋体"/>
                <w:sz w:val="28"/>
                <w:szCs w:val="28"/>
              </w:rPr>
            </w:pPr>
            <w:r>
              <w:rPr>
                <w:rFonts w:hint="eastAsia" w:ascii="宋体" w:hAnsi="宋体" w:cs="宋体"/>
                <w:b/>
                <w:sz w:val="28"/>
                <w:szCs w:val="28"/>
                <w:lang w:bidi="ar"/>
              </w:rPr>
              <w:t>计量单位</w:t>
            </w:r>
          </w:p>
        </w:tc>
        <w:tc>
          <w:tcPr>
            <w:tcW w:w="1965" w:type="dxa"/>
            <w:tcBorders>
              <w:top w:val="single" w:color="auto" w:sz="4" w:space="0"/>
              <w:left w:val="nil"/>
              <w:bottom w:val="single" w:color="auto" w:sz="4" w:space="0"/>
              <w:right w:val="single" w:color="auto" w:sz="4" w:space="0"/>
            </w:tcBorders>
            <w:vAlign w:val="center"/>
          </w:tcPr>
          <w:p>
            <w:pPr>
              <w:jc w:val="center"/>
              <w:textAlignment w:val="center"/>
              <w:rPr>
                <w:rFonts w:ascii="宋体" w:hAnsi="宋体" w:cs="宋体"/>
                <w:b/>
                <w:sz w:val="28"/>
                <w:szCs w:val="28"/>
                <w:lang w:bidi="ar"/>
              </w:rPr>
            </w:pPr>
            <w:r>
              <w:rPr>
                <w:rFonts w:hint="eastAsia" w:ascii="宋体" w:hAnsi="宋体" w:cs="宋体"/>
                <w:b/>
                <w:sz w:val="28"/>
                <w:szCs w:val="28"/>
                <w:lang w:bidi="ar"/>
              </w:rPr>
              <w:t>单价最高限价（元）</w:t>
            </w:r>
          </w:p>
        </w:tc>
      </w:tr>
      <w:tr>
        <w:tblPrEx>
          <w:tblCellMar>
            <w:top w:w="0" w:type="dxa"/>
            <w:left w:w="108" w:type="dxa"/>
            <w:bottom w:w="0" w:type="dxa"/>
            <w:right w:w="108" w:type="dxa"/>
          </w:tblCellMar>
        </w:tblPrEx>
        <w:trPr>
          <w:trHeight w:val="654" w:hRule="atLeast"/>
        </w:trPr>
        <w:tc>
          <w:tcPr>
            <w:tcW w:w="817"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color w:val="000000"/>
                <w:kern w:val="0"/>
                <w:szCs w:val="21"/>
              </w:rPr>
            </w:pPr>
            <w:r>
              <w:rPr>
                <w:rFonts w:hint="default" w:ascii="Calibri" w:hAnsi="Calibri" w:eastAsia="宋体" w:cs="Calibri"/>
                <w:i w:val="0"/>
                <w:iCs w:val="0"/>
                <w:color w:val="000000"/>
                <w:kern w:val="0"/>
                <w:sz w:val="21"/>
                <w:szCs w:val="21"/>
                <w:u w:val="none"/>
                <w:lang w:val="en-US" w:eastAsia="zh-CN" w:bidi="ar"/>
              </w:rPr>
              <w:t>1</w:t>
            </w:r>
          </w:p>
        </w:tc>
        <w:tc>
          <w:tcPr>
            <w:tcW w:w="2297"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2"/>
                <w:szCs w:val="22"/>
                <w:u w:val="none"/>
                <w:lang w:val="en-US" w:eastAsia="zh-CN" w:bidi="ar"/>
              </w:rPr>
              <w:t>LED</w:t>
            </w:r>
            <w:r>
              <w:rPr>
                <w:rFonts w:hint="eastAsia" w:ascii="宋体" w:hAnsi="宋体" w:eastAsia="宋体" w:cs="宋体"/>
                <w:i w:val="0"/>
                <w:iCs w:val="0"/>
                <w:color w:val="000000"/>
                <w:kern w:val="0"/>
                <w:sz w:val="22"/>
                <w:szCs w:val="22"/>
                <w:u w:val="none"/>
                <w:lang w:val="en-US" w:eastAsia="zh-CN" w:bidi="ar"/>
              </w:rPr>
              <w:t>充电投光灯</w:t>
            </w:r>
          </w:p>
        </w:tc>
        <w:tc>
          <w:tcPr>
            <w:tcW w:w="1636"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2"/>
                <w:szCs w:val="22"/>
                <w:u w:val="none"/>
                <w:lang w:val="en-US" w:eastAsia="zh-CN" w:bidi="ar"/>
              </w:rPr>
              <w:t>30w</w:t>
            </w:r>
          </w:p>
        </w:tc>
        <w:tc>
          <w:tcPr>
            <w:tcW w:w="138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2"/>
                <w:szCs w:val="22"/>
                <w:u w:val="none"/>
                <w:lang w:val="en-US" w:eastAsia="zh-CN" w:bidi="ar"/>
              </w:rPr>
              <w:t>50</w:t>
            </w:r>
          </w:p>
        </w:tc>
        <w:tc>
          <w:tcPr>
            <w:tcW w:w="1305"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个</w:t>
            </w:r>
          </w:p>
        </w:tc>
        <w:tc>
          <w:tcPr>
            <w:tcW w:w="1965"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color w:val="000000"/>
                <w:kern w:val="0"/>
                <w:sz w:val="22"/>
                <w:szCs w:val="22"/>
              </w:rPr>
            </w:pPr>
            <w:r>
              <w:rPr>
                <w:rFonts w:hint="default" w:ascii="Calibri" w:hAnsi="Calibri" w:eastAsia="宋体" w:cs="Calibri"/>
                <w:i w:val="0"/>
                <w:iCs w:val="0"/>
                <w:color w:val="000000"/>
                <w:kern w:val="0"/>
                <w:sz w:val="22"/>
                <w:szCs w:val="22"/>
                <w:u w:val="none"/>
                <w:lang w:val="en-US" w:eastAsia="zh-CN" w:bidi="ar"/>
              </w:rPr>
              <w:t>365</w:t>
            </w:r>
          </w:p>
        </w:tc>
      </w:tr>
      <w:tr>
        <w:tblPrEx>
          <w:tblCellMar>
            <w:top w:w="0" w:type="dxa"/>
            <w:left w:w="108" w:type="dxa"/>
            <w:bottom w:w="0" w:type="dxa"/>
            <w:right w:w="108" w:type="dxa"/>
          </w:tblCellMar>
        </w:tblPrEx>
        <w:trPr>
          <w:trHeight w:val="654" w:hRule="atLeast"/>
        </w:trPr>
        <w:tc>
          <w:tcPr>
            <w:tcW w:w="817"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color w:val="000000"/>
                <w:szCs w:val="21"/>
              </w:rPr>
            </w:pPr>
            <w:r>
              <w:rPr>
                <w:rFonts w:hint="default" w:ascii="Calibri" w:hAnsi="Calibri" w:eastAsia="宋体" w:cs="Calibri"/>
                <w:i w:val="0"/>
                <w:iCs w:val="0"/>
                <w:color w:val="000000"/>
                <w:kern w:val="0"/>
                <w:sz w:val="21"/>
                <w:szCs w:val="21"/>
                <w:u w:val="none"/>
                <w:lang w:val="en-US" w:eastAsia="zh-CN" w:bidi="ar"/>
              </w:rPr>
              <w:t>2</w:t>
            </w:r>
          </w:p>
        </w:tc>
        <w:tc>
          <w:tcPr>
            <w:tcW w:w="2297"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八角锤</w:t>
            </w:r>
          </w:p>
        </w:tc>
        <w:tc>
          <w:tcPr>
            <w:tcW w:w="1636"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2"/>
                <w:szCs w:val="22"/>
                <w:u w:val="none"/>
                <w:lang w:val="en-US" w:eastAsia="zh-CN" w:bidi="ar"/>
              </w:rPr>
              <w:t>4P</w:t>
            </w:r>
          </w:p>
        </w:tc>
        <w:tc>
          <w:tcPr>
            <w:tcW w:w="138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2"/>
                <w:szCs w:val="22"/>
                <w:u w:val="none"/>
                <w:lang w:val="en-US" w:eastAsia="zh-CN" w:bidi="ar"/>
              </w:rPr>
              <w:t>100</w:t>
            </w:r>
          </w:p>
        </w:tc>
        <w:tc>
          <w:tcPr>
            <w:tcW w:w="1305"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把</w:t>
            </w:r>
          </w:p>
        </w:tc>
        <w:tc>
          <w:tcPr>
            <w:tcW w:w="1965"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2"/>
                <w:szCs w:val="22"/>
                <w:u w:val="none"/>
                <w:lang w:val="en-US" w:eastAsia="zh-CN" w:bidi="ar"/>
              </w:rPr>
              <w:t>40</w:t>
            </w:r>
          </w:p>
        </w:tc>
      </w:tr>
      <w:tr>
        <w:tblPrEx>
          <w:tblCellMar>
            <w:top w:w="0" w:type="dxa"/>
            <w:left w:w="108" w:type="dxa"/>
            <w:bottom w:w="0" w:type="dxa"/>
            <w:right w:w="108" w:type="dxa"/>
          </w:tblCellMar>
        </w:tblPrEx>
        <w:trPr>
          <w:trHeight w:val="546" w:hRule="atLeast"/>
        </w:trPr>
        <w:tc>
          <w:tcPr>
            <w:tcW w:w="817"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color w:val="000000"/>
                <w:szCs w:val="21"/>
              </w:rPr>
            </w:pPr>
            <w:r>
              <w:rPr>
                <w:rFonts w:hint="default" w:ascii="Calibri" w:hAnsi="Calibri" w:eastAsia="宋体" w:cs="Calibri"/>
                <w:i w:val="0"/>
                <w:iCs w:val="0"/>
                <w:color w:val="000000"/>
                <w:kern w:val="0"/>
                <w:sz w:val="21"/>
                <w:szCs w:val="21"/>
                <w:u w:val="none"/>
                <w:lang w:val="en-US" w:eastAsia="zh-CN" w:bidi="ar"/>
              </w:rPr>
              <w:t>3</w:t>
            </w:r>
          </w:p>
        </w:tc>
        <w:tc>
          <w:tcPr>
            <w:tcW w:w="2297"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柏油清洗剂</w:t>
            </w:r>
          </w:p>
        </w:tc>
        <w:tc>
          <w:tcPr>
            <w:tcW w:w="1636" w:type="dxa"/>
            <w:tcBorders>
              <w:top w:val="nil"/>
              <w:left w:val="nil"/>
              <w:bottom w:val="single" w:color="auto" w:sz="4" w:space="0"/>
              <w:right w:val="single" w:color="auto" w:sz="4" w:space="0"/>
            </w:tcBorders>
            <w:noWrap/>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2"/>
                <w:szCs w:val="22"/>
                <w:u w:val="none"/>
                <w:lang w:val="en-US" w:eastAsia="zh-CN" w:bidi="ar"/>
              </w:rPr>
              <w:t>450ml</w:t>
            </w:r>
          </w:p>
        </w:tc>
        <w:tc>
          <w:tcPr>
            <w:tcW w:w="138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1"/>
                <w:szCs w:val="21"/>
                <w:u w:val="none"/>
                <w:lang w:val="en-US" w:eastAsia="zh-CN" w:bidi="ar"/>
              </w:rPr>
              <w:t>400</w:t>
            </w:r>
          </w:p>
        </w:tc>
        <w:tc>
          <w:tcPr>
            <w:tcW w:w="1305"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支</w:t>
            </w:r>
          </w:p>
        </w:tc>
        <w:tc>
          <w:tcPr>
            <w:tcW w:w="1965"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2"/>
                <w:szCs w:val="22"/>
                <w:u w:val="none"/>
                <w:lang w:val="en-US" w:eastAsia="zh-CN" w:bidi="ar"/>
              </w:rPr>
              <w:t>20</w:t>
            </w:r>
          </w:p>
        </w:tc>
      </w:tr>
      <w:tr>
        <w:tblPrEx>
          <w:tblCellMar>
            <w:top w:w="0" w:type="dxa"/>
            <w:left w:w="108" w:type="dxa"/>
            <w:bottom w:w="0" w:type="dxa"/>
            <w:right w:w="108" w:type="dxa"/>
          </w:tblCellMar>
        </w:tblPrEx>
        <w:trPr>
          <w:trHeight w:val="698" w:hRule="atLeast"/>
        </w:trPr>
        <w:tc>
          <w:tcPr>
            <w:tcW w:w="81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color w:val="000000"/>
                <w:szCs w:val="21"/>
              </w:rPr>
            </w:pPr>
            <w:r>
              <w:rPr>
                <w:rFonts w:hint="default" w:ascii="Calibri" w:hAnsi="Calibri" w:eastAsia="宋体" w:cs="Calibri"/>
                <w:i w:val="0"/>
                <w:iCs w:val="0"/>
                <w:color w:val="000000"/>
                <w:kern w:val="0"/>
                <w:sz w:val="21"/>
                <w:szCs w:val="21"/>
                <w:u w:val="none"/>
                <w:lang w:val="en-US" w:eastAsia="zh-CN" w:bidi="ar"/>
              </w:rPr>
              <w:t>4</w:t>
            </w:r>
          </w:p>
        </w:tc>
        <w:tc>
          <w:tcPr>
            <w:tcW w:w="22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编织袋</w:t>
            </w:r>
          </w:p>
        </w:tc>
        <w:tc>
          <w:tcPr>
            <w:tcW w:w="163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2"/>
                <w:szCs w:val="22"/>
                <w:u w:val="none"/>
                <w:lang w:val="en-US" w:eastAsia="zh-CN" w:bidi="ar"/>
              </w:rPr>
              <w:t>25kg</w:t>
            </w:r>
          </w:p>
        </w:tc>
        <w:tc>
          <w:tcPr>
            <w:tcW w:w="138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2"/>
                <w:szCs w:val="22"/>
                <w:u w:val="none"/>
                <w:lang w:val="en-US" w:eastAsia="zh-CN" w:bidi="ar"/>
              </w:rPr>
              <w:t>15000</w:t>
            </w:r>
          </w:p>
        </w:tc>
        <w:tc>
          <w:tcPr>
            <w:tcW w:w="1305"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个</w:t>
            </w:r>
          </w:p>
        </w:tc>
        <w:tc>
          <w:tcPr>
            <w:tcW w:w="196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2"/>
                <w:szCs w:val="22"/>
                <w:u w:val="none"/>
                <w:lang w:val="en-US" w:eastAsia="zh-CN" w:bidi="ar"/>
              </w:rPr>
              <w:t>2</w:t>
            </w:r>
          </w:p>
        </w:tc>
      </w:tr>
      <w:tr>
        <w:tblPrEx>
          <w:tblCellMar>
            <w:top w:w="0" w:type="dxa"/>
            <w:left w:w="108" w:type="dxa"/>
            <w:bottom w:w="0" w:type="dxa"/>
            <w:right w:w="108" w:type="dxa"/>
          </w:tblCellMar>
        </w:tblPrEx>
        <w:trPr>
          <w:trHeight w:val="708" w:hRule="atLeast"/>
        </w:trPr>
        <w:tc>
          <w:tcPr>
            <w:tcW w:w="81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color w:val="000000"/>
                <w:szCs w:val="21"/>
              </w:rPr>
            </w:pPr>
            <w:r>
              <w:rPr>
                <w:rFonts w:hint="default" w:ascii="Calibri" w:hAnsi="Calibri" w:eastAsia="宋体" w:cs="Calibri"/>
                <w:i w:val="0"/>
                <w:iCs w:val="0"/>
                <w:color w:val="000000"/>
                <w:kern w:val="0"/>
                <w:sz w:val="21"/>
                <w:szCs w:val="21"/>
                <w:u w:val="none"/>
                <w:lang w:val="en-US" w:eastAsia="zh-CN" w:bidi="ar"/>
              </w:rPr>
              <w:t>5</w:t>
            </w:r>
          </w:p>
        </w:tc>
        <w:tc>
          <w:tcPr>
            <w:tcW w:w="22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扁凿</w:t>
            </w:r>
          </w:p>
        </w:tc>
        <w:tc>
          <w:tcPr>
            <w:tcW w:w="163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2"/>
                <w:szCs w:val="22"/>
                <w:u w:val="none"/>
                <w:lang w:val="en-US" w:eastAsia="zh-CN" w:bidi="ar"/>
              </w:rPr>
              <w:t>12</w:t>
            </w:r>
            <w:r>
              <w:rPr>
                <w:rFonts w:hint="eastAsia" w:ascii="宋体" w:hAnsi="宋体" w:eastAsia="宋体" w:cs="宋体"/>
                <w:i w:val="0"/>
                <w:iCs w:val="0"/>
                <w:color w:val="000000"/>
                <w:kern w:val="0"/>
                <w:sz w:val="22"/>
                <w:szCs w:val="22"/>
                <w:u w:val="none"/>
                <w:lang w:val="en-US" w:eastAsia="zh-CN" w:bidi="ar"/>
              </w:rPr>
              <w:t>寸</w:t>
            </w:r>
          </w:p>
        </w:tc>
        <w:tc>
          <w:tcPr>
            <w:tcW w:w="138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2"/>
                <w:szCs w:val="22"/>
                <w:u w:val="none"/>
                <w:lang w:val="en-US" w:eastAsia="zh-CN" w:bidi="ar"/>
              </w:rPr>
              <w:t>150</w:t>
            </w:r>
          </w:p>
        </w:tc>
        <w:tc>
          <w:tcPr>
            <w:tcW w:w="1305"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把</w:t>
            </w:r>
          </w:p>
        </w:tc>
        <w:tc>
          <w:tcPr>
            <w:tcW w:w="196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2"/>
                <w:szCs w:val="22"/>
                <w:u w:val="none"/>
                <w:lang w:val="en-US" w:eastAsia="zh-CN" w:bidi="ar"/>
              </w:rPr>
              <w:t>30</w:t>
            </w:r>
          </w:p>
        </w:tc>
      </w:tr>
      <w:tr>
        <w:tblPrEx>
          <w:tblCellMar>
            <w:top w:w="0" w:type="dxa"/>
            <w:left w:w="108" w:type="dxa"/>
            <w:bottom w:w="0" w:type="dxa"/>
            <w:right w:w="108" w:type="dxa"/>
          </w:tblCellMar>
        </w:tblPrEx>
        <w:trPr>
          <w:trHeight w:val="588" w:hRule="atLeast"/>
        </w:trPr>
        <w:tc>
          <w:tcPr>
            <w:tcW w:w="81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color w:val="000000"/>
                <w:szCs w:val="21"/>
              </w:rPr>
            </w:pPr>
            <w:r>
              <w:rPr>
                <w:rFonts w:hint="default" w:ascii="Calibri" w:hAnsi="Calibri" w:eastAsia="宋体" w:cs="Calibri"/>
                <w:i w:val="0"/>
                <w:iCs w:val="0"/>
                <w:color w:val="000000"/>
                <w:kern w:val="0"/>
                <w:sz w:val="21"/>
                <w:szCs w:val="21"/>
                <w:u w:val="none"/>
                <w:lang w:val="en-US" w:eastAsia="zh-CN" w:bidi="ar"/>
              </w:rPr>
              <w:t>6</w:t>
            </w:r>
          </w:p>
        </w:tc>
        <w:tc>
          <w:tcPr>
            <w:tcW w:w="22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不锈钢帆布箍</w:t>
            </w:r>
          </w:p>
        </w:tc>
        <w:tc>
          <w:tcPr>
            <w:tcW w:w="163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订做</w:t>
            </w:r>
            <w:r>
              <w:rPr>
                <w:rFonts w:hint="default" w:ascii="Calibri" w:hAnsi="Calibri" w:eastAsia="宋体" w:cs="Calibri"/>
                <w:i w:val="0"/>
                <w:iCs w:val="0"/>
                <w:color w:val="000000"/>
                <w:kern w:val="0"/>
                <w:sz w:val="22"/>
                <w:szCs w:val="22"/>
                <w:u w:val="none"/>
                <w:lang w:val="en-US" w:eastAsia="zh-CN" w:bidi="ar"/>
              </w:rPr>
              <w:t>70cm</w:t>
            </w:r>
          </w:p>
        </w:tc>
        <w:tc>
          <w:tcPr>
            <w:tcW w:w="138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1"/>
                <w:szCs w:val="21"/>
                <w:u w:val="none"/>
                <w:lang w:val="en-US" w:eastAsia="zh-CN" w:bidi="ar"/>
              </w:rPr>
              <w:t>20</w:t>
            </w:r>
          </w:p>
        </w:tc>
        <w:tc>
          <w:tcPr>
            <w:tcW w:w="1305"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个</w:t>
            </w:r>
          </w:p>
        </w:tc>
        <w:tc>
          <w:tcPr>
            <w:tcW w:w="196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2"/>
                <w:szCs w:val="22"/>
                <w:u w:val="none"/>
                <w:lang w:val="en-US" w:eastAsia="zh-CN" w:bidi="ar"/>
              </w:rPr>
              <w:t>170</w:t>
            </w:r>
          </w:p>
        </w:tc>
      </w:tr>
      <w:tr>
        <w:tblPrEx>
          <w:tblCellMar>
            <w:top w:w="0" w:type="dxa"/>
            <w:left w:w="108" w:type="dxa"/>
            <w:bottom w:w="0" w:type="dxa"/>
            <w:right w:w="108" w:type="dxa"/>
          </w:tblCellMar>
        </w:tblPrEx>
        <w:trPr>
          <w:trHeight w:val="612" w:hRule="atLeast"/>
        </w:trPr>
        <w:tc>
          <w:tcPr>
            <w:tcW w:w="81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color w:val="000000"/>
                <w:szCs w:val="21"/>
              </w:rPr>
            </w:pPr>
            <w:r>
              <w:rPr>
                <w:rFonts w:hint="default" w:ascii="Calibri" w:hAnsi="Calibri" w:eastAsia="宋体" w:cs="Calibri"/>
                <w:i w:val="0"/>
                <w:iCs w:val="0"/>
                <w:color w:val="000000"/>
                <w:kern w:val="0"/>
                <w:sz w:val="21"/>
                <w:szCs w:val="21"/>
                <w:u w:val="none"/>
                <w:lang w:val="en-US" w:eastAsia="zh-CN" w:bidi="ar"/>
              </w:rPr>
              <w:t>7</w:t>
            </w:r>
          </w:p>
        </w:tc>
        <w:tc>
          <w:tcPr>
            <w:tcW w:w="22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不锈钢抹泥板</w:t>
            </w:r>
          </w:p>
        </w:tc>
        <w:tc>
          <w:tcPr>
            <w:tcW w:w="163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color w:val="000000"/>
                <w:sz w:val="22"/>
                <w:szCs w:val="22"/>
              </w:rPr>
            </w:pPr>
            <w:r>
              <w:rPr>
                <w:rFonts w:hint="default" w:ascii="Arial" w:hAnsi="Arial" w:eastAsia="宋体" w:cs="Arial"/>
                <w:i w:val="0"/>
                <w:iCs w:val="0"/>
                <w:color w:val="000000"/>
                <w:kern w:val="0"/>
                <w:sz w:val="20"/>
                <w:szCs w:val="20"/>
                <w:u w:val="none"/>
                <w:lang w:val="en-US" w:eastAsia="zh-CN" w:bidi="ar"/>
              </w:rPr>
              <w:t>11#</w:t>
            </w:r>
          </w:p>
        </w:tc>
        <w:tc>
          <w:tcPr>
            <w:tcW w:w="138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1"/>
                <w:szCs w:val="21"/>
                <w:u w:val="none"/>
                <w:lang w:val="en-US" w:eastAsia="zh-CN" w:bidi="ar"/>
              </w:rPr>
              <w:t>50</w:t>
            </w:r>
          </w:p>
        </w:tc>
        <w:tc>
          <w:tcPr>
            <w:tcW w:w="1305"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color w:val="000000"/>
                <w:sz w:val="22"/>
                <w:szCs w:val="22"/>
              </w:rPr>
            </w:pPr>
            <w:r>
              <w:rPr>
                <w:rFonts w:hint="default" w:ascii="Arial" w:hAnsi="Arial" w:eastAsia="宋体" w:cs="Arial"/>
                <w:i w:val="0"/>
                <w:iCs w:val="0"/>
                <w:color w:val="000000"/>
                <w:kern w:val="0"/>
                <w:sz w:val="20"/>
                <w:szCs w:val="20"/>
                <w:u w:val="none"/>
                <w:lang w:val="en-US" w:eastAsia="zh-CN" w:bidi="ar"/>
              </w:rPr>
              <w:t>把</w:t>
            </w:r>
          </w:p>
        </w:tc>
        <w:tc>
          <w:tcPr>
            <w:tcW w:w="196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2"/>
                <w:szCs w:val="22"/>
                <w:u w:val="none"/>
                <w:lang w:val="en-US" w:eastAsia="zh-CN" w:bidi="ar"/>
              </w:rPr>
              <w:t>25</w:t>
            </w: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color w:val="000000"/>
                <w:szCs w:val="21"/>
              </w:rPr>
            </w:pPr>
            <w:r>
              <w:rPr>
                <w:rFonts w:hint="default" w:ascii="Calibri" w:hAnsi="Calibri" w:eastAsia="宋体" w:cs="Calibri"/>
                <w:i w:val="0"/>
                <w:iCs w:val="0"/>
                <w:color w:val="000000"/>
                <w:kern w:val="0"/>
                <w:sz w:val="21"/>
                <w:szCs w:val="21"/>
                <w:u w:val="none"/>
                <w:lang w:val="en-US" w:eastAsia="zh-CN" w:bidi="ar"/>
              </w:rPr>
              <w:t>8</w:t>
            </w:r>
          </w:p>
        </w:tc>
        <w:tc>
          <w:tcPr>
            <w:tcW w:w="22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不锈钢油灰刀</w:t>
            </w:r>
          </w:p>
        </w:tc>
        <w:tc>
          <w:tcPr>
            <w:tcW w:w="163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color w:val="000000"/>
                <w:sz w:val="22"/>
                <w:szCs w:val="22"/>
              </w:rPr>
            </w:pPr>
            <w:r>
              <w:rPr>
                <w:rFonts w:hint="default" w:ascii="Arial" w:hAnsi="Arial" w:eastAsia="宋体" w:cs="Arial"/>
                <w:i w:val="0"/>
                <w:iCs w:val="0"/>
                <w:color w:val="000000"/>
                <w:kern w:val="0"/>
                <w:sz w:val="20"/>
                <w:szCs w:val="20"/>
                <w:u w:val="none"/>
                <w:lang w:val="en-US" w:eastAsia="zh-CN" w:bidi="ar"/>
              </w:rPr>
              <w:t>2.5</w:t>
            </w:r>
            <w:r>
              <w:rPr>
                <w:rFonts w:hint="eastAsia" w:ascii="宋体" w:hAnsi="宋体" w:eastAsia="宋体" w:cs="宋体"/>
                <w:i w:val="0"/>
                <w:iCs w:val="0"/>
                <w:color w:val="000000"/>
                <w:kern w:val="0"/>
                <w:sz w:val="20"/>
                <w:szCs w:val="20"/>
                <w:u w:val="none"/>
                <w:lang w:val="en-US" w:eastAsia="zh-CN" w:bidi="ar"/>
              </w:rPr>
              <w:t>寸</w:t>
            </w:r>
          </w:p>
        </w:tc>
        <w:tc>
          <w:tcPr>
            <w:tcW w:w="138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1"/>
                <w:szCs w:val="21"/>
                <w:u w:val="none"/>
                <w:lang w:val="en-US" w:eastAsia="zh-CN" w:bidi="ar"/>
              </w:rPr>
              <w:t>50</w:t>
            </w:r>
          </w:p>
        </w:tc>
        <w:tc>
          <w:tcPr>
            <w:tcW w:w="1305"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color w:val="000000"/>
                <w:sz w:val="22"/>
                <w:szCs w:val="22"/>
              </w:rPr>
            </w:pPr>
            <w:r>
              <w:rPr>
                <w:rFonts w:hint="default" w:ascii="Arial" w:hAnsi="Arial" w:eastAsia="宋体" w:cs="Arial"/>
                <w:i w:val="0"/>
                <w:iCs w:val="0"/>
                <w:color w:val="000000"/>
                <w:kern w:val="0"/>
                <w:sz w:val="20"/>
                <w:szCs w:val="20"/>
                <w:u w:val="none"/>
                <w:lang w:val="en-US" w:eastAsia="zh-CN" w:bidi="ar"/>
              </w:rPr>
              <w:t>把</w:t>
            </w:r>
          </w:p>
        </w:tc>
        <w:tc>
          <w:tcPr>
            <w:tcW w:w="196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2"/>
                <w:szCs w:val="22"/>
                <w:u w:val="none"/>
                <w:lang w:val="en-US" w:eastAsia="zh-CN" w:bidi="ar"/>
              </w:rPr>
              <w:t>10</w:t>
            </w: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color w:val="000000"/>
                <w:szCs w:val="21"/>
              </w:rPr>
            </w:pPr>
            <w:r>
              <w:rPr>
                <w:rFonts w:hint="default" w:ascii="Calibri" w:hAnsi="Calibri" w:eastAsia="宋体" w:cs="Calibri"/>
                <w:i w:val="0"/>
                <w:iCs w:val="0"/>
                <w:color w:val="000000"/>
                <w:kern w:val="0"/>
                <w:sz w:val="21"/>
                <w:szCs w:val="21"/>
                <w:u w:val="none"/>
                <w:lang w:val="en-US" w:eastAsia="zh-CN" w:bidi="ar"/>
              </w:rPr>
              <w:t>9</w:t>
            </w:r>
          </w:p>
        </w:tc>
        <w:tc>
          <w:tcPr>
            <w:tcW w:w="22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大功率绕线轮</w:t>
            </w:r>
          </w:p>
        </w:tc>
        <w:tc>
          <w:tcPr>
            <w:tcW w:w="163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color w:val="000000"/>
                <w:sz w:val="22"/>
                <w:szCs w:val="22"/>
              </w:rPr>
            </w:pPr>
            <w:r>
              <w:rPr>
                <w:rFonts w:hint="default" w:ascii="Arial" w:hAnsi="Arial" w:eastAsia="宋体" w:cs="Arial"/>
                <w:i w:val="0"/>
                <w:iCs w:val="0"/>
                <w:color w:val="000000"/>
                <w:kern w:val="0"/>
                <w:sz w:val="20"/>
                <w:szCs w:val="20"/>
                <w:u w:val="none"/>
                <w:lang w:val="en-US" w:eastAsia="zh-CN" w:bidi="ar"/>
              </w:rPr>
              <w:t>3*2.5/16A/30m</w:t>
            </w:r>
          </w:p>
        </w:tc>
        <w:tc>
          <w:tcPr>
            <w:tcW w:w="138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1"/>
                <w:szCs w:val="21"/>
                <w:u w:val="none"/>
                <w:lang w:val="en-US" w:eastAsia="zh-CN" w:bidi="ar"/>
              </w:rPr>
              <w:t>5</w:t>
            </w:r>
          </w:p>
        </w:tc>
        <w:tc>
          <w:tcPr>
            <w:tcW w:w="1305"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0"/>
                <w:szCs w:val="20"/>
                <w:u w:val="none"/>
                <w:lang w:val="en-US" w:eastAsia="zh-CN" w:bidi="ar"/>
              </w:rPr>
              <w:t>套</w:t>
            </w:r>
          </w:p>
        </w:tc>
        <w:tc>
          <w:tcPr>
            <w:tcW w:w="196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2"/>
                <w:szCs w:val="22"/>
                <w:u w:val="none"/>
                <w:lang w:val="en-US" w:eastAsia="zh-CN" w:bidi="ar"/>
              </w:rPr>
              <w:t>580</w:t>
            </w: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color w:val="000000"/>
                <w:szCs w:val="21"/>
              </w:rPr>
            </w:pPr>
            <w:r>
              <w:rPr>
                <w:rFonts w:hint="default" w:ascii="Calibri" w:hAnsi="Calibri" w:eastAsia="宋体" w:cs="Calibri"/>
                <w:i w:val="0"/>
                <w:iCs w:val="0"/>
                <w:color w:val="000000"/>
                <w:kern w:val="0"/>
                <w:sz w:val="21"/>
                <w:szCs w:val="21"/>
                <w:u w:val="none"/>
                <w:lang w:val="en-US" w:eastAsia="zh-CN" w:bidi="ar"/>
              </w:rPr>
              <w:t>10</w:t>
            </w:r>
          </w:p>
        </w:tc>
        <w:tc>
          <w:tcPr>
            <w:tcW w:w="22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锄头</w:t>
            </w:r>
          </w:p>
        </w:tc>
        <w:tc>
          <w:tcPr>
            <w:tcW w:w="163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中号</w:t>
            </w:r>
          </w:p>
        </w:tc>
        <w:tc>
          <w:tcPr>
            <w:tcW w:w="138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2"/>
                <w:szCs w:val="22"/>
                <w:u w:val="none"/>
                <w:lang w:val="en-US" w:eastAsia="zh-CN" w:bidi="ar"/>
              </w:rPr>
              <w:t>50</w:t>
            </w:r>
          </w:p>
        </w:tc>
        <w:tc>
          <w:tcPr>
            <w:tcW w:w="1305"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把</w:t>
            </w:r>
          </w:p>
        </w:tc>
        <w:tc>
          <w:tcPr>
            <w:tcW w:w="196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2"/>
                <w:szCs w:val="22"/>
                <w:u w:val="none"/>
                <w:lang w:val="en-US" w:eastAsia="zh-CN" w:bidi="ar"/>
              </w:rPr>
              <w:t>35</w:t>
            </w: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color w:val="000000"/>
                <w:szCs w:val="21"/>
              </w:rPr>
            </w:pPr>
            <w:r>
              <w:rPr>
                <w:rFonts w:hint="default" w:ascii="Calibri" w:hAnsi="Calibri" w:eastAsia="宋体" w:cs="Calibri"/>
                <w:i w:val="0"/>
                <w:iCs w:val="0"/>
                <w:color w:val="000000"/>
                <w:kern w:val="0"/>
                <w:sz w:val="21"/>
                <w:szCs w:val="21"/>
                <w:u w:val="none"/>
                <w:lang w:val="en-US" w:eastAsia="zh-CN" w:bidi="ar"/>
              </w:rPr>
              <w:t>11</w:t>
            </w:r>
          </w:p>
        </w:tc>
        <w:tc>
          <w:tcPr>
            <w:tcW w:w="22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锄头木柄</w:t>
            </w:r>
          </w:p>
        </w:tc>
        <w:tc>
          <w:tcPr>
            <w:tcW w:w="163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2"/>
                <w:szCs w:val="22"/>
                <w:u w:val="none"/>
                <w:lang w:val="en-US" w:eastAsia="zh-CN" w:bidi="ar"/>
              </w:rPr>
              <w:t>120#</w:t>
            </w:r>
          </w:p>
        </w:tc>
        <w:tc>
          <w:tcPr>
            <w:tcW w:w="138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2"/>
                <w:szCs w:val="22"/>
                <w:u w:val="none"/>
                <w:lang w:val="en-US" w:eastAsia="zh-CN" w:bidi="ar"/>
              </w:rPr>
              <w:t>100</w:t>
            </w:r>
          </w:p>
        </w:tc>
        <w:tc>
          <w:tcPr>
            <w:tcW w:w="1305"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条</w:t>
            </w:r>
          </w:p>
        </w:tc>
        <w:tc>
          <w:tcPr>
            <w:tcW w:w="196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2"/>
                <w:szCs w:val="22"/>
                <w:u w:val="none"/>
                <w:lang w:val="en-US" w:eastAsia="zh-CN" w:bidi="ar"/>
              </w:rPr>
              <w:t>14</w:t>
            </w: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color w:val="000000"/>
                <w:szCs w:val="21"/>
              </w:rPr>
            </w:pPr>
            <w:r>
              <w:rPr>
                <w:rFonts w:hint="default" w:ascii="Calibri" w:hAnsi="Calibri" w:eastAsia="宋体" w:cs="Calibri"/>
                <w:i w:val="0"/>
                <w:iCs w:val="0"/>
                <w:color w:val="000000"/>
                <w:kern w:val="0"/>
                <w:sz w:val="21"/>
                <w:szCs w:val="21"/>
                <w:u w:val="none"/>
                <w:lang w:val="en-US" w:eastAsia="zh-CN" w:bidi="ar"/>
              </w:rPr>
              <w:t>12</w:t>
            </w:r>
          </w:p>
        </w:tc>
        <w:tc>
          <w:tcPr>
            <w:tcW w:w="22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动力站蓄电池</w:t>
            </w:r>
          </w:p>
        </w:tc>
        <w:tc>
          <w:tcPr>
            <w:tcW w:w="163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2"/>
                <w:szCs w:val="22"/>
                <w:u w:val="none"/>
                <w:lang w:val="en-US" w:eastAsia="zh-CN" w:bidi="ar"/>
              </w:rPr>
              <w:t>35A</w:t>
            </w:r>
          </w:p>
        </w:tc>
        <w:tc>
          <w:tcPr>
            <w:tcW w:w="138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2"/>
                <w:szCs w:val="22"/>
                <w:u w:val="none"/>
                <w:lang w:val="en-US" w:eastAsia="zh-CN" w:bidi="ar"/>
              </w:rPr>
              <w:t>20</w:t>
            </w:r>
          </w:p>
        </w:tc>
        <w:tc>
          <w:tcPr>
            <w:tcW w:w="1305"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个</w:t>
            </w:r>
          </w:p>
        </w:tc>
        <w:tc>
          <w:tcPr>
            <w:tcW w:w="196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2"/>
                <w:szCs w:val="22"/>
                <w:u w:val="none"/>
                <w:lang w:val="en-US" w:eastAsia="zh-CN" w:bidi="ar"/>
              </w:rPr>
              <w:t>680</w:t>
            </w: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color w:val="000000"/>
                <w:szCs w:val="21"/>
              </w:rPr>
            </w:pPr>
            <w:r>
              <w:rPr>
                <w:rFonts w:hint="default" w:ascii="Calibri" w:hAnsi="Calibri" w:eastAsia="宋体" w:cs="Calibri"/>
                <w:i w:val="0"/>
                <w:iCs w:val="0"/>
                <w:color w:val="000000"/>
                <w:kern w:val="0"/>
                <w:sz w:val="21"/>
                <w:szCs w:val="21"/>
                <w:u w:val="none"/>
                <w:lang w:val="en-US" w:eastAsia="zh-CN" w:bidi="ar"/>
              </w:rPr>
              <w:t>13</w:t>
            </w:r>
          </w:p>
        </w:tc>
        <w:tc>
          <w:tcPr>
            <w:tcW w:w="22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斗车</w:t>
            </w:r>
          </w:p>
        </w:tc>
        <w:tc>
          <w:tcPr>
            <w:tcW w:w="163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实心轮</w:t>
            </w:r>
          </w:p>
        </w:tc>
        <w:tc>
          <w:tcPr>
            <w:tcW w:w="138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1"/>
                <w:szCs w:val="21"/>
                <w:u w:val="none"/>
                <w:lang w:val="en-US" w:eastAsia="zh-CN" w:bidi="ar"/>
              </w:rPr>
              <w:t>10</w:t>
            </w:r>
          </w:p>
        </w:tc>
        <w:tc>
          <w:tcPr>
            <w:tcW w:w="1305"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eastAsiaTheme="minorEastAsia"/>
                <w:color w:val="000000"/>
                <w:sz w:val="22"/>
                <w:szCs w:val="22"/>
                <w:lang w:eastAsia="zh-CN"/>
              </w:rPr>
            </w:pPr>
            <w:r>
              <w:rPr>
                <w:rFonts w:hint="eastAsia" w:ascii="宋体" w:hAnsi="宋体" w:eastAsia="宋体" w:cs="宋体"/>
                <w:i w:val="0"/>
                <w:iCs w:val="0"/>
                <w:color w:val="000000"/>
                <w:kern w:val="0"/>
                <w:sz w:val="22"/>
                <w:szCs w:val="22"/>
                <w:u w:val="none"/>
                <w:lang w:val="en-US" w:eastAsia="zh-CN" w:bidi="ar"/>
              </w:rPr>
              <w:t>台</w:t>
            </w:r>
          </w:p>
        </w:tc>
        <w:tc>
          <w:tcPr>
            <w:tcW w:w="196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2"/>
                <w:szCs w:val="22"/>
                <w:u w:val="none"/>
                <w:lang w:val="en-US" w:eastAsia="zh-CN" w:bidi="ar"/>
              </w:rPr>
              <w:t>500</w:t>
            </w: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color w:val="000000"/>
                <w:szCs w:val="21"/>
              </w:rPr>
            </w:pPr>
            <w:r>
              <w:rPr>
                <w:rFonts w:hint="default" w:ascii="Calibri" w:hAnsi="Calibri" w:eastAsia="宋体" w:cs="Calibri"/>
                <w:i w:val="0"/>
                <w:iCs w:val="0"/>
                <w:color w:val="000000"/>
                <w:kern w:val="0"/>
                <w:sz w:val="21"/>
                <w:szCs w:val="21"/>
                <w:u w:val="none"/>
                <w:lang w:val="en-US" w:eastAsia="zh-CN" w:bidi="ar"/>
              </w:rPr>
              <w:t>14</w:t>
            </w:r>
          </w:p>
        </w:tc>
        <w:tc>
          <w:tcPr>
            <w:tcW w:w="22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方头铲</w:t>
            </w:r>
          </w:p>
        </w:tc>
        <w:tc>
          <w:tcPr>
            <w:tcW w:w="163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大号</w:t>
            </w:r>
          </w:p>
        </w:tc>
        <w:tc>
          <w:tcPr>
            <w:tcW w:w="138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2"/>
                <w:szCs w:val="22"/>
                <w:u w:val="none"/>
                <w:lang w:val="en-US" w:eastAsia="zh-CN" w:bidi="ar"/>
              </w:rPr>
              <w:t>50</w:t>
            </w:r>
          </w:p>
        </w:tc>
        <w:tc>
          <w:tcPr>
            <w:tcW w:w="1305"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color w:val="000000"/>
                <w:sz w:val="22"/>
                <w:szCs w:val="22"/>
              </w:rPr>
            </w:pPr>
            <w:r>
              <w:rPr>
                <w:rFonts w:hint="eastAsia" w:ascii="宋体" w:hAnsi="宋体" w:eastAsia="宋体" w:cs="宋体"/>
                <w:i w:val="0"/>
                <w:iCs w:val="0"/>
                <w:color w:val="000000"/>
                <w:kern w:val="0"/>
                <w:sz w:val="22"/>
                <w:szCs w:val="22"/>
                <w:u w:val="none"/>
                <w:lang w:val="en-US" w:eastAsia="zh-CN" w:bidi="ar"/>
              </w:rPr>
              <w:t>把</w:t>
            </w:r>
          </w:p>
        </w:tc>
        <w:tc>
          <w:tcPr>
            <w:tcW w:w="196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color w:val="000000"/>
                <w:sz w:val="22"/>
                <w:szCs w:val="22"/>
              </w:rPr>
            </w:pPr>
            <w:r>
              <w:rPr>
                <w:rFonts w:hint="default" w:ascii="Calibri" w:hAnsi="Calibri" w:eastAsia="宋体" w:cs="Calibri"/>
                <w:i w:val="0"/>
                <w:iCs w:val="0"/>
                <w:color w:val="000000"/>
                <w:kern w:val="0"/>
                <w:sz w:val="22"/>
                <w:szCs w:val="22"/>
                <w:u w:val="none"/>
                <w:lang w:val="en-US" w:eastAsia="zh-CN" w:bidi="ar"/>
              </w:rPr>
              <w:t>40</w:t>
            </w: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15</w:t>
            </w:r>
          </w:p>
        </w:tc>
        <w:tc>
          <w:tcPr>
            <w:tcW w:w="22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方头铲</w:t>
            </w:r>
          </w:p>
        </w:tc>
        <w:tc>
          <w:tcPr>
            <w:tcW w:w="163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中号</w:t>
            </w:r>
          </w:p>
        </w:tc>
        <w:tc>
          <w:tcPr>
            <w:tcW w:w="138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2"/>
                <w:szCs w:val="22"/>
                <w:u w:val="none"/>
                <w:lang w:val="en-US" w:eastAsia="zh-CN" w:bidi="ar"/>
              </w:rPr>
            </w:pPr>
            <w:r>
              <w:rPr>
                <w:rFonts w:hint="default" w:ascii="Calibri" w:hAnsi="Calibri" w:eastAsia="宋体" w:cs="Calibri"/>
                <w:i w:val="0"/>
                <w:iCs w:val="0"/>
                <w:color w:val="000000"/>
                <w:kern w:val="0"/>
                <w:sz w:val="22"/>
                <w:szCs w:val="22"/>
                <w:u w:val="none"/>
                <w:lang w:val="en-US" w:eastAsia="zh-CN" w:bidi="ar"/>
              </w:rPr>
              <w:t>50</w:t>
            </w:r>
          </w:p>
        </w:tc>
        <w:tc>
          <w:tcPr>
            <w:tcW w:w="1305"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把</w:t>
            </w:r>
          </w:p>
        </w:tc>
        <w:tc>
          <w:tcPr>
            <w:tcW w:w="196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2"/>
                <w:szCs w:val="22"/>
                <w:u w:val="none"/>
                <w:lang w:val="en-US" w:eastAsia="zh-CN" w:bidi="ar"/>
              </w:rPr>
            </w:pPr>
            <w:r>
              <w:rPr>
                <w:rFonts w:hint="default" w:ascii="Calibri" w:hAnsi="Calibri" w:eastAsia="宋体" w:cs="Calibri"/>
                <w:i w:val="0"/>
                <w:iCs w:val="0"/>
                <w:color w:val="000000"/>
                <w:kern w:val="0"/>
                <w:sz w:val="22"/>
                <w:szCs w:val="22"/>
                <w:u w:val="none"/>
                <w:lang w:val="en-US" w:eastAsia="zh-CN" w:bidi="ar"/>
              </w:rPr>
              <w:t>35</w:t>
            </w: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16</w:t>
            </w:r>
          </w:p>
        </w:tc>
        <w:tc>
          <w:tcPr>
            <w:tcW w:w="22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钢卷尺</w:t>
            </w:r>
          </w:p>
        </w:tc>
        <w:tc>
          <w:tcPr>
            <w:tcW w:w="163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Calibri" w:hAnsi="Calibri" w:eastAsia="宋体" w:cs="Calibri"/>
                <w:i w:val="0"/>
                <w:iCs w:val="0"/>
                <w:color w:val="000000"/>
                <w:kern w:val="0"/>
                <w:sz w:val="22"/>
                <w:szCs w:val="22"/>
                <w:u w:val="none"/>
                <w:lang w:val="en-US" w:eastAsia="zh-CN" w:bidi="ar"/>
              </w:rPr>
              <w:t>5</w:t>
            </w:r>
            <w:r>
              <w:rPr>
                <w:rFonts w:hint="eastAsia" w:ascii="宋体" w:hAnsi="宋体" w:eastAsia="宋体" w:cs="宋体"/>
                <w:i w:val="0"/>
                <w:iCs w:val="0"/>
                <w:color w:val="000000"/>
                <w:kern w:val="0"/>
                <w:sz w:val="22"/>
                <w:szCs w:val="22"/>
                <w:u w:val="none"/>
                <w:lang w:val="en-US" w:eastAsia="zh-CN" w:bidi="ar"/>
              </w:rPr>
              <w:t>米</w:t>
            </w:r>
          </w:p>
        </w:tc>
        <w:tc>
          <w:tcPr>
            <w:tcW w:w="138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2"/>
                <w:szCs w:val="22"/>
                <w:u w:val="none"/>
                <w:lang w:val="en-US" w:eastAsia="zh-CN" w:bidi="ar"/>
              </w:rPr>
            </w:pPr>
            <w:r>
              <w:rPr>
                <w:rFonts w:hint="default" w:ascii="Calibri" w:hAnsi="Calibri" w:eastAsia="宋体" w:cs="Calibri"/>
                <w:i w:val="0"/>
                <w:iCs w:val="0"/>
                <w:color w:val="000000"/>
                <w:kern w:val="0"/>
                <w:sz w:val="21"/>
                <w:szCs w:val="21"/>
                <w:u w:val="none"/>
                <w:lang w:val="en-US" w:eastAsia="zh-CN" w:bidi="ar"/>
              </w:rPr>
              <w:t>50</w:t>
            </w:r>
          </w:p>
        </w:tc>
        <w:tc>
          <w:tcPr>
            <w:tcW w:w="1305"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把</w:t>
            </w:r>
          </w:p>
        </w:tc>
        <w:tc>
          <w:tcPr>
            <w:tcW w:w="196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2"/>
                <w:szCs w:val="22"/>
                <w:u w:val="none"/>
                <w:lang w:val="en-US" w:eastAsia="zh-CN" w:bidi="ar"/>
              </w:rPr>
            </w:pPr>
            <w:r>
              <w:rPr>
                <w:rFonts w:hint="default" w:ascii="Calibri" w:hAnsi="Calibri" w:eastAsia="宋体" w:cs="Calibri"/>
                <w:i w:val="0"/>
                <w:iCs w:val="0"/>
                <w:color w:val="000000"/>
                <w:kern w:val="0"/>
                <w:sz w:val="22"/>
                <w:szCs w:val="22"/>
                <w:u w:val="none"/>
                <w:lang w:val="en-US" w:eastAsia="zh-CN" w:bidi="ar"/>
              </w:rPr>
              <w:t>37</w:t>
            </w: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17</w:t>
            </w:r>
          </w:p>
        </w:tc>
        <w:tc>
          <w:tcPr>
            <w:tcW w:w="22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1"/>
                <w:szCs w:val="21"/>
                <w:u w:val="none"/>
                <w:lang w:val="en-US" w:eastAsia="zh-CN" w:bidi="ar"/>
              </w:rPr>
              <w:t>镐凿扁</w:t>
            </w:r>
          </w:p>
        </w:tc>
        <w:tc>
          <w:tcPr>
            <w:tcW w:w="163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Calibri" w:hAnsi="Calibri" w:eastAsia="宋体" w:cs="Calibri"/>
                <w:i w:val="0"/>
                <w:iCs w:val="0"/>
                <w:color w:val="000000"/>
                <w:kern w:val="0"/>
                <w:sz w:val="21"/>
                <w:szCs w:val="21"/>
                <w:u w:val="none"/>
                <w:lang w:val="en-US" w:eastAsia="zh-CN" w:bidi="ar"/>
              </w:rPr>
              <w:t>30*410mm</w:t>
            </w:r>
          </w:p>
        </w:tc>
        <w:tc>
          <w:tcPr>
            <w:tcW w:w="138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2"/>
                <w:szCs w:val="22"/>
                <w:u w:val="none"/>
                <w:lang w:val="en-US" w:eastAsia="zh-CN" w:bidi="ar"/>
              </w:rPr>
            </w:pPr>
            <w:r>
              <w:rPr>
                <w:rFonts w:hint="default" w:ascii="Calibri" w:hAnsi="Calibri" w:eastAsia="宋体" w:cs="Calibri"/>
                <w:i w:val="0"/>
                <w:iCs w:val="0"/>
                <w:color w:val="000000"/>
                <w:kern w:val="0"/>
                <w:sz w:val="21"/>
                <w:szCs w:val="21"/>
                <w:u w:val="none"/>
                <w:lang w:val="en-US" w:eastAsia="zh-CN" w:bidi="ar"/>
              </w:rPr>
              <w:t>40</w:t>
            </w:r>
          </w:p>
        </w:tc>
        <w:tc>
          <w:tcPr>
            <w:tcW w:w="1305"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1"/>
                <w:szCs w:val="21"/>
                <w:u w:val="none"/>
                <w:lang w:val="en-US" w:eastAsia="zh-CN" w:bidi="ar"/>
              </w:rPr>
              <w:t>把</w:t>
            </w:r>
          </w:p>
        </w:tc>
        <w:tc>
          <w:tcPr>
            <w:tcW w:w="196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2"/>
                <w:szCs w:val="22"/>
                <w:u w:val="none"/>
                <w:lang w:val="en-US" w:eastAsia="zh-CN" w:bidi="ar"/>
              </w:rPr>
            </w:pPr>
            <w:r>
              <w:rPr>
                <w:rFonts w:hint="default" w:ascii="Calibri" w:hAnsi="Calibri" w:eastAsia="宋体" w:cs="Calibri"/>
                <w:i w:val="0"/>
                <w:iCs w:val="0"/>
                <w:color w:val="000000"/>
                <w:kern w:val="0"/>
                <w:sz w:val="21"/>
                <w:szCs w:val="21"/>
                <w:u w:val="none"/>
                <w:lang w:val="en-US" w:eastAsia="zh-CN" w:bidi="ar"/>
              </w:rPr>
              <w:t>40</w:t>
            </w: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18</w:t>
            </w:r>
          </w:p>
        </w:tc>
        <w:tc>
          <w:tcPr>
            <w:tcW w:w="22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1"/>
                <w:szCs w:val="21"/>
                <w:u w:val="none"/>
                <w:lang w:val="en-US" w:eastAsia="zh-CN" w:bidi="ar"/>
              </w:rPr>
              <w:t>镐凿尖</w:t>
            </w:r>
          </w:p>
        </w:tc>
        <w:tc>
          <w:tcPr>
            <w:tcW w:w="163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Calibri" w:hAnsi="Calibri" w:eastAsia="宋体" w:cs="Calibri"/>
                <w:i w:val="0"/>
                <w:iCs w:val="0"/>
                <w:color w:val="000000"/>
                <w:kern w:val="0"/>
                <w:sz w:val="21"/>
                <w:szCs w:val="21"/>
                <w:u w:val="none"/>
                <w:lang w:val="en-US" w:eastAsia="zh-CN" w:bidi="ar"/>
              </w:rPr>
              <w:t>30*410mm</w:t>
            </w:r>
          </w:p>
        </w:tc>
        <w:tc>
          <w:tcPr>
            <w:tcW w:w="138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2"/>
                <w:szCs w:val="22"/>
                <w:u w:val="none"/>
                <w:lang w:val="en-US" w:eastAsia="zh-CN" w:bidi="ar"/>
              </w:rPr>
            </w:pPr>
            <w:r>
              <w:rPr>
                <w:rFonts w:hint="default" w:ascii="Calibri" w:hAnsi="Calibri" w:eastAsia="宋体" w:cs="Calibri"/>
                <w:i w:val="0"/>
                <w:iCs w:val="0"/>
                <w:color w:val="000000"/>
                <w:kern w:val="0"/>
                <w:sz w:val="21"/>
                <w:szCs w:val="21"/>
                <w:u w:val="none"/>
                <w:lang w:val="en-US" w:eastAsia="zh-CN" w:bidi="ar"/>
              </w:rPr>
              <w:t>40</w:t>
            </w:r>
          </w:p>
        </w:tc>
        <w:tc>
          <w:tcPr>
            <w:tcW w:w="1305"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1"/>
                <w:szCs w:val="21"/>
                <w:u w:val="none"/>
                <w:lang w:val="en-US" w:eastAsia="zh-CN" w:bidi="ar"/>
              </w:rPr>
              <w:t>把</w:t>
            </w:r>
          </w:p>
        </w:tc>
        <w:tc>
          <w:tcPr>
            <w:tcW w:w="196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2"/>
                <w:szCs w:val="22"/>
                <w:u w:val="none"/>
                <w:lang w:val="en-US" w:eastAsia="zh-CN" w:bidi="ar"/>
              </w:rPr>
            </w:pPr>
            <w:r>
              <w:rPr>
                <w:rFonts w:hint="default" w:ascii="Calibri" w:hAnsi="Calibri" w:eastAsia="宋体" w:cs="Calibri"/>
                <w:i w:val="0"/>
                <w:iCs w:val="0"/>
                <w:color w:val="000000"/>
                <w:kern w:val="0"/>
                <w:sz w:val="21"/>
                <w:szCs w:val="21"/>
                <w:u w:val="none"/>
                <w:lang w:val="en-US" w:eastAsia="zh-CN" w:bidi="ar"/>
              </w:rPr>
              <w:t>40</w:t>
            </w: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19</w:t>
            </w:r>
          </w:p>
        </w:tc>
        <w:tc>
          <w:tcPr>
            <w:tcW w:w="22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1"/>
                <w:szCs w:val="21"/>
                <w:u w:val="none"/>
                <w:lang w:val="en-US" w:eastAsia="zh-CN" w:bidi="ar"/>
              </w:rPr>
              <w:t>弧形切割机锯片</w:t>
            </w:r>
          </w:p>
        </w:tc>
        <w:tc>
          <w:tcPr>
            <w:tcW w:w="163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金刚石 </w:t>
            </w:r>
            <w:r>
              <w:rPr>
                <w:rFonts w:hint="default" w:ascii="Calibri" w:hAnsi="Calibri" w:eastAsia="宋体" w:cs="Calibri"/>
                <w:i w:val="0"/>
                <w:iCs w:val="0"/>
                <w:color w:val="000000"/>
                <w:kern w:val="0"/>
                <w:sz w:val="21"/>
                <w:szCs w:val="21"/>
                <w:u w:val="none"/>
                <w:lang w:val="en-US" w:eastAsia="zh-CN" w:bidi="ar"/>
              </w:rPr>
              <w:t>4500mm</w:t>
            </w:r>
          </w:p>
        </w:tc>
        <w:tc>
          <w:tcPr>
            <w:tcW w:w="138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2"/>
                <w:szCs w:val="22"/>
                <w:u w:val="none"/>
                <w:lang w:val="en-US" w:eastAsia="zh-CN" w:bidi="ar"/>
              </w:rPr>
            </w:pPr>
            <w:r>
              <w:rPr>
                <w:rFonts w:hint="default" w:ascii="Calibri" w:hAnsi="Calibri" w:eastAsia="宋体" w:cs="Calibri"/>
                <w:i w:val="0"/>
                <w:iCs w:val="0"/>
                <w:color w:val="000000"/>
                <w:kern w:val="0"/>
                <w:sz w:val="21"/>
                <w:szCs w:val="21"/>
                <w:u w:val="none"/>
                <w:lang w:val="en-US" w:eastAsia="zh-CN" w:bidi="ar"/>
              </w:rPr>
              <w:t>10</w:t>
            </w:r>
          </w:p>
        </w:tc>
        <w:tc>
          <w:tcPr>
            <w:tcW w:w="1305"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1"/>
                <w:szCs w:val="21"/>
                <w:u w:val="none"/>
                <w:lang w:val="en-US" w:eastAsia="zh-CN" w:bidi="ar"/>
              </w:rPr>
              <w:t>块</w:t>
            </w:r>
          </w:p>
        </w:tc>
        <w:tc>
          <w:tcPr>
            <w:tcW w:w="196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2"/>
                <w:szCs w:val="22"/>
                <w:u w:val="none"/>
                <w:lang w:val="en-US" w:eastAsia="zh-CN" w:bidi="ar"/>
              </w:rPr>
            </w:pPr>
            <w:r>
              <w:rPr>
                <w:rFonts w:hint="default" w:ascii="Calibri" w:hAnsi="Calibri" w:eastAsia="宋体" w:cs="Calibri"/>
                <w:i w:val="0"/>
                <w:iCs w:val="0"/>
                <w:color w:val="000000"/>
                <w:kern w:val="0"/>
                <w:sz w:val="21"/>
                <w:szCs w:val="21"/>
                <w:u w:val="none"/>
                <w:lang w:val="en-US" w:eastAsia="zh-CN" w:bidi="ar"/>
              </w:rPr>
              <w:t>1650</w:t>
            </w: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20</w:t>
            </w:r>
          </w:p>
        </w:tc>
        <w:tc>
          <w:tcPr>
            <w:tcW w:w="22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环卫竹扫把</w:t>
            </w:r>
          </w:p>
        </w:tc>
        <w:tc>
          <w:tcPr>
            <w:tcW w:w="163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加厚</w:t>
            </w:r>
          </w:p>
        </w:tc>
        <w:tc>
          <w:tcPr>
            <w:tcW w:w="138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2"/>
                <w:szCs w:val="22"/>
                <w:u w:val="none"/>
                <w:lang w:val="en-US" w:eastAsia="zh-CN" w:bidi="ar"/>
              </w:rPr>
            </w:pPr>
            <w:r>
              <w:rPr>
                <w:rFonts w:hint="default" w:ascii="Calibri" w:hAnsi="Calibri" w:eastAsia="宋体" w:cs="Calibri"/>
                <w:i w:val="0"/>
                <w:iCs w:val="0"/>
                <w:color w:val="000000"/>
                <w:kern w:val="0"/>
                <w:sz w:val="22"/>
                <w:szCs w:val="22"/>
                <w:u w:val="none"/>
                <w:lang w:val="en-US" w:eastAsia="zh-CN" w:bidi="ar"/>
              </w:rPr>
              <w:t>50</w:t>
            </w:r>
          </w:p>
        </w:tc>
        <w:tc>
          <w:tcPr>
            <w:tcW w:w="1305"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把</w:t>
            </w:r>
          </w:p>
        </w:tc>
        <w:tc>
          <w:tcPr>
            <w:tcW w:w="196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2"/>
                <w:szCs w:val="22"/>
                <w:u w:val="none"/>
                <w:lang w:val="en-US" w:eastAsia="zh-CN" w:bidi="ar"/>
              </w:rPr>
            </w:pPr>
            <w:r>
              <w:rPr>
                <w:rFonts w:hint="default" w:ascii="Calibri" w:hAnsi="Calibri" w:eastAsia="宋体" w:cs="Calibri"/>
                <w:i w:val="0"/>
                <w:iCs w:val="0"/>
                <w:color w:val="000000"/>
                <w:kern w:val="0"/>
                <w:sz w:val="22"/>
                <w:szCs w:val="22"/>
                <w:u w:val="none"/>
                <w:lang w:val="en-US" w:eastAsia="zh-CN" w:bidi="ar"/>
              </w:rPr>
              <w:t>50</w:t>
            </w: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21</w:t>
            </w:r>
          </w:p>
        </w:tc>
        <w:tc>
          <w:tcPr>
            <w:tcW w:w="22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尖凿</w:t>
            </w:r>
          </w:p>
        </w:tc>
        <w:tc>
          <w:tcPr>
            <w:tcW w:w="163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Calibri" w:hAnsi="Calibri" w:eastAsia="宋体" w:cs="Calibri"/>
                <w:i w:val="0"/>
                <w:iCs w:val="0"/>
                <w:color w:val="000000"/>
                <w:kern w:val="0"/>
                <w:sz w:val="22"/>
                <w:szCs w:val="22"/>
                <w:u w:val="none"/>
                <w:lang w:val="en-US" w:eastAsia="zh-CN" w:bidi="ar"/>
              </w:rPr>
              <w:t>12</w:t>
            </w:r>
            <w:r>
              <w:rPr>
                <w:rFonts w:hint="eastAsia" w:ascii="宋体" w:hAnsi="宋体" w:eastAsia="宋体" w:cs="宋体"/>
                <w:i w:val="0"/>
                <w:iCs w:val="0"/>
                <w:color w:val="000000"/>
                <w:kern w:val="0"/>
                <w:sz w:val="22"/>
                <w:szCs w:val="22"/>
                <w:u w:val="none"/>
                <w:lang w:val="en-US" w:eastAsia="zh-CN" w:bidi="ar"/>
              </w:rPr>
              <w:t>寸</w:t>
            </w:r>
          </w:p>
        </w:tc>
        <w:tc>
          <w:tcPr>
            <w:tcW w:w="138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2"/>
                <w:szCs w:val="22"/>
                <w:u w:val="none"/>
                <w:lang w:val="en-US" w:eastAsia="zh-CN" w:bidi="ar"/>
              </w:rPr>
            </w:pPr>
            <w:r>
              <w:rPr>
                <w:rFonts w:hint="default" w:ascii="Calibri" w:hAnsi="Calibri" w:eastAsia="宋体" w:cs="Calibri"/>
                <w:i w:val="0"/>
                <w:iCs w:val="0"/>
                <w:color w:val="000000"/>
                <w:kern w:val="0"/>
                <w:sz w:val="22"/>
                <w:szCs w:val="22"/>
                <w:u w:val="none"/>
                <w:lang w:val="en-US" w:eastAsia="zh-CN" w:bidi="ar"/>
              </w:rPr>
              <w:t>150</w:t>
            </w:r>
          </w:p>
        </w:tc>
        <w:tc>
          <w:tcPr>
            <w:tcW w:w="1305"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把</w:t>
            </w:r>
          </w:p>
        </w:tc>
        <w:tc>
          <w:tcPr>
            <w:tcW w:w="196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2"/>
                <w:szCs w:val="22"/>
                <w:u w:val="none"/>
                <w:lang w:val="en-US" w:eastAsia="zh-CN" w:bidi="ar"/>
              </w:rPr>
            </w:pPr>
            <w:r>
              <w:rPr>
                <w:rFonts w:hint="default" w:ascii="Calibri" w:hAnsi="Calibri" w:eastAsia="宋体" w:cs="Calibri"/>
                <w:i w:val="0"/>
                <w:iCs w:val="0"/>
                <w:color w:val="000000"/>
                <w:kern w:val="0"/>
                <w:sz w:val="22"/>
                <w:szCs w:val="22"/>
                <w:u w:val="none"/>
                <w:lang w:val="en-US" w:eastAsia="zh-CN" w:bidi="ar"/>
              </w:rPr>
              <w:t>30</w:t>
            </w: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22</w:t>
            </w:r>
          </w:p>
        </w:tc>
        <w:tc>
          <w:tcPr>
            <w:tcW w:w="22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碱性电池</w:t>
            </w:r>
          </w:p>
        </w:tc>
        <w:tc>
          <w:tcPr>
            <w:tcW w:w="163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七号</w:t>
            </w:r>
          </w:p>
        </w:tc>
        <w:tc>
          <w:tcPr>
            <w:tcW w:w="138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2"/>
                <w:szCs w:val="22"/>
                <w:u w:val="none"/>
                <w:lang w:val="en-US" w:eastAsia="zh-CN" w:bidi="ar"/>
              </w:rPr>
            </w:pPr>
            <w:r>
              <w:rPr>
                <w:rFonts w:hint="default" w:ascii="Calibri" w:hAnsi="Calibri" w:eastAsia="宋体" w:cs="Calibri"/>
                <w:i w:val="0"/>
                <w:iCs w:val="0"/>
                <w:color w:val="000000"/>
                <w:kern w:val="0"/>
                <w:sz w:val="22"/>
                <w:szCs w:val="22"/>
                <w:u w:val="none"/>
                <w:lang w:val="en-US" w:eastAsia="zh-CN" w:bidi="ar"/>
              </w:rPr>
              <w:t>600</w:t>
            </w:r>
          </w:p>
        </w:tc>
        <w:tc>
          <w:tcPr>
            <w:tcW w:w="1305"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个</w:t>
            </w:r>
          </w:p>
        </w:tc>
        <w:tc>
          <w:tcPr>
            <w:tcW w:w="196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2"/>
                <w:szCs w:val="22"/>
                <w:u w:val="none"/>
                <w:lang w:val="en-US" w:eastAsia="zh-CN" w:bidi="ar"/>
              </w:rPr>
            </w:pPr>
            <w:r>
              <w:rPr>
                <w:rFonts w:hint="default" w:ascii="Calibri" w:hAnsi="Calibri" w:eastAsia="宋体" w:cs="Calibri"/>
                <w:i w:val="0"/>
                <w:iCs w:val="0"/>
                <w:color w:val="000000"/>
                <w:kern w:val="0"/>
                <w:sz w:val="22"/>
                <w:szCs w:val="22"/>
                <w:u w:val="none"/>
                <w:lang w:val="en-US" w:eastAsia="zh-CN" w:bidi="ar"/>
              </w:rPr>
              <w:t>2.5</w:t>
            </w: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23</w:t>
            </w:r>
          </w:p>
        </w:tc>
        <w:tc>
          <w:tcPr>
            <w:tcW w:w="22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碱性电池</w:t>
            </w:r>
          </w:p>
        </w:tc>
        <w:tc>
          <w:tcPr>
            <w:tcW w:w="163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五号</w:t>
            </w:r>
          </w:p>
        </w:tc>
        <w:tc>
          <w:tcPr>
            <w:tcW w:w="138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2"/>
                <w:szCs w:val="22"/>
                <w:u w:val="none"/>
                <w:lang w:val="en-US" w:eastAsia="zh-CN" w:bidi="ar"/>
              </w:rPr>
            </w:pPr>
            <w:r>
              <w:rPr>
                <w:rFonts w:hint="default" w:ascii="Calibri" w:hAnsi="Calibri" w:eastAsia="宋体" w:cs="Calibri"/>
                <w:i w:val="0"/>
                <w:iCs w:val="0"/>
                <w:color w:val="000000"/>
                <w:kern w:val="0"/>
                <w:sz w:val="22"/>
                <w:szCs w:val="22"/>
                <w:u w:val="none"/>
                <w:lang w:val="en-US" w:eastAsia="zh-CN" w:bidi="ar"/>
              </w:rPr>
              <w:t>600</w:t>
            </w:r>
          </w:p>
        </w:tc>
        <w:tc>
          <w:tcPr>
            <w:tcW w:w="1305"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个</w:t>
            </w:r>
          </w:p>
        </w:tc>
        <w:tc>
          <w:tcPr>
            <w:tcW w:w="196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2"/>
                <w:szCs w:val="22"/>
                <w:u w:val="none"/>
                <w:lang w:val="en-US" w:eastAsia="zh-CN" w:bidi="ar"/>
              </w:rPr>
            </w:pPr>
            <w:r>
              <w:rPr>
                <w:rFonts w:hint="default" w:ascii="Calibri" w:hAnsi="Calibri" w:eastAsia="宋体" w:cs="Calibri"/>
                <w:i w:val="0"/>
                <w:iCs w:val="0"/>
                <w:color w:val="000000"/>
                <w:kern w:val="0"/>
                <w:sz w:val="22"/>
                <w:szCs w:val="22"/>
                <w:u w:val="none"/>
                <w:lang w:val="en-US" w:eastAsia="zh-CN" w:bidi="ar"/>
              </w:rPr>
              <w:t>3.5</w:t>
            </w: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24</w:t>
            </w:r>
          </w:p>
        </w:tc>
        <w:tc>
          <w:tcPr>
            <w:tcW w:w="22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1"/>
                <w:szCs w:val="21"/>
                <w:u w:val="none"/>
                <w:lang w:val="en-US" w:eastAsia="zh-CN" w:bidi="ar"/>
              </w:rPr>
              <w:t>胶桶</w:t>
            </w:r>
          </w:p>
        </w:tc>
        <w:tc>
          <w:tcPr>
            <w:tcW w:w="163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Calibri" w:hAnsi="Calibri" w:eastAsia="宋体" w:cs="Calibri"/>
                <w:i w:val="0"/>
                <w:iCs w:val="0"/>
                <w:color w:val="000000"/>
                <w:kern w:val="0"/>
                <w:sz w:val="21"/>
                <w:szCs w:val="21"/>
                <w:u w:val="none"/>
                <w:lang w:val="en-US" w:eastAsia="zh-CN" w:bidi="ar"/>
              </w:rPr>
              <w:t>50KG</w:t>
            </w:r>
            <w:r>
              <w:rPr>
                <w:rFonts w:hint="eastAsia" w:ascii="宋体" w:hAnsi="宋体" w:eastAsia="宋体" w:cs="宋体"/>
                <w:i w:val="0"/>
                <w:iCs w:val="0"/>
                <w:color w:val="000000"/>
                <w:kern w:val="0"/>
                <w:sz w:val="21"/>
                <w:szCs w:val="21"/>
                <w:u w:val="none"/>
                <w:lang w:val="en-US" w:eastAsia="zh-CN" w:bidi="ar"/>
              </w:rPr>
              <w:t>装</w:t>
            </w:r>
          </w:p>
        </w:tc>
        <w:tc>
          <w:tcPr>
            <w:tcW w:w="138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2"/>
                <w:szCs w:val="22"/>
                <w:u w:val="none"/>
                <w:lang w:val="en-US" w:eastAsia="zh-CN" w:bidi="ar"/>
              </w:rPr>
            </w:pPr>
            <w:r>
              <w:rPr>
                <w:rFonts w:hint="default" w:ascii="Calibri" w:hAnsi="Calibri" w:eastAsia="宋体" w:cs="Calibri"/>
                <w:i w:val="0"/>
                <w:iCs w:val="0"/>
                <w:color w:val="000000"/>
                <w:kern w:val="0"/>
                <w:sz w:val="21"/>
                <w:szCs w:val="21"/>
                <w:u w:val="none"/>
                <w:lang w:val="en-US" w:eastAsia="zh-CN" w:bidi="ar"/>
              </w:rPr>
              <w:t>600</w:t>
            </w:r>
          </w:p>
        </w:tc>
        <w:tc>
          <w:tcPr>
            <w:tcW w:w="1305"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196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2"/>
                <w:szCs w:val="22"/>
                <w:u w:val="none"/>
                <w:lang w:val="en-US" w:eastAsia="zh-CN" w:bidi="ar"/>
              </w:rPr>
            </w:pPr>
            <w:r>
              <w:rPr>
                <w:rFonts w:hint="default" w:ascii="Calibri" w:hAnsi="Calibri" w:eastAsia="宋体" w:cs="Calibri"/>
                <w:i w:val="0"/>
                <w:iCs w:val="0"/>
                <w:color w:val="000000"/>
                <w:kern w:val="0"/>
                <w:sz w:val="21"/>
                <w:szCs w:val="21"/>
                <w:u w:val="none"/>
                <w:lang w:val="en-US" w:eastAsia="zh-CN" w:bidi="ar"/>
              </w:rPr>
              <w:t>90</w:t>
            </w: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25</w:t>
            </w:r>
          </w:p>
        </w:tc>
        <w:tc>
          <w:tcPr>
            <w:tcW w:w="22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开井钩</w:t>
            </w:r>
          </w:p>
        </w:tc>
        <w:tc>
          <w:tcPr>
            <w:tcW w:w="163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淬火</w:t>
            </w:r>
          </w:p>
        </w:tc>
        <w:tc>
          <w:tcPr>
            <w:tcW w:w="138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2"/>
                <w:szCs w:val="22"/>
                <w:u w:val="none"/>
                <w:lang w:val="en-US" w:eastAsia="zh-CN" w:bidi="ar"/>
              </w:rPr>
            </w:pPr>
            <w:r>
              <w:rPr>
                <w:rFonts w:hint="default" w:ascii="Calibri" w:hAnsi="Calibri" w:eastAsia="宋体" w:cs="Calibri"/>
                <w:i w:val="0"/>
                <w:iCs w:val="0"/>
                <w:color w:val="000000"/>
                <w:kern w:val="0"/>
                <w:sz w:val="22"/>
                <w:szCs w:val="22"/>
                <w:u w:val="none"/>
                <w:lang w:val="en-US" w:eastAsia="zh-CN" w:bidi="ar"/>
              </w:rPr>
              <w:t>200</w:t>
            </w:r>
          </w:p>
        </w:tc>
        <w:tc>
          <w:tcPr>
            <w:tcW w:w="1305"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把</w:t>
            </w:r>
          </w:p>
        </w:tc>
        <w:tc>
          <w:tcPr>
            <w:tcW w:w="196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2"/>
                <w:szCs w:val="22"/>
                <w:u w:val="none"/>
                <w:lang w:val="en-US" w:eastAsia="zh-CN" w:bidi="ar"/>
              </w:rPr>
            </w:pPr>
            <w:r>
              <w:rPr>
                <w:rFonts w:hint="default" w:ascii="Calibri" w:hAnsi="Calibri" w:eastAsia="宋体" w:cs="Calibri"/>
                <w:i w:val="0"/>
                <w:iCs w:val="0"/>
                <w:color w:val="000000"/>
                <w:kern w:val="0"/>
                <w:sz w:val="22"/>
                <w:szCs w:val="22"/>
                <w:u w:val="none"/>
                <w:lang w:val="en-US" w:eastAsia="zh-CN" w:bidi="ar"/>
              </w:rPr>
              <w:t>50</w:t>
            </w: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26</w:t>
            </w:r>
          </w:p>
        </w:tc>
        <w:tc>
          <w:tcPr>
            <w:tcW w:w="22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木屑</w:t>
            </w:r>
          </w:p>
        </w:tc>
        <w:tc>
          <w:tcPr>
            <w:tcW w:w="163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Calibri" w:hAnsi="Calibri" w:eastAsia="宋体" w:cs="Calibri"/>
                <w:i w:val="0"/>
                <w:iCs w:val="0"/>
                <w:color w:val="000000"/>
                <w:kern w:val="0"/>
                <w:sz w:val="22"/>
                <w:szCs w:val="22"/>
                <w:u w:val="none"/>
                <w:lang w:val="en-US" w:eastAsia="zh-CN" w:bidi="ar"/>
              </w:rPr>
              <w:t>15KG/</w:t>
            </w:r>
            <w:r>
              <w:rPr>
                <w:rFonts w:hint="eastAsia" w:ascii="宋体" w:hAnsi="宋体" w:eastAsia="宋体" w:cs="宋体"/>
                <w:i w:val="0"/>
                <w:iCs w:val="0"/>
                <w:color w:val="000000"/>
                <w:kern w:val="0"/>
                <w:sz w:val="22"/>
                <w:szCs w:val="22"/>
                <w:u w:val="none"/>
                <w:lang w:val="en-US" w:eastAsia="zh-CN" w:bidi="ar"/>
              </w:rPr>
              <w:t>中号</w:t>
            </w:r>
          </w:p>
        </w:tc>
        <w:tc>
          <w:tcPr>
            <w:tcW w:w="138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2"/>
                <w:szCs w:val="22"/>
                <w:u w:val="none"/>
                <w:lang w:val="en-US" w:eastAsia="zh-CN" w:bidi="ar"/>
              </w:rPr>
            </w:pPr>
            <w:r>
              <w:rPr>
                <w:rFonts w:hint="default" w:ascii="Calibri" w:hAnsi="Calibri" w:eastAsia="宋体" w:cs="Calibri"/>
                <w:i w:val="0"/>
                <w:iCs w:val="0"/>
                <w:color w:val="000000"/>
                <w:kern w:val="0"/>
                <w:sz w:val="21"/>
                <w:szCs w:val="21"/>
                <w:u w:val="none"/>
                <w:lang w:val="en-US" w:eastAsia="zh-CN" w:bidi="ar"/>
              </w:rPr>
              <w:t>30</w:t>
            </w:r>
          </w:p>
        </w:tc>
        <w:tc>
          <w:tcPr>
            <w:tcW w:w="1305"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包</w:t>
            </w:r>
          </w:p>
        </w:tc>
        <w:tc>
          <w:tcPr>
            <w:tcW w:w="196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2"/>
                <w:szCs w:val="22"/>
                <w:u w:val="none"/>
                <w:lang w:val="en-US" w:eastAsia="zh-CN" w:bidi="ar"/>
              </w:rPr>
            </w:pPr>
            <w:r>
              <w:rPr>
                <w:rFonts w:hint="default" w:ascii="Calibri" w:hAnsi="Calibri" w:eastAsia="宋体" w:cs="Calibri"/>
                <w:i w:val="0"/>
                <w:iCs w:val="0"/>
                <w:color w:val="000000"/>
                <w:kern w:val="0"/>
                <w:sz w:val="22"/>
                <w:szCs w:val="22"/>
                <w:u w:val="none"/>
                <w:lang w:val="en-US" w:eastAsia="zh-CN" w:bidi="ar"/>
              </w:rPr>
              <w:t>110</w:t>
            </w: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27</w:t>
            </w:r>
          </w:p>
        </w:tc>
        <w:tc>
          <w:tcPr>
            <w:tcW w:w="22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强光电筒</w:t>
            </w:r>
          </w:p>
        </w:tc>
        <w:tc>
          <w:tcPr>
            <w:tcW w:w="163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Calibri" w:hAnsi="Calibri" w:eastAsia="宋体" w:cs="Calibri"/>
                <w:i w:val="0"/>
                <w:iCs w:val="0"/>
                <w:color w:val="000000"/>
                <w:kern w:val="0"/>
                <w:sz w:val="22"/>
                <w:szCs w:val="22"/>
                <w:u w:val="none"/>
                <w:lang w:val="en-US" w:eastAsia="zh-CN" w:bidi="ar"/>
              </w:rPr>
              <w:t>10W</w:t>
            </w:r>
          </w:p>
        </w:tc>
        <w:tc>
          <w:tcPr>
            <w:tcW w:w="138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2"/>
                <w:szCs w:val="22"/>
                <w:u w:val="none"/>
                <w:lang w:val="en-US" w:eastAsia="zh-CN" w:bidi="ar"/>
              </w:rPr>
            </w:pPr>
            <w:r>
              <w:rPr>
                <w:rFonts w:hint="default" w:ascii="Calibri" w:hAnsi="Calibri" w:eastAsia="宋体" w:cs="Calibri"/>
                <w:i w:val="0"/>
                <w:iCs w:val="0"/>
                <w:color w:val="000000"/>
                <w:kern w:val="0"/>
                <w:sz w:val="21"/>
                <w:szCs w:val="21"/>
                <w:u w:val="none"/>
                <w:lang w:val="en-US" w:eastAsia="zh-CN" w:bidi="ar"/>
              </w:rPr>
              <w:t>100</w:t>
            </w:r>
          </w:p>
        </w:tc>
        <w:tc>
          <w:tcPr>
            <w:tcW w:w="1305"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支</w:t>
            </w:r>
          </w:p>
        </w:tc>
        <w:tc>
          <w:tcPr>
            <w:tcW w:w="196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2"/>
                <w:szCs w:val="22"/>
                <w:u w:val="none"/>
                <w:lang w:val="en-US" w:eastAsia="zh-CN" w:bidi="ar"/>
              </w:rPr>
            </w:pPr>
            <w:r>
              <w:rPr>
                <w:rFonts w:hint="default" w:ascii="Calibri" w:hAnsi="Calibri" w:eastAsia="宋体" w:cs="Calibri"/>
                <w:i w:val="0"/>
                <w:iCs w:val="0"/>
                <w:color w:val="000000"/>
                <w:kern w:val="0"/>
                <w:sz w:val="22"/>
                <w:szCs w:val="22"/>
                <w:u w:val="none"/>
                <w:lang w:val="en-US" w:eastAsia="zh-CN" w:bidi="ar"/>
              </w:rPr>
              <w:t>68</w:t>
            </w: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28</w:t>
            </w:r>
          </w:p>
        </w:tc>
        <w:tc>
          <w:tcPr>
            <w:tcW w:w="22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润滑油</w:t>
            </w:r>
          </w:p>
        </w:tc>
        <w:tc>
          <w:tcPr>
            <w:tcW w:w="163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Calibri" w:hAnsi="Calibri" w:eastAsia="宋体" w:cs="Calibri"/>
                <w:i w:val="0"/>
                <w:iCs w:val="0"/>
                <w:color w:val="000000"/>
                <w:kern w:val="0"/>
                <w:sz w:val="22"/>
                <w:szCs w:val="22"/>
                <w:u w:val="none"/>
                <w:lang w:val="en-US" w:eastAsia="zh-CN" w:bidi="ar"/>
              </w:rPr>
              <w:t>4L</w:t>
            </w:r>
          </w:p>
        </w:tc>
        <w:tc>
          <w:tcPr>
            <w:tcW w:w="138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2"/>
                <w:szCs w:val="22"/>
                <w:u w:val="none"/>
                <w:lang w:val="en-US" w:eastAsia="zh-CN" w:bidi="ar"/>
              </w:rPr>
            </w:pPr>
            <w:r>
              <w:rPr>
                <w:rFonts w:hint="default" w:ascii="Calibri" w:hAnsi="Calibri" w:eastAsia="宋体" w:cs="Calibri"/>
                <w:i w:val="0"/>
                <w:iCs w:val="0"/>
                <w:color w:val="000000"/>
                <w:kern w:val="0"/>
                <w:sz w:val="21"/>
                <w:szCs w:val="21"/>
                <w:u w:val="none"/>
                <w:lang w:val="en-US" w:eastAsia="zh-CN" w:bidi="ar"/>
              </w:rPr>
              <w:t>30</w:t>
            </w:r>
          </w:p>
        </w:tc>
        <w:tc>
          <w:tcPr>
            <w:tcW w:w="1305"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罐</w:t>
            </w:r>
          </w:p>
        </w:tc>
        <w:tc>
          <w:tcPr>
            <w:tcW w:w="196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2"/>
                <w:szCs w:val="22"/>
                <w:u w:val="none"/>
                <w:lang w:val="en-US" w:eastAsia="zh-CN" w:bidi="ar"/>
              </w:rPr>
            </w:pPr>
            <w:r>
              <w:rPr>
                <w:rFonts w:hint="default" w:ascii="Calibri" w:hAnsi="Calibri" w:eastAsia="宋体" w:cs="Calibri"/>
                <w:i w:val="0"/>
                <w:iCs w:val="0"/>
                <w:color w:val="000000"/>
                <w:kern w:val="0"/>
                <w:sz w:val="22"/>
                <w:szCs w:val="22"/>
                <w:u w:val="none"/>
                <w:lang w:val="en-US" w:eastAsia="zh-CN" w:bidi="ar"/>
              </w:rPr>
              <w:t>190</w:t>
            </w: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29</w:t>
            </w:r>
          </w:p>
        </w:tc>
        <w:tc>
          <w:tcPr>
            <w:tcW w:w="22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扫把</w:t>
            </w:r>
          </w:p>
        </w:tc>
        <w:tc>
          <w:tcPr>
            <w:tcW w:w="163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Calibri" w:hAnsi="Calibri" w:eastAsia="宋体" w:cs="Calibri"/>
                <w:i w:val="0"/>
                <w:iCs w:val="0"/>
                <w:color w:val="000000"/>
                <w:kern w:val="0"/>
                <w:sz w:val="22"/>
                <w:szCs w:val="22"/>
                <w:u w:val="none"/>
                <w:lang w:val="en-US" w:eastAsia="zh-CN" w:bidi="ar"/>
              </w:rPr>
              <w:t>35#</w:t>
            </w:r>
          </w:p>
        </w:tc>
        <w:tc>
          <w:tcPr>
            <w:tcW w:w="138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2"/>
                <w:szCs w:val="22"/>
                <w:u w:val="none"/>
                <w:lang w:val="en-US" w:eastAsia="zh-CN" w:bidi="ar"/>
              </w:rPr>
            </w:pPr>
            <w:r>
              <w:rPr>
                <w:rFonts w:hint="default" w:ascii="Calibri" w:hAnsi="Calibri" w:eastAsia="宋体" w:cs="Calibri"/>
                <w:i w:val="0"/>
                <w:iCs w:val="0"/>
                <w:color w:val="000000"/>
                <w:kern w:val="0"/>
                <w:sz w:val="22"/>
                <w:szCs w:val="22"/>
                <w:u w:val="none"/>
                <w:lang w:val="en-US" w:eastAsia="zh-CN" w:bidi="ar"/>
              </w:rPr>
              <w:t>100</w:t>
            </w:r>
          </w:p>
        </w:tc>
        <w:tc>
          <w:tcPr>
            <w:tcW w:w="1305"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把</w:t>
            </w:r>
          </w:p>
        </w:tc>
        <w:tc>
          <w:tcPr>
            <w:tcW w:w="196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2"/>
                <w:szCs w:val="22"/>
                <w:u w:val="none"/>
                <w:lang w:val="en-US" w:eastAsia="zh-CN" w:bidi="ar"/>
              </w:rPr>
            </w:pPr>
            <w:r>
              <w:rPr>
                <w:rFonts w:hint="default" w:ascii="Calibri" w:hAnsi="Calibri" w:eastAsia="宋体" w:cs="Calibri"/>
                <w:i w:val="0"/>
                <w:iCs w:val="0"/>
                <w:color w:val="000000"/>
                <w:kern w:val="0"/>
                <w:sz w:val="22"/>
                <w:szCs w:val="22"/>
                <w:u w:val="none"/>
                <w:lang w:val="en-US" w:eastAsia="zh-CN" w:bidi="ar"/>
              </w:rPr>
              <w:t>20</w:t>
            </w: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30</w:t>
            </w:r>
          </w:p>
        </w:tc>
        <w:tc>
          <w:tcPr>
            <w:tcW w:w="22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1"/>
                <w:szCs w:val="21"/>
                <w:u w:val="none"/>
                <w:lang w:val="en-US" w:eastAsia="zh-CN" w:bidi="ar"/>
              </w:rPr>
              <w:t>绳梯</w:t>
            </w:r>
          </w:p>
        </w:tc>
        <w:tc>
          <w:tcPr>
            <w:tcW w:w="163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Calibri" w:hAnsi="Calibri" w:eastAsia="宋体" w:cs="Calibri"/>
                <w:i w:val="0"/>
                <w:iCs w:val="0"/>
                <w:color w:val="000000"/>
                <w:kern w:val="0"/>
                <w:sz w:val="21"/>
                <w:szCs w:val="21"/>
                <w:u w:val="none"/>
                <w:lang w:val="en-US" w:eastAsia="zh-CN" w:bidi="ar"/>
              </w:rPr>
              <w:t>10</w:t>
            </w:r>
            <w:r>
              <w:rPr>
                <w:rFonts w:hint="eastAsia" w:ascii="宋体" w:hAnsi="宋体" w:eastAsia="宋体" w:cs="宋体"/>
                <w:i w:val="0"/>
                <w:iCs w:val="0"/>
                <w:color w:val="000000"/>
                <w:kern w:val="0"/>
                <w:sz w:val="21"/>
                <w:szCs w:val="21"/>
                <w:u w:val="none"/>
                <w:lang w:val="en-US" w:eastAsia="zh-CN" w:bidi="ar"/>
              </w:rPr>
              <w:t>米</w:t>
            </w:r>
          </w:p>
        </w:tc>
        <w:tc>
          <w:tcPr>
            <w:tcW w:w="138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2"/>
                <w:szCs w:val="22"/>
                <w:u w:val="none"/>
                <w:lang w:val="en-US" w:eastAsia="zh-CN" w:bidi="ar"/>
              </w:rPr>
            </w:pPr>
            <w:r>
              <w:rPr>
                <w:rFonts w:hint="default" w:ascii="Calibri" w:hAnsi="Calibri" w:eastAsia="宋体" w:cs="Calibri"/>
                <w:i w:val="0"/>
                <w:iCs w:val="0"/>
                <w:color w:val="000000"/>
                <w:kern w:val="0"/>
                <w:sz w:val="21"/>
                <w:szCs w:val="21"/>
                <w:u w:val="none"/>
                <w:lang w:val="en-US" w:eastAsia="zh-CN" w:bidi="ar"/>
              </w:rPr>
              <w:t>30</w:t>
            </w:r>
          </w:p>
        </w:tc>
        <w:tc>
          <w:tcPr>
            <w:tcW w:w="1305"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1"/>
                <w:szCs w:val="21"/>
                <w:u w:val="none"/>
                <w:lang w:val="en-US" w:eastAsia="zh-CN" w:bidi="ar"/>
              </w:rPr>
              <w:t>套</w:t>
            </w:r>
          </w:p>
        </w:tc>
        <w:tc>
          <w:tcPr>
            <w:tcW w:w="196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2"/>
                <w:szCs w:val="22"/>
                <w:u w:val="none"/>
                <w:lang w:val="en-US" w:eastAsia="zh-CN" w:bidi="ar"/>
              </w:rPr>
            </w:pPr>
            <w:r>
              <w:rPr>
                <w:rFonts w:hint="default" w:ascii="Calibri" w:hAnsi="Calibri" w:eastAsia="宋体" w:cs="Calibri"/>
                <w:i w:val="0"/>
                <w:iCs w:val="0"/>
                <w:color w:val="000000"/>
                <w:kern w:val="0"/>
                <w:sz w:val="21"/>
                <w:szCs w:val="21"/>
                <w:u w:val="none"/>
                <w:lang w:val="en-US" w:eastAsia="zh-CN" w:bidi="ar"/>
              </w:rPr>
              <w:t>300</w:t>
            </w: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31</w:t>
            </w:r>
          </w:p>
        </w:tc>
        <w:tc>
          <w:tcPr>
            <w:tcW w:w="22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1"/>
                <w:szCs w:val="21"/>
                <w:u w:val="none"/>
                <w:lang w:val="en-US" w:eastAsia="zh-CN" w:bidi="ar"/>
              </w:rPr>
              <w:t>手提插座箱</w:t>
            </w:r>
          </w:p>
        </w:tc>
        <w:tc>
          <w:tcPr>
            <w:tcW w:w="163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1"/>
                <w:szCs w:val="21"/>
                <w:u w:val="none"/>
                <w:lang w:val="en-US" w:eastAsia="zh-CN" w:bidi="ar"/>
              </w:rPr>
              <w:t>双面板</w:t>
            </w:r>
          </w:p>
        </w:tc>
        <w:tc>
          <w:tcPr>
            <w:tcW w:w="138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2"/>
                <w:szCs w:val="22"/>
                <w:u w:val="none"/>
                <w:lang w:val="en-US" w:eastAsia="zh-CN" w:bidi="ar"/>
              </w:rPr>
            </w:pPr>
            <w:r>
              <w:rPr>
                <w:rFonts w:hint="default" w:ascii="Calibri" w:hAnsi="Calibri" w:eastAsia="宋体" w:cs="Calibri"/>
                <w:i w:val="0"/>
                <w:iCs w:val="0"/>
                <w:color w:val="000000"/>
                <w:kern w:val="0"/>
                <w:sz w:val="21"/>
                <w:szCs w:val="21"/>
                <w:u w:val="none"/>
                <w:lang w:val="en-US" w:eastAsia="zh-CN" w:bidi="ar"/>
              </w:rPr>
              <w:t>20</w:t>
            </w:r>
          </w:p>
        </w:tc>
        <w:tc>
          <w:tcPr>
            <w:tcW w:w="1305"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1"/>
                <w:szCs w:val="21"/>
                <w:u w:val="none"/>
                <w:lang w:val="en-US" w:eastAsia="zh-CN" w:bidi="ar"/>
              </w:rPr>
              <w:t>个</w:t>
            </w:r>
          </w:p>
        </w:tc>
        <w:tc>
          <w:tcPr>
            <w:tcW w:w="196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2"/>
                <w:szCs w:val="22"/>
                <w:u w:val="none"/>
                <w:lang w:val="en-US" w:eastAsia="zh-CN" w:bidi="ar"/>
              </w:rPr>
            </w:pPr>
            <w:r>
              <w:rPr>
                <w:rFonts w:hint="default" w:ascii="Calibri" w:hAnsi="Calibri" w:eastAsia="宋体" w:cs="Calibri"/>
                <w:i w:val="0"/>
                <w:iCs w:val="0"/>
                <w:color w:val="000000"/>
                <w:kern w:val="0"/>
                <w:sz w:val="21"/>
                <w:szCs w:val="21"/>
                <w:u w:val="none"/>
                <w:lang w:val="en-US" w:eastAsia="zh-CN" w:bidi="ar"/>
              </w:rPr>
              <w:t>90</w:t>
            </w: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32</w:t>
            </w:r>
          </w:p>
        </w:tc>
        <w:tc>
          <w:tcPr>
            <w:tcW w:w="22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碳钢铁笔</w:t>
            </w:r>
          </w:p>
        </w:tc>
        <w:tc>
          <w:tcPr>
            <w:tcW w:w="163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Calibri" w:hAnsi="Calibri" w:eastAsia="宋体" w:cs="Calibri"/>
                <w:i w:val="0"/>
                <w:iCs w:val="0"/>
                <w:color w:val="000000"/>
                <w:kern w:val="0"/>
                <w:sz w:val="22"/>
                <w:szCs w:val="22"/>
                <w:u w:val="none"/>
                <w:lang w:val="en-US" w:eastAsia="zh-CN" w:bidi="ar"/>
              </w:rPr>
              <w:t>1.2m</w:t>
            </w:r>
          </w:p>
        </w:tc>
        <w:tc>
          <w:tcPr>
            <w:tcW w:w="138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2"/>
                <w:szCs w:val="22"/>
                <w:u w:val="none"/>
                <w:lang w:val="en-US" w:eastAsia="zh-CN" w:bidi="ar"/>
              </w:rPr>
            </w:pPr>
            <w:r>
              <w:rPr>
                <w:rFonts w:hint="default" w:ascii="Calibri" w:hAnsi="Calibri" w:eastAsia="宋体" w:cs="Calibri"/>
                <w:i w:val="0"/>
                <w:iCs w:val="0"/>
                <w:color w:val="000000"/>
                <w:kern w:val="0"/>
                <w:sz w:val="22"/>
                <w:szCs w:val="22"/>
                <w:u w:val="none"/>
                <w:lang w:val="en-US" w:eastAsia="zh-CN" w:bidi="ar"/>
              </w:rPr>
              <w:t>50</w:t>
            </w:r>
          </w:p>
        </w:tc>
        <w:tc>
          <w:tcPr>
            <w:tcW w:w="1305"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支</w:t>
            </w:r>
          </w:p>
        </w:tc>
        <w:tc>
          <w:tcPr>
            <w:tcW w:w="196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2"/>
                <w:szCs w:val="22"/>
                <w:u w:val="none"/>
                <w:lang w:val="en-US" w:eastAsia="zh-CN" w:bidi="ar"/>
              </w:rPr>
            </w:pPr>
            <w:r>
              <w:rPr>
                <w:rFonts w:hint="default" w:ascii="Calibri" w:hAnsi="Calibri" w:eastAsia="宋体" w:cs="Calibri"/>
                <w:i w:val="0"/>
                <w:iCs w:val="0"/>
                <w:color w:val="000000"/>
                <w:kern w:val="0"/>
                <w:sz w:val="22"/>
                <w:szCs w:val="22"/>
                <w:u w:val="none"/>
                <w:lang w:val="en-US" w:eastAsia="zh-CN" w:bidi="ar"/>
              </w:rPr>
              <w:t>100</w:t>
            </w: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33</w:t>
            </w:r>
          </w:p>
        </w:tc>
        <w:tc>
          <w:tcPr>
            <w:tcW w:w="22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碳钢铁笔</w:t>
            </w:r>
          </w:p>
        </w:tc>
        <w:tc>
          <w:tcPr>
            <w:tcW w:w="163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Calibri" w:hAnsi="Calibri" w:eastAsia="宋体" w:cs="Calibri"/>
                <w:i w:val="0"/>
                <w:iCs w:val="0"/>
                <w:color w:val="000000"/>
                <w:kern w:val="0"/>
                <w:sz w:val="22"/>
                <w:szCs w:val="22"/>
                <w:u w:val="none"/>
                <w:lang w:val="en-US" w:eastAsia="zh-CN" w:bidi="ar"/>
              </w:rPr>
              <w:t>1.5m</w:t>
            </w:r>
          </w:p>
        </w:tc>
        <w:tc>
          <w:tcPr>
            <w:tcW w:w="138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2"/>
                <w:szCs w:val="22"/>
                <w:u w:val="none"/>
                <w:lang w:val="en-US" w:eastAsia="zh-CN" w:bidi="ar"/>
              </w:rPr>
            </w:pPr>
            <w:r>
              <w:rPr>
                <w:rFonts w:hint="default" w:ascii="Calibri" w:hAnsi="Calibri" w:eastAsia="宋体" w:cs="Calibri"/>
                <w:i w:val="0"/>
                <w:iCs w:val="0"/>
                <w:color w:val="000000"/>
                <w:kern w:val="0"/>
                <w:sz w:val="22"/>
                <w:szCs w:val="22"/>
                <w:u w:val="none"/>
                <w:lang w:val="en-US" w:eastAsia="zh-CN" w:bidi="ar"/>
              </w:rPr>
              <w:t>50</w:t>
            </w:r>
          </w:p>
        </w:tc>
        <w:tc>
          <w:tcPr>
            <w:tcW w:w="1305"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支</w:t>
            </w:r>
          </w:p>
        </w:tc>
        <w:tc>
          <w:tcPr>
            <w:tcW w:w="196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2"/>
                <w:szCs w:val="22"/>
                <w:u w:val="none"/>
                <w:lang w:val="en-US" w:eastAsia="zh-CN" w:bidi="ar"/>
              </w:rPr>
            </w:pPr>
            <w:r>
              <w:rPr>
                <w:rFonts w:hint="default" w:ascii="Calibri" w:hAnsi="Calibri" w:eastAsia="宋体" w:cs="Calibri"/>
                <w:i w:val="0"/>
                <w:iCs w:val="0"/>
                <w:color w:val="000000"/>
                <w:kern w:val="0"/>
                <w:sz w:val="22"/>
                <w:szCs w:val="22"/>
                <w:u w:val="none"/>
                <w:lang w:val="en-US" w:eastAsia="zh-CN" w:bidi="ar"/>
              </w:rPr>
              <w:t>120</w:t>
            </w: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34</w:t>
            </w:r>
          </w:p>
        </w:tc>
        <w:tc>
          <w:tcPr>
            <w:tcW w:w="22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铁格栅</w:t>
            </w:r>
          </w:p>
        </w:tc>
        <w:tc>
          <w:tcPr>
            <w:tcW w:w="163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订做</w:t>
            </w:r>
            <w:r>
              <w:rPr>
                <w:rFonts w:hint="default" w:ascii="Calibri" w:hAnsi="Calibri" w:eastAsia="宋体" w:cs="Calibri"/>
                <w:i w:val="0"/>
                <w:iCs w:val="0"/>
                <w:color w:val="000000"/>
                <w:kern w:val="0"/>
                <w:sz w:val="22"/>
                <w:szCs w:val="22"/>
                <w:u w:val="none"/>
                <w:lang w:val="en-US" w:eastAsia="zh-CN" w:bidi="ar"/>
              </w:rPr>
              <w:t>1000*500</w:t>
            </w:r>
          </w:p>
        </w:tc>
        <w:tc>
          <w:tcPr>
            <w:tcW w:w="138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2"/>
                <w:szCs w:val="22"/>
                <w:u w:val="none"/>
                <w:lang w:val="en-US" w:eastAsia="zh-CN" w:bidi="ar"/>
              </w:rPr>
            </w:pPr>
            <w:r>
              <w:rPr>
                <w:rFonts w:hint="default" w:ascii="Calibri" w:hAnsi="Calibri" w:eastAsia="宋体" w:cs="Calibri"/>
                <w:i w:val="0"/>
                <w:iCs w:val="0"/>
                <w:color w:val="000000"/>
                <w:kern w:val="0"/>
                <w:sz w:val="21"/>
                <w:szCs w:val="21"/>
                <w:u w:val="none"/>
                <w:lang w:val="en-US" w:eastAsia="zh-CN" w:bidi="ar"/>
              </w:rPr>
              <w:t>50</w:t>
            </w:r>
          </w:p>
        </w:tc>
        <w:tc>
          <w:tcPr>
            <w:tcW w:w="1305"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个</w:t>
            </w:r>
          </w:p>
        </w:tc>
        <w:tc>
          <w:tcPr>
            <w:tcW w:w="196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2"/>
                <w:szCs w:val="22"/>
                <w:u w:val="none"/>
                <w:lang w:val="en-US" w:eastAsia="zh-CN" w:bidi="ar"/>
              </w:rPr>
            </w:pPr>
            <w:r>
              <w:rPr>
                <w:rFonts w:hint="default" w:ascii="Calibri" w:hAnsi="Calibri" w:eastAsia="宋体" w:cs="Calibri"/>
                <w:i w:val="0"/>
                <w:iCs w:val="0"/>
                <w:color w:val="000000"/>
                <w:kern w:val="0"/>
                <w:sz w:val="22"/>
                <w:szCs w:val="22"/>
                <w:u w:val="none"/>
                <w:lang w:val="en-US" w:eastAsia="zh-CN" w:bidi="ar"/>
              </w:rPr>
              <w:t>90</w:t>
            </w: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35</w:t>
            </w:r>
          </w:p>
        </w:tc>
        <w:tc>
          <w:tcPr>
            <w:tcW w:w="22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液压管</w:t>
            </w:r>
          </w:p>
        </w:tc>
        <w:tc>
          <w:tcPr>
            <w:tcW w:w="163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Calibri" w:hAnsi="Calibri" w:eastAsia="宋体" w:cs="Calibri"/>
                <w:i w:val="0"/>
                <w:iCs w:val="0"/>
                <w:color w:val="000000"/>
                <w:kern w:val="0"/>
                <w:sz w:val="22"/>
                <w:szCs w:val="22"/>
                <w:u w:val="none"/>
                <w:lang w:val="en-US" w:eastAsia="zh-CN" w:bidi="ar"/>
              </w:rPr>
              <w:t>DN25</w:t>
            </w:r>
          </w:p>
        </w:tc>
        <w:tc>
          <w:tcPr>
            <w:tcW w:w="138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2"/>
                <w:szCs w:val="22"/>
                <w:u w:val="none"/>
                <w:lang w:val="en-US" w:eastAsia="zh-CN" w:bidi="ar"/>
              </w:rPr>
            </w:pPr>
            <w:r>
              <w:rPr>
                <w:rFonts w:hint="default" w:ascii="Calibri" w:hAnsi="Calibri" w:eastAsia="宋体" w:cs="Calibri"/>
                <w:i w:val="0"/>
                <w:iCs w:val="0"/>
                <w:color w:val="000000"/>
                <w:kern w:val="0"/>
                <w:sz w:val="21"/>
                <w:szCs w:val="21"/>
                <w:u w:val="none"/>
                <w:lang w:val="en-US" w:eastAsia="zh-CN" w:bidi="ar"/>
              </w:rPr>
              <w:t>300</w:t>
            </w:r>
          </w:p>
        </w:tc>
        <w:tc>
          <w:tcPr>
            <w:tcW w:w="1305"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米</w:t>
            </w:r>
          </w:p>
        </w:tc>
        <w:tc>
          <w:tcPr>
            <w:tcW w:w="196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2"/>
                <w:szCs w:val="22"/>
                <w:u w:val="none"/>
                <w:lang w:val="en-US" w:eastAsia="zh-CN" w:bidi="ar"/>
              </w:rPr>
            </w:pPr>
            <w:r>
              <w:rPr>
                <w:rFonts w:hint="default" w:ascii="Calibri" w:hAnsi="Calibri" w:eastAsia="宋体" w:cs="Calibri"/>
                <w:i w:val="0"/>
                <w:iCs w:val="0"/>
                <w:color w:val="000000"/>
                <w:kern w:val="0"/>
                <w:sz w:val="22"/>
                <w:szCs w:val="22"/>
                <w:u w:val="none"/>
                <w:lang w:val="en-US" w:eastAsia="zh-CN" w:bidi="ar"/>
              </w:rPr>
              <w:t>120</w:t>
            </w: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36</w:t>
            </w:r>
          </w:p>
        </w:tc>
        <w:tc>
          <w:tcPr>
            <w:tcW w:w="22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圆头铲</w:t>
            </w:r>
          </w:p>
        </w:tc>
        <w:tc>
          <w:tcPr>
            <w:tcW w:w="163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大号</w:t>
            </w:r>
          </w:p>
        </w:tc>
        <w:tc>
          <w:tcPr>
            <w:tcW w:w="138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2"/>
                <w:szCs w:val="22"/>
                <w:u w:val="none"/>
                <w:lang w:val="en-US" w:eastAsia="zh-CN" w:bidi="ar"/>
              </w:rPr>
            </w:pPr>
            <w:r>
              <w:rPr>
                <w:rFonts w:hint="default" w:ascii="Calibri" w:hAnsi="Calibri" w:eastAsia="宋体" w:cs="Calibri"/>
                <w:i w:val="0"/>
                <w:iCs w:val="0"/>
                <w:color w:val="000000"/>
                <w:kern w:val="0"/>
                <w:sz w:val="22"/>
                <w:szCs w:val="22"/>
                <w:u w:val="none"/>
                <w:lang w:val="en-US" w:eastAsia="zh-CN" w:bidi="ar"/>
              </w:rPr>
              <w:t>50</w:t>
            </w:r>
          </w:p>
        </w:tc>
        <w:tc>
          <w:tcPr>
            <w:tcW w:w="1305"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把</w:t>
            </w:r>
          </w:p>
        </w:tc>
        <w:tc>
          <w:tcPr>
            <w:tcW w:w="196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2"/>
                <w:szCs w:val="22"/>
                <w:u w:val="none"/>
                <w:lang w:val="en-US" w:eastAsia="zh-CN" w:bidi="ar"/>
              </w:rPr>
            </w:pPr>
            <w:r>
              <w:rPr>
                <w:rFonts w:hint="default" w:ascii="Calibri" w:hAnsi="Calibri" w:eastAsia="宋体" w:cs="Calibri"/>
                <w:i w:val="0"/>
                <w:iCs w:val="0"/>
                <w:color w:val="000000"/>
                <w:kern w:val="0"/>
                <w:sz w:val="22"/>
                <w:szCs w:val="22"/>
                <w:u w:val="none"/>
                <w:lang w:val="en-US" w:eastAsia="zh-CN" w:bidi="ar"/>
              </w:rPr>
              <w:t>40</w:t>
            </w: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37</w:t>
            </w:r>
          </w:p>
        </w:tc>
        <w:tc>
          <w:tcPr>
            <w:tcW w:w="22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圆头铲</w:t>
            </w:r>
          </w:p>
        </w:tc>
        <w:tc>
          <w:tcPr>
            <w:tcW w:w="163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中号</w:t>
            </w:r>
          </w:p>
        </w:tc>
        <w:tc>
          <w:tcPr>
            <w:tcW w:w="138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2"/>
                <w:szCs w:val="22"/>
                <w:u w:val="none"/>
                <w:lang w:val="en-US" w:eastAsia="zh-CN" w:bidi="ar"/>
              </w:rPr>
            </w:pPr>
            <w:r>
              <w:rPr>
                <w:rFonts w:hint="default" w:ascii="Calibri" w:hAnsi="Calibri" w:eastAsia="宋体" w:cs="Calibri"/>
                <w:i w:val="0"/>
                <w:iCs w:val="0"/>
                <w:color w:val="000000"/>
                <w:kern w:val="0"/>
                <w:sz w:val="22"/>
                <w:szCs w:val="22"/>
                <w:u w:val="none"/>
                <w:lang w:val="en-US" w:eastAsia="zh-CN" w:bidi="ar"/>
              </w:rPr>
              <w:t>50</w:t>
            </w:r>
          </w:p>
        </w:tc>
        <w:tc>
          <w:tcPr>
            <w:tcW w:w="1305"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把</w:t>
            </w:r>
          </w:p>
        </w:tc>
        <w:tc>
          <w:tcPr>
            <w:tcW w:w="196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2"/>
                <w:szCs w:val="22"/>
                <w:u w:val="none"/>
                <w:lang w:val="en-US" w:eastAsia="zh-CN" w:bidi="ar"/>
              </w:rPr>
            </w:pPr>
            <w:r>
              <w:rPr>
                <w:rFonts w:hint="default" w:ascii="Calibri" w:hAnsi="Calibri" w:eastAsia="宋体" w:cs="Calibri"/>
                <w:i w:val="0"/>
                <w:iCs w:val="0"/>
                <w:color w:val="000000"/>
                <w:kern w:val="0"/>
                <w:sz w:val="22"/>
                <w:szCs w:val="22"/>
                <w:u w:val="none"/>
                <w:lang w:val="en-US" w:eastAsia="zh-CN" w:bidi="ar"/>
              </w:rPr>
              <w:t>35</w:t>
            </w: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38</w:t>
            </w:r>
          </w:p>
        </w:tc>
        <w:tc>
          <w:tcPr>
            <w:tcW w:w="22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重油污清洗剂</w:t>
            </w:r>
          </w:p>
        </w:tc>
        <w:tc>
          <w:tcPr>
            <w:tcW w:w="163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Calibri" w:hAnsi="Calibri" w:eastAsia="宋体" w:cs="Calibri"/>
                <w:i w:val="0"/>
                <w:iCs w:val="0"/>
                <w:color w:val="000000"/>
                <w:kern w:val="0"/>
                <w:sz w:val="22"/>
                <w:szCs w:val="22"/>
                <w:u w:val="none"/>
                <w:lang w:val="en-US" w:eastAsia="zh-CN" w:bidi="ar"/>
              </w:rPr>
              <w:t>25KG</w:t>
            </w:r>
          </w:p>
        </w:tc>
        <w:tc>
          <w:tcPr>
            <w:tcW w:w="138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2"/>
                <w:szCs w:val="22"/>
                <w:u w:val="none"/>
                <w:lang w:val="en-US" w:eastAsia="zh-CN" w:bidi="ar"/>
              </w:rPr>
            </w:pPr>
            <w:r>
              <w:rPr>
                <w:rFonts w:hint="default" w:ascii="Calibri" w:hAnsi="Calibri" w:eastAsia="宋体" w:cs="Calibri"/>
                <w:i w:val="0"/>
                <w:iCs w:val="0"/>
                <w:color w:val="000000"/>
                <w:kern w:val="0"/>
                <w:sz w:val="21"/>
                <w:szCs w:val="21"/>
                <w:u w:val="none"/>
                <w:lang w:val="en-US" w:eastAsia="zh-CN" w:bidi="ar"/>
              </w:rPr>
              <w:t>30</w:t>
            </w:r>
          </w:p>
        </w:tc>
        <w:tc>
          <w:tcPr>
            <w:tcW w:w="1305"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桶</w:t>
            </w:r>
          </w:p>
        </w:tc>
        <w:tc>
          <w:tcPr>
            <w:tcW w:w="196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2"/>
                <w:szCs w:val="22"/>
                <w:u w:val="none"/>
                <w:lang w:val="en-US" w:eastAsia="zh-CN" w:bidi="ar"/>
              </w:rPr>
            </w:pPr>
            <w:r>
              <w:rPr>
                <w:rFonts w:hint="default" w:ascii="Calibri" w:hAnsi="Calibri" w:eastAsia="宋体" w:cs="Calibri"/>
                <w:i w:val="0"/>
                <w:iCs w:val="0"/>
                <w:color w:val="000000"/>
                <w:kern w:val="0"/>
                <w:sz w:val="22"/>
                <w:szCs w:val="22"/>
                <w:u w:val="none"/>
                <w:lang w:val="en-US" w:eastAsia="zh-CN" w:bidi="ar"/>
              </w:rPr>
              <w:t>330</w:t>
            </w: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39</w:t>
            </w:r>
          </w:p>
        </w:tc>
        <w:tc>
          <w:tcPr>
            <w:tcW w:w="22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竹箩</w:t>
            </w:r>
          </w:p>
        </w:tc>
        <w:tc>
          <w:tcPr>
            <w:tcW w:w="163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Calibri" w:hAnsi="Calibri" w:eastAsia="宋体" w:cs="Calibri"/>
                <w:i w:val="0"/>
                <w:iCs w:val="0"/>
                <w:color w:val="000000"/>
                <w:kern w:val="0"/>
                <w:sz w:val="22"/>
                <w:szCs w:val="22"/>
                <w:u w:val="none"/>
                <w:lang w:val="en-US" w:eastAsia="zh-CN" w:bidi="ar"/>
              </w:rPr>
              <w:t>55*40</w:t>
            </w:r>
          </w:p>
        </w:tc>
        <w:tc>
          <w:tcPr>
            <w:tcW w:w="138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2"/>
                <w:szCs w:val="22"/>
                <w:u w:val="none"/>
                <w:lang w:val="en-US" w:eastAsia="zh-CN" w:bidi="ar"/>
              </w:rPr>
            </w:pPr>
            <w:r>
              <w:rPr>
                <w:rFonts w:hint="default" w:ascii="Calibri" w:hAnsi="Calibri" w:eastAsia="宋体" w:cs="Calibri"/>
                <w:i w:val="0"/>
                <w:iCs w:val="0"/>
                <w:color w:val="000000"/>
                <w:kern w:val="0"/>
                <w:sz w:val="22"/>
                <w:szCs w:val="22"/>
                <w:u w:val="none"/>
                <w:lang w:val="en-US" w:eastAsia="zh-CN" w:bidi="ar"/>
              </w:rPr>
              <w:t>1500</w:t>
            </w:r>
          </w:p>
        </w:tc>
        <w:tc>
          <w:tcPr>
            <w:tcW w:w="1305"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个</w:t>
            </w:r>
          </w:p>
        </w:tc>
        <w:tc>
          <w:tcPr>
            <w:tcW w:w="196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2"/>
                <w:szCs w:val="22"/>
                <w:u w:val="none"/>
                <w:lang w:val="en-US" w:eastAsia="zh-CN" w:bidi="ar"/>
              </w:rPr>
            </w:pPr>
            <w:r>
              <w:rPr>
                <w:rFonts w:hint="default" w:ascii="Calibri" w:hAnsi="Calibri" w:eastAsia="宋体" w:cs="Calibri"/>
                <w:i w:val="0"/>
                <w:iCs w:val="0"/>
                <w:color w:val="000000"/>
                <w:kern w:val="0"/>
                <w:sz w:val="22"/>
                <w:szCs w:val="22"/>
                <w:u w:val="none"/>
                <w:lang w:val="en-US" w:eastAsia="zh-CN" w:bidi="ar"/>
              </w:rPr>
              <w:t>40</w:t>
            </w:r>
          </w:p>
        </w:tc>
      </w:tr>
      <w:tr>
        <w:tblPrEx>
          <w:tblCellMar>
            <w:top w:w="0" w:type="dxa"/>
            <w:left w:w="108" w:type="dxa"/>
            <w:bottom w:w="0" w:type="dxa"/>
            <w:right w:w="108" w:type="dxa"/>
          </w:tblCellMar>
        </w:tblPrEx>
        <w:trPr>
          <w:trHeight w:val="540" w:hRule="atLeast"/>
        </w:trPr>
        <w:tc>
          <w:tcPr>
            <w:tcW w:w="81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1"/>
                <w:szCs w:val="21"/>
                <w:u w:val="none"/>
                <w:lang w:val="en-US" w:eastAsia="zh-CN" w:bidi="ar"/>
              </w:rPr>
            </w:pPr>
            <w:r>
              <w:rPr>
                <w:rFonts w:hint="default" w:ascii="Calibri" w:hAnsi="Calibri" w:eastAsia="宋体" w:cs="Calibri"/>
                <w:i w:val="0"/>
                <w:iCs w:val="0"/>
                <w:color w:val="000000"/>
                <w:kern w:val="0"/>
                <w:sz w:val="21"/>
                <w:szCs w:val="21"/>
                <w:u w:val="none"/>
                <w:lang w:val="en-US" w:eastAsia="zh-CN" w:bidi="ar"/>
              </w:rPr>
              <w:t>40</w:t>
            </w:r>
          </w:p>
        </w:tc>
        <w:tc>
          <w:tcPr>
            <w:tcW w:w="229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自动喷漆</w:t>
            </w:r>
          </w:p>
        </w:tc>
        <w:tc>
          <w:tcPr>
            <w:tcW w:w="1636" w:type="dxa"/>
            <w:tcBorders>
              <w:top w:val="single" w:color="auto" w:sz="4" w:space="0"/>
              <w:left w:val="nil"/>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default" w:ascii="Calibri" w:hAnsi="Calibri" w:eastAsia="宋体" w:cs="Calibri"/>
                <w:i w:val="0"/>
                <w:iCs w:val="0"/>
                <w:color w:val="000000"/>
                <w:kern w:val="0"/>
                <w:sz w:val="22"/>
                <w:szCs w:val="22"/>
                <w:u w:val="none"/>
                <w:lang w:val="en-US" w:eastAsia="zh-CN" w:bidi="ar"/>
              </w:rPr>
              <w:t>420ml</w:t>
            </w:r>
          </w:p>
        </w:tc>
        <w:tc>
          <w:tcPr>
            <w:tcW w:w="1389"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2"/>
                <w:szCs w:val="22"/>
                <w:u w:val="none"/>
                <w:lang w:val="en-US" w:eastAsia="zh-CN" w:bidi="ar"/>
              </w:rPr>
            </w:pPr>
            <w:r>
              <w:rPr>
                <w:rFonts w:hint="default" w:ascii="Calibri" w:hAnsi="Calibri" w:eastAsia="宋体" w:cs="Calibri"/>
                <w:i w:val="0"/>
                <w:iCs w:val="0"/>
                <w:color w:val="000000"/>
                <w:kern w:val="0"/>
                <w:sz w:val="22"/>
                <w:szCs w:val="22"/>
                <w:u w:val="none"/>
                <w:lang w:val="en-US" w:eastAsia="zh-CN" w:bidi="ar"/>
              </w:rPr>
              <w:t>200</w:t>
            </w:r>
          </w:p>
        </w:tc>
        <w:tc>
          <w:tcPr>
            <w:tcW w:w="1305"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支</w:t>
            </w:r>
          </w:p>
        </w:tc>
        <w:tc>
          <w:tcPr>
            <w:tcW w:w="196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default" w:ascii="Calibri" w:hAnsi="Calibri" w:eastAsia="宋体" w:cs="Calibri"/>
                <w:i w:val="0"/>
                <w:iCs w:val="0"/>
                <w:color w:val="000000"/>
                <w:kern w:val="0"/>
                <w:sz w:val="22"/>
                <w:szCs w:val="22"/>
                <w:u w:val="none"/>
                <w:lang w:val="en-US" w:eastAsia="zh-CN" w:bidi="ar"/>
              </w:rPr>
            </w:pPr>
            <w:r>
              <w:rPr>
                <w:rFonts w:hint="default" w:ascii="Calibri" w:hAnsi="Calibri" w:eastAsia="宋体" w:cs="Calibri"/>
                <w:i w:val="0"/>
                <w:iCs w:val="0"/>
                <w:color w:val="000000"/>
                <w:kern w:val="0"/>
                <w:sz w:val="22"/>
                <w:szCs w:val="22"/>
                <w:u w:val="none"/>
                <w:lang w:val="en-US" w:eastAsia="zh-CN" w:bidi="ar"/>
              </w:rPr>
              <w:t>10</w:t>
            </w:r>
          </w:p>
        </w:tc>
      </w:tr>
    </w:tbl>
    <w:p>
      <w:pPr>
        <w:rPr>
          <w:rFonts w:ascii="宋体" w:hAnsi="宋体"/>
          <w:sz w:val="24"/>
        </w:rPr>
      </w:pPr>
    </w:p>
    <w:p>
      <w:pPr>
        <w:ind w:right="264"/>
        <w:rPr>
          <w:rFonts w:ascii="仿宋" w:hAnsi="仿宋" w:eastAsia="仿宋"/>
          <w:spacing w:val="20"/>
          <w:sz w:val="28"/>
        </w:rPr>
        <w:sectPr>
          <w:footerReference r:id="rId3" w:type="default"/>
          <w:footerReference r:id="rId4" w:type="even"/>
          <w:pgSz w:w="11906" w:h="16838"/>
          <w:pgMar w:top="1134" w:right="1134" w:bottom="1134" w:left="1134" w:header="567" w:footer="850" w:gutter="0"/>
          <w:pgNumType w:start="0"/>
          <w:cols w:space="0" w:num="1"/>
          <w:titlePg/>
          <w:docGrid w:type="linesAndChars" w:linePitch="400" w:charSpace="-2726"/>
        </w:sectPr>
      </w:pPr>
    </w:p>
    <w:p>
      <w:pPr>
        <w:ind w:right="264"/>
        <w:jc w:val="left"/>
        <w:rPr>
          <w:rFonts w:ascii="宋体" w:hAnsi="宋体" w:cs="宋体"/>
          <w:b/>
          <w:spacing w:val="20"/>
          <w:sz w:val="32"/>
          <w:szCs w:val="32"/>
        </w:rPr>
      </w:pPr>
      <w:r>
        <w:rPr>
          <w:rFonts w:hint="eastAsia" w:ascii="宋体" w:hAnsi="宋体" w:cs="宋体"/>
          <w:b/>
          <w:spacing w:val="20"/>
          <w:sz w:val="32"/>
          <w:szCs w:val="32"/>
        </w:rPr>
        <w:t>附件2</w:t>
      </w:r>
    </w:p>
    <w:p>
      <w:pPr>
        <w:pStyle w:val="3"/>
        <w:spacing w:line="580" w:lineRule="exact"/>
        <w:ind w:left="3285"/>
        <w:jc w:val="left"/>
      </w:pPr>
    </w:p>
    <w:p>
      <w:pPr>
        <w:pStyle w:val="3"/>
        <w:spacing w:line="580" w:lineRule="exact"/>
        <w:ind w:left="3285"/>
        <w:jc w:val="left"/>
        <w:rPr>
          <w:b/>
          <w:sz w:val="44"/>
          <w:szCs w:val="44"/>
        </w:rPr>
      </w:pPr>
      <w:r>
        <w:rPr>
          <w:b/>
          <w:sz w:val="44"/>
          <w:szCs w:val="44"/>
        </w:rPr>
        <w:t>报</w:t>
      </w:r>
      <w:r>
        <w:rPr>
          <w:rFonts w:hint="eastAsia"/>
          <w:b/>
          <w:sz w:val="44"/>
          <w:szCs w:val="44"/>
        </w:rPr>
        <w:t xml:space="preserve"> </w:t>
      </w:r>
      <w:r>
        <w:rPr>
          <w:b/>
          <w:sz w:val="44"/>
          <w:szCs w:val="44"/>
        </w:rPr>
        <w:t>价</w:t>
      </w:r>
      <w:r>
        <w:rPr>
          <w:rFonts w:hint="eastAsia"/>
          <w:b/>
          <w:sz w:val="44"/>
          <w:szCs w:val="44"/>
        </w:rPr>
        <w:t xml:space="preserve"> </w:t>
      </w:r>
      <w:r>
        <w:rPr>
          <w:b/>
          <w:sz w:val="44"/>
          <w:szCs w:val="44"/>
        </w:rPr>
        <w:t>书</w:t>
      </w:r>
    </w:p>
    <w:p>
      <w:pPr>
        <w:spacing w:line="200" w:lineRule="exact"/>
        <w:rPr>
          <w:sz w:val="20"/>
        </w:rPr>
      </w:pPr>
    </w:p>
    <w:p>
      <w:pPr>
        <w:spacing w:line="200" w:lineRule="exact"/>
        <w:rPr>
          <w:sz w:val="20"/>
        </w:rPr>
      </w:pPr>
    </w:p>
    <w:p>
      <w:pPr>
        <w:spacing w:line="200" w:lineRule="exact"/>
        <w:rPr>
          <w:sz w:val="20"/>
        </w:rPr>
      </w:pPr>
    </w:p>
    <w:p>
      <w:pPr>
        <w:spacing w:line="200" w:lineRule="exact"/>
        <w:rPr>
          <w:sz w:val="20"/>
        </w:rPr>
      </w:pPr>
    </w:p>
    <w:p>
      <w:pPr>
        <w:spacing w:before="18" w:line="280" w:lineRule="exact"/>
        <w:rPr>
          <w:sz w:val="28"/>
          <w:szCs w:val="28"/>
        </w:rPr>
      </w:pPr>
    </w:p>
    <w:p>
      <w:pPr>
        <w:spacing w:line="360" w:lineRule="auto"/>
        <w:ind w:left="1564" w:leftChars="72" w:hanging="1423" w:hangingChars="465"/>
        <w:jc w:val="left"/>
        <w:rPr>
          <w:rFonts w:ascii="宋体" w:hAnsi="宋体" w:cs="宋体"/>
          <w:sz w:val="32"/>
          <w:szCs w:val="32"/>
        </w:rPr>
      </w:pPr>
      <w:r>
        <w:rPr>
          <w:rFonts w:hint="eastAsia" w:ascii="宋体" w:hAnsi="宋体" w:cs="宋体"/>
          <w:sz w:val="32"/>
          <w:szCs w:val="32"/>
        </w:rPr>
        <w:t>项目</w:t>
      </w:r>
      <w:r>
        <w:rPr>
          <w:rFonts w:ascii="宋体" w:hAnsi="宋体" w:cs="宋体"/>
          <w:sz w:val="32"/>
          <w:szCs w:val="32"/>
        </w:rPr>
        <w:t>名</w:t>
      </w:r>
      <w:r>
        <w:rPr>
          <w:rFonts w:ascii="宋体" w:hAnsi="宋体" w:cs="宋体"/>
          <w:spacing w:val="2"/>
          <w:sz w:val="32"/>
          <w:szCs w:val="32"/>
        </w:rPr>
        <w:t>称</w:t>
      </w:r>
      <w:r>
        <w:rPr>
          <w:rFonts w:ascii="宋体" w:hAnsi="宋体" w:cs="宋体"/>
          <w:sz w:val="32"/>
          <w:szCs w:val="32"/>
        </w:rPr>
        <w:t>：</w:t>
      </w:r>
      <w:r>
        <w:rPr>
          <w:rFonts w:hint="eastAsia" w:ascii="宋体" w:hAnsi="宋体" w:cs="宋体"/>
          <w:b/>
          <w:sz w:val="32"/>
          <w:szCs w:val="32"/>
          <w:u w:val="single"/>
        </w:rPr>
        <w:t>2021年度排水井盖设施维护及潜水员水下作业项目</w:t>
      </w:r>
      <w:r>
        <w:rPr>
          <w:rFonts w:hint="eastAsia" w:ascii="宋体" w:hAnsi="宋体" w:cs="宋体"/>
          <w:b/>
          <w:sz w:val="32"/>
          <w:szCs w:val="32"/>
          <w:u w:val="single"/>
          <w:lang w:eastAsia="zh-CN"/>
        </w:rPr>
        <w:t>五金材料</w:t>
      </w:r>
      <w:r>
        <w:rPr>
          <w:rFonts w:hint="eastAsia" w:ascii="宋体" w:hAnsi="宋体"/>
          <w:b/>
          <w:sz w:val="32"/>
          <w:szCs w:val="32"/>
          <w:u w:val="single"/>
        </w:rPr>
        <w:t>采购项目</w:t>
      </w:r>
    </w:p>
    <w:p>
      <w:pPr>
        <w:spacing w:line="360" w:lineRule="auto"/>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before="4" w:line="200" w:lineRule="exact"/>
        <w:rPr>
          <w:rFonts w:ascii="宋体" w:hAnsi="宋体"/>
          <w:sz w:val="20"/>
        </w:rPr>
      </w:pPr>
    </w:p>
    <w:p>
      <w:pPr>
        <w:tabs>
          <w:tab w:val="left" w:pos="3840"/>
        </w:tabs>
        <w:spacing w:line="444" w:lineRule="exact"/>
        <w:ind w:left="152"/>
        <w:jc w:val="center"/>
        <w:rPr>
          <w:rFonts w:ascii="宋体" w:hAnsi="宋体" w:cs="宋体"/>
          <w:spacing w:val="2"/>
          <w:sz w:val="32"/>
          <w:szCs w:val="32"/>
          <w:u w:val="single" w:color="000000"/>
        </w:rPr>
      </w:pPr>
      <w:r>
        <w:rPr>
          <w:rFonts w:hint="eastAsia" w:ascii="宋体" w:hAnsi="宋体" w:cs="宋体"/>
          <w:sz w:val="32"/>
          <w:szCs w:val="32"/>
        </w:rPr>
        <w:t>总</w:t>
      </w:r>
      <w:r>
        <w:rPr>
          <w:rFonts w:ascii="宋体" w:hAnsi="宋体" w:cs="宋体"/>
          <w:sz w:val="32"/>
          <w:szCs w:val="32"/>
        </w:rPr>
        <w:t>报</w:t>
      </w:r>
      <w:r>
        <w:rPr>
          <w:rFonts w:ascii="宋体" w:hAnsi="宋体" w:cs="宋体"/>
          <w:spacing w:val="2"/>
          <w:sz w:val="32"/>
          <w:szCs w:val="32"/>
        </w:rPr>
        <w:t>价</w:t>
      </w:r>
      <w:r>
        <w:rPr>
          <w:rFonts w:ascii="宋体" w:hAnsi="宋体" w:cs="宋体"/>
          <w:sz w:val="32"/>
          <w:szCs w:val="32"/>
        </w:rPr>
        <w:t>：</w:t>
      </w:r>
      <w:r>
        <w:rPr>
          <w:rFonts w:ascii="宋体" w:hAnsi="宋体"/>
          <w:spacing w:val="1"/>
          <w:sz w:val="32"/>
          <w:szCs w:val="32"/>
        </w:rPr>
        <w:t>¥</w:t>
      </w:r>
      <w:r>
        <w:rPr>
          <w:rFonts w:ascii="宋体" w:hAnsi="宋体" w:cs="宋体"/>
          <w:spacing w:val="1"/>
          <w:sz w:val="32"/>
          <w:szCs w:val="32"/>
          <w:u w:val="single" w:color="000000"/>
        </w:rPr>
        <w:tab/>
      </w:r>
      <w:r>
        <w:rPr>
          <w:rFonts w:ascii="宋体" w:hAnsi="宋体" w:cs="宋体"/>
          <w:spacing w:val="2"/>
          <w:sz w:val="32"/>
          <w:szCs w:val="32"/>
          <w:u w:val="single" w:color="000000"/>
        </w:rPr>
        <w:t>元</w:t>
      </w:r>
    </w:p>
    <w:p>
      <w:pPr>
        <w:pStyle w:val="2"/>
        <w:jc w:val="center"/>
        <w:rPr>
          <w:b w:val="0"/>
          <w:bCs/>
        </w:rPr>
      </w:pPr>
      <w:r>
        <w:rPr>
          <w:rFonts w:hint="eastAsia" w:ascii="宋体" w:hAnsi="宋体" w:cs="宋体"/>
          <w:b w:val="0"/>
          <w:bCs/>
          <w:spacing w:val="2"/>
          <w:sz w:val="32"/>
          <w:szCs w:val="32"/>
        </w:rPr>
        <w:t>（大写：</w:t>
      </w:r>
      <w:r>
        <w:rPr>
          <w:rFonts w:hint="eastAsia" w:ascii="宋体" w:hAnsi="宋体" w:cs="宋体"/>
          <w:b w:val="0"/>
          <w:bCs/>
          <w:spacing w:val="2"/>
          <w:sz w:val="32"/>
          <w:szCs w:val="32"/>
          <w:u w:val="single"/>
        </w:rPr>
        <w:t xml:space="preserve">                  ）</w:t>
      </w:r>
    </w:p>
    <w:p>
      <w:pPr>
        <w:spacing w:before="5" w:line="190" w:lineRule="exact"/>
        <w:rPr>
          <w:rFonts w:ascii="宋体" w:hAnsi="宋体"/>
          <w:sz w:val="19"/>
          <w:szCs w:val="19"/>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spacing w:line="200" w:lineRule="exact"/>
        <w:rPr>
          <w:rFonts w:ascii="宋体" w:hAnsi="宋体"/>
          <w:sz w:val="20"/>
        </w:rPr>
      </w:pPr>
    </w:p>
    <w:p>
      <w:pPr>
        <w:tabs>
          <w:tab w:val="left" w:pos="6552"/>
        </w:tabs>
        <w:spacing w:line="419" w:lineRule="exact"/>
        <w:ind w:left="152"/>
        <w:jc w:val="left"/>
        <w:rPr>
          <w:rFonts w:ascii="宋体" w:hAnsi="宋体" w:cs="宋体"/>
          <w:sz w:val="32"/>
          <w:szCs w:val="32"/>
        </w:rPr>
      </w:pPr>
      <w:r>
        <w:rPr>
          <w:rFonts w:hint="eastAsia" w:ascii="宋体" w:hAnsi="宋体" w:cs="宋体"/>
          <w:sz w:val="32"/>
          <w:szCs w:val="32"/>
        </w:rPr>
        <w:t>报价</w:t>
      </w:r>
      <w:r>
        <w:rPr>
          <w:rFonts w:ascii="宋体" w:hAnsi="宋体" w:cs="宋体"/>
          <w:sz w:val="32"/>
          <w:szCs w:val="32"/>
        </w:rPr>
        <w:t>单</w:t>
      </w:r>
      <w:r>
        <w:rPr>
          <w:rFonts w:ascii="宋体" w:hAnsi="宋体" w:cs="宋体"/>
          <w:spacing w:val="2"/>
          <w:sz w:val="32"/>
          <w:szCs w:val="32"/>
        </w:rPr>
        <w:t>位</w:t>
      </w:r>
      <w:r>
        <w:rPr>
          <w:rFonts w:ascii="宋体" w:hAnsi="宋体" w:cs="宋体"/>
          <w:sz w:val="32"/>
          <w:szCs w:val="32"/>
        </w:rPr>
        <w:t>：</w:t>
      </w:r>
      <w:r>
        <w:rPr>
          <w:rFonts w:ascii="宋体" w:hAnsi="宋体" w:cs="宋体"/>
          <w:sz w:val="32"/>
          <w:szCs w:val="32"/>
          <w:u w:val="single" w:color="000000"/>
        </w:rPr>
        <w:tab/>
      </w:r>
      <w:r>
        <w:rPr>
          <w:rFonts w:ascii="宋体" w:hAnsi="宋体" w:cs="宋体"/>
          <w:sz w:val="32"/>
          <w:szCs w:val="32"/>
        </w:rPr>
        <w:t>（</w:t>
      </w:r>
      <w:r>
        <w:rPr>
          <w:rFonts w:ascii="宋体" w:hAnsi="宋体" w:cs="宋体"/>
          <w:spacing w:val="2"/>
          <w:sz w:val="32"/>
          <w:szCs w:val="32"/>
        </w:rPr>
        <w:t>盖</w:t>
      </w:r>
      <w:r>
        <w:rPr>
          <w:rFonts w:ascii="宋体" w:hAnsi="宋体" w:cs="宋体"/>
          <w:sz w:val="32"/>
          <w:szCs w:val="32"/>
        </w:rPr>
        <w:t>章）</w:t>
      </w:r>
    </w:p>
    <w:p>
      <w:pPr>
        <w:spacing w:before="5" w:line="160" w:lineRule="exact"/>
        <w:rPr>
          <w:rFonts w:ascii="宋体" w:hAnsi="宋体"/>
          <w:sz w:val="16"/>
          <w:szCs w:val="16"/>
        </w:rPr>
      </w:pPr>
    </w:p>
    <w:p>
      <w:pPr>
        <w:spacing w:line="200" w:lineRule="exact"/>
        <w:rPr>
          <w:rFonts w:ascii="宋体" w:hAnsi="宋体"/>
          <w:sz w:val="20"/>
        </w:rPr>
      </w:pPr>
    </w:p>
    <w:p>
      <w:pPr>
        <w:tabs>
          <w:tab w:val="left" w:pos="6391"/>
        </w:tabs>
        <w:spacing w:line="419" w:lineRule="exact"/>
        <w:ind w:left="152"/>
        <w:jc w:val="left"/>
        <w:rPr>
          <w:rFonts w:ascii="宋体" w:hAnsi="宋体" w:cs="宋体"/>
          <w:sz w:val="32"/>
          <w:szCs w:val="32"/>
        </w:rPr>
      </w:pPr>
      <w:r>
        <w:rPr>
          <w:rFonts w:ascii="宋体" w:hAnsi="宋体" w:cs="宋体"/>
          <w:sz w:val="32"/>
          <w:szCs w:val="32"/>
        </w:rPr>
        <w:t>法定代</w:t>
      </w:r>
      <w:r>
        <w:rPr>
          <w:rFonts w:ascii="宋体" w:hAnsi="宋体" w:cs="宋体"/>
          <w:spacing w:val="2"/>
          <w:sz w:val="32"/>
          <w:szCs w:val="32"/>
        </w:rPr>
        <w:t>表</w:t>
      </w:r>
      <w:r>
        <w:rPr>
          <w:rFonts w:ascii="宋体" w:hAnsi="宋体" w:cs="宋体"/>
          <w:sz w:val="32"/>
          <w:szCs w:val="32"/>
        </w:rPr>
        <w:t>人或</w:t>
      </w:r>
      <w:r>
        <w:rPr>
          <w:rFonts w:ascii="宋体" w:hAnsi="宋体" w:cs="宋体"/>
          <w:spacing w:val="2"/>
          <w:sz w:val="32"/>
          <w:szCs w:val="32"/>
        </w:rPr>
        <w:t>委</w:t>
      </w:r>
      <w:r>
        <w:rPr>
          <w:rFonts w:ascii="宋体" w:hAnsi="宋体" w:cs="宋体"/>
          <w:sz w:val="32"/>
          <w:szCs w:val="32"/>
        </w:rPr>
        <w:t>托代理</w:t>
      </w:r>
      <w:r>
        <w:rPr>
          <w:rFonts w:ascii="宋体" w:hAnsi="宋体" w:cs="宋体"/>
          <w:spacing w:val="2"/>
          <w:sz w:val="32"/>
          <w:szCs w:val="32"/>
        </w:rPr>
        <w:t>人</w:t>
      </w:r>
      <w:r>
        <w:rPr>
          <w:rFonts w:ascii="宋体" w:hAnsi="宋体" w:cs="宋体"/>
          <w:spacing w:val="1"/>
          <w:sz w:val="32"/>
          <w:szCs w:val="32"/>
        </w:rPr>
        <w:t>：</w:t>
      </w:r>
      <w:r>
        <w:rPr>
          <w:rFonts w:ascii="宋体" w:hAnsi="宋体" w:cs="宋体"/>
          <w:spacing w:val="1"/>
          <w:sz w:val="32"/>
          <w:szCs w:val="32"/>
          <w:u w:val="single" w:color="000000"/>
        </w:rPr>
        <w:tab/>
      </w:r>
      <w:r>
        <w:rPr>
          <w:rFonts w:ascii="宋体" w:hAnsi="宋体" w:cs="宋体"/>
          <w:sz w:val="32"/>
          <w:szCs w:val="32"/>
        </w:rPr>
        <w:t>（</w:t>
      </w:r>
      <w:r>
        <w:rPr>
          <w:rFonts w:ascii="宋体" w:hAnsi="宋体" w:cs="宋体"/>
          <w:spacing w:val="2"/>
          <w:sz w:val="32"/>
          <w:szCs w:val="32"/>
        </w:rPr>
        <w:t>签</w:t>
      </w:r>
      <w:r>
        <w:rPr>
          <w:rFonts w:ascii="宋体" w:hAnsi="宋体" w:cs="宋体"/>
          <w:sz w:val="32"/>
          <w:szCs w:val="32"/>
        </w:rPr>
        <w:t>字或盖</w:t>
      </w:r>
      <w:r>
        <w:rPr>
          <w:rFonts w:ascii="宋体" w:hAnsi="宋体" w:cs="宋体"/>
          <w:spacing w:val="2"/>
          <w:sz w:val="32"/>
          <w:szCs w:val="32"/>
        </w:rPr>
        <w:t>章</w:t>
      </w:r>
      <w:r>
        <w:rPr>
          <w:rFonts w:ascii="宋体" w:hAnsi="宋体" w:cs="宋体"/>
          <w:sz w:val="32"/>
          <w:szCs w:val="32"/>
        </w:rPr>
        <w:t>）</w:t>
      </w:r>
    </w:p>
    <w:p>
      <w:pPr>
        <w:spacing w:before="4" w:line="160" w:lineRule="exact"/>
        <w:rPr>
          <w:rFonts w:ascii="宋体" w:hAnsi="宋体"/>
          <w:sz w:val="16"/>
          <w:szCs w:val="16"/>
        </w:rPr>
      </w:pPr>
    </w:p>
    <w:p>
      <w:pPr>
        <w:spacing w:line="200" w:lineRule="exact"/>
        <w:rPr>
          <w:rFonts w:ascii="宋体" w:hAnsi="宋体"/>
          <w:sz w:val="20"/>
        </w:rPr>
      </w:pPr>
    </w:p>
    <w:p>
      <w:pPr>
        <w:tabs>
          <w:tab w:val="left" w:pos="3192"/>
          <w:tab w:val="left" w:pos="4874"/>
          <w:tab w:val="left" w:pos="5832"/>
          <w:tab w:val="left" w:pos="7274"/>
        </w:tabs>
        <w:spacing w:line="444" w:lineRule="exact"/>
        <w:ind w:left="152"/>
        <w:jc w:val="left"/>
        <w:rPr>
          <w:rFonts w:ascii="宋体" w:hAnsi="宋体" w:cs="宋体"/>
          <w:sz w:val="32"/>
          <w:szCs w:val="32"/>
        </w:rPr>
      </w:pPr>
      <w:r>
        <w:rPr>
          <w:rFonts w:hint="eastAsia" w:ascii="宋体" w:hAnsi="宋体" w:cs="宋体"/>
          <w:sz w:val="32"/>
          <w:szCs w:val="32"/>
        </w:rPr>
        <w:t>报价日期</w:t>
      </w:r>
      <w:r>
        <w:rPr>
          <w:rFonts w:ascii="宋体" w:hAnsi="宋体" w:cs="宋体"/>
          <w:sz w:val="32"/>
          <w:szCs w:val="32"/>
        </w:rPr>
        <w:t>：</w:t>
      </w:r>
      <w:r>
        <w:rPr>
          <w:rFonts w:ascii="宋体" w:hAnsi="宋体"/>
          <w:sz w:val="32"/>
          <w:szCs w:val="32"/>
          <w:u w:val="single" w:color="000000"/>
        </w:rPr>
        <w:tab/>
      </w:r>
      <w:r>
        <w:rPr>
          <w:rFonts w:ascii="宋体" w:hAnsi="宋体"/>
          <w:spacing w:val="1"/>
          <w:sz w:val="32"/>
          <w:szCs w:val="32"/>
          <w:u w:val="single" w:color="000000"/>
        </w:rPr>
        <w:t>20</w:t>
      </w:r>
      <w:r>
        <w:rPr>
          <w:rFonts w:hint="eastAsia" w:ascii="宋体" w:hAnsi="宋体"/>
          <w:spacing w:val="1"/>
          <w:sz w:val="32"/>
          <w:szCs w:val="32"/>
          <w:u w:val="single" w:color="000000"/>
        </w:rPr>
        <w:t>21</w:t>
      </w:r>
      <w:r>
        <w:rPr>
          <w:rFonts w:ascii="宋体" w:hAnsi="宋体" w:cs="宋体"/>
          <w:sz w:val="32"/>
          <w:szCs w:val="32"/>
          <w:u w:val="single" w:color="000000"/>
        </w:rPr>
        <w:t>年</w:t>
      </w:r>
      <w:r>
        <w:rPr>
          <w:rFonts w:ascii="宋体" w:hAnsi="宋体" w:cs="宋体"/>
          <w:sz w:val="32"/>
          <w:szCs w:val="32"/>
          <w:u w:val="single" w:color="000000"/>
        </w:rPr>
        <w:tab/>
      </w:r>
      <w:r>
        <w:rPr>
          <w:rFonts w:ascii="宋体" w:hAnsi="宋体" w:cs="宋体"/>
          <w:sz w:val="32"/>
          <w:szCs w:val="32"/>
          <w:u w:val="single" w:color="000000"/>
        </w:rPr>
        <w:t>月</w:t>
      </w:r>
      <w:r>
        <w:rPr>
          <w:rFonts w:ascii="宋体" w:hAnsi="宋体" w:cs="宋体"/>
          <w:sz w:val="32"/>
          <w:szCs w:val="32"/>
          <w:u w:val="single" w:color="000000"/>
        </w:rPr>
        <w:tab/>
      </w:r>
      <w:r>
        <w:rPr>
          <w:rFonts w:ascii="宋体" w:hAnsi="宋体" w:cs="宋体"/>
          <w:sz w:val="32"/>
          <w:szCs w:val="32"/>
          <w:u w:val="single" w:color="000000"/>
        </w:rPr>
        <w:t>日</w:t>
      </w:r>
      <w:r>
        <w:rPr>
          <w:rFonts w:ascii="宋体" w:hAnsi="宋体" w:cs="宋体"/>
          <w:sz w:val="32"/>
          <w:szCs w:val="32"/>
          <w:u w:val="single" w:color="000000"/>
        </w:rPr>
        <w:tab/>
      </w:r>
    </w:p>
    <w:p>
      <w:pPr>
        <w:ind w:right="264"/>
        <w:jc w:val="left"/>
        <w:rPr>
          <w:rFonts w:ascii="宋体" w:hAnsi="宋体" w:cs="宋体"/>
          <w:b/>
          <w:spacing w:val="20"/>
          <w:sz w:val="30"/>
          <w:szCs w:val="30"/>
        </w:rPr>
      </w:pPr>
      <w:r>
        <w:rPr>
          <w:rFonts w:ascii="宋体" w:hAnsi="宋体" w:cs="宋体"/>
          <w:b/>
          <w:spacing w:val="20"/>
          <w:sz w:val="30"/>
          <w:szCs w:val="30"/>
        </w:rPr>
        <w:br w:type="page"/>
      </w:r>
    </w:p>
    <w:p>
      <w:pPr>
        <w:ind w:right="264"/>
        <w:jc w:val="center"/>
        <w:rPr>
          <w:rFonts w:ascii="宋体" w:hAnsi="宋体" w:cs="宋体"/>
          <w:b/>
          <w:spacing w:val="20"/>
          <w:sz w:val="30"/>
          <w:szCs w:val="30"/>
        </w:rPr>
      </w:pPr>
      <w:r>
        <w:rPr>
          <w:rFonts w:hint="eastAsia" w:ascii="宋体" w:hAnsi="宋体" w:cs="宋体"/>
          <w:b/>
          <w:spacing w:val="20"/>
          <w:sz w:val="30"/>
          <w:szCs w:val="30"/>
        </w:rPr>
        <w:t>报价清单一览表</w:t>
      </w:r>
    </w:p>
    <w:p>
      <w:pPr>
        <w:ind w:right="264"/>
        <w:jc w:val="left"/>
        <w:rPr>
          <w:rFonts w:ascii="宋体" w:hAnsi="宋体" w:cs="宋体"/>
          <w:b/>
          <w:spacing w:val="20"/>
          <w:sz w:val="30"/>
          <w:szCs w:val="30"/>
        </w:rPr>
      </w:pPr>
    </w:p>
    <w:tbl>
      <w:tblPr>
        <w:tblStyle w:val="7"/>
        <w:tblpPr w:leftFromText="180" w:rightFromText="180" w:vertAnchor="page" w:horzAnchor="page" w:tblpX="1380" w:tblpY="2057"/>
        <w:tblW w:w="92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6"/>
        <w:gridCol w:w="1550"/>
        <w:gridCol w:w="1237"/>
        <w:gridCol w:w="873"/>
        <w:gridCol w:w="852"/>
        <w:gridCol w:w="876"/>
        <w:gridCol w:w="1548"/>
        <w:gridCol w:w="1574"/>
        <w:gridCol w:w="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9295" w:type="dxa"/>
            <w:gridSpan w:val="9"/>
            <w:tcBorders>
              <w:top w:val="nil"/>
              <w:left w:val="nil"/>
              <w:right w:val="nil"/>
            </w:tcBorders>
            <w:vAlign w:val="center"/>
          </w:tcPr>
          <w:p>
            <w:pPr>
              <w:widowControl/>
              <w:jc w:val="left"/>
              <w:textAlignment w:val="center"/>
              <w:rPr>
                <w:rFonts w:ascii="宋体" w:hAnsi="宋体" w:cs="宋体"/>
                <w:b/>
                <w:kern w:val="0"/>
                <w:sz w:val="22"/>
                <w:szCs w:val="22"/>
                <w:lang w:bidi="ar"/>
              </w:rPr>
            </w:pPr>
            <w:r>
              <w:rPr>
                <w:rFonts w:hint="eastAsia" w:ascii="宋体" w:hAnsi="宋体" w:cs="宋体"/>
                <w:b/>
                <w:kern w:val="0"/>
                <w:sz w:val="22"/>
                <w:szCs w:val="22"/>
                <w:lang w:bidi="ar"/>
              </w:rPr>
              <w:t>采购项目名称：</w:t>
            </w:r>
            <w:r>
              <w:rPr>
                <w:rFonts w:hint="eastAsia" w:ascii="宋体" w:hAnsi="宋体" w:cs="宋体"/>
                <w:b/>
                <w:kern w:val="0"/>
                <w:sz w:val="22"/>
                <w:szCs w:val="22"/>
                <w:u w:val="single"/>
                <w:lang w:bidi="ar"/>
              </w:rPr>
              <w:t>2021年度排水井盖设施维护及潜水员水下作业项目</w:t>
            </w:r>
            <w:r>
              <w:rPr>
                <w:rFonts w:hint="eastAsia" w:ascii="宋体" w:hAnsi="宋体" w:cs="宋体"/>
                <w:b/>
                <w:kern w:val="0"/>
                <w:sz w:val="22"/>
                <w:szCs w:val="22"/>
                <w:u w:val="single"/>
                <w:lang w:eastAsia="zh-CN" w:bidi="ar"/>
              </w:rPr>
              <w:t>五金材料</w:t>
            </w:r>
            <w:r>
              <w:rPr>
                <w:rFonts w:hint="eastAsia" w:ascii="宋体" w:hAnsi="宋体"/>
                <w:b/>
                <w:spacing w:val="20"/>
                <w:sz w:val="22"/>
                <w:szCs w:val="22"/>
                <w:u w:val="single"/>
              </w:rPr>
              <w:t>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776" w:type="dxa"/>
            <w:vAlign w:val="center"/>
          </w:tcPr>
          <w:p>
            <w:pPr>
              <w:widowControl/>
              <w:jc w:val="center"/>
              <w:textAlignment w:val="center"/>
              <w:rPr>
                <w:rFonts w:ascii="宋体" w:hAnsi="宋体" w:cs="宋体"/>
                <w:kern w:val="0"/>
                <w:sz w:val="24"/>
              </w:rPr>
            </w:pPr>
            <w:r>
              <w:rPr>
                <w:rFonts w:hint="eastAsia" w:ascii="宋体" w:hAnsi="宋体" w:cs="宋体"/>
                <w:b/>
                <w:kern w:val="0"/>
                <w:sz w:val="22"/>
                <w:szCs w:val="22"/>
                <w:lang w:bidi="ar"/>
              </w:rPr>
              <w:t>序号</w:t>
            </w:r>
          </w:p>
        </w:tc>
        <w:tc>
          <w:tcPr>
            <w:tcW w:w="1550" w:type="dxa"/>
            <w:vAlign w:val="center"/>
          </w:tcPr>
          <w:p>
            <w:pPr>
              <w:widowControl/>
              <w:jc w:val="center"/>
              <w:textAlignment w:val="center"/>
              <w:rPr>
                <w:rFonts w:ascii="宋体" w:hAnsi="宋体" w:cs="宋体"/>
                <w:b/>
                <w:kern w:val="0"/>
                <w:sz w:val="22"/>
                <w:szCs w:val="22"/>
                <w:lang w:bidi="ar"/>
              </w:rPr>
            </w:pPr>
            <w:r>
              <w:rPr>
                <w:rFonts w:hint="eastAsia" w:ascii="宋体" w:hAnsi="宋体" w:cs="宋体"/>
                <w:b/>
                <w:kern w:val="0"/>
                <w:sz w:val="22"/>
                <w:szCs w:val="22"/>
                <w:lang w:bidi="ar"/>
              </w:rPr>
              <w:t>材料名称</w:t>
            </w:r>
          </w:p>
        </w:tc>
        <w:tc>
          <w:tcPr>
            <w:tcW w:w="1237" w:type="dxa"/>
            <w:vAlign w:val="center"/>
          </w:tcPr>
          <w:p>
            <w:pPr>
              <w:widowControl/>
              <w:jc w:val="center"/>
              <w:textAlignment w:val="center"/>
              <w:rPr>
                <w:rFonts w:ascii="宋体" w:hAnsi="宋体" w:cs="宋体"/>
                <w:kern w:val="0"/>
                <w:sz w:val="24"/>
              </w:rPr>
            </w:pPr>
            <w:r>
              <w:rPr>
                <w:rFonts w:hint="eastAsia" w:ascii="宋体" w:hAnsi="宋体" w:cs="宋体"/>
                <w:b/>
                <w:kern w:val="0"/>
                <w:sz w:val="22"/>
                <w:szCs w:val="22"/>
                <w:lang w:bidi="ar"/>
              </w:rPr>
              <w:t>规格型号</w:t>
            </w:r>
          </w:p>
        </w:tc>
        <w:tc>
          <w:tcPr>
            <w:tcW w:w="873" w:type="dxa"/>
            <w:vAlign w:val="center"/>
          </w:tcPr>
          <w:p>
            <w:pPr>
              <w:widowControl/>
              <w:jc w:val="center"/>
              <w:textAlignment w:val="center"/>
              <w:rPr>
                <w:rFonts w:ascii="宋体" w:hAnsi="宋体" w:cs="宋体"/>
                <w:kern w:val="0"/>
                <w:sz w:val="24"/>
              </w:rPr>
            </w:pPr>
            <w:r>
              <w:rPr>
                <w:rFonts w:hint="eastAsia" w:ascii="宋体" w:hAnsi="宋体" w:cs="宋体"/>
                <w:b/>
                <w:kern w:val="0"/>
                <w:sz w:val="22"/>
                <w:szCs w:val="22"/>
                <w:lang w:bidi="ar"/>
              </w:rPr>
              <w:t>单位</w:t>
            </w:r>
          </w:p>
        </w:tc>
        <w:tc>
          <w:tcPr>
            <w:tcW w:w="852" w:type="dxa"/>
            <w:vAlign w:val="center"/>
          </w:tcPr>
          <w:p>
            <w:pPr>
              <w:widowControl/>
              <w:jc w:val="center"/>
              <w:textAlignment w:val="center"/>
              <w:rPr>
                <w:rFonts w:ascii="宋体" w:hAnsi="宋体" w:cs="宋体"/>
                <w:kern w:val="0"/>
                <w:sz w:val="24"/>
              </w:rPr>
            </w:pPr>
            <w:r>
              <w:rPr>
                <w:rFonts w:hint="eastAsia" w:ascii="宋体" w:hAnsi="宋体" w:cs="宋体"/>
                <w:b/>
                <w:kern w:val="0"/>
                <w:sz w:val="22"/>
                <w:szCs w:val="22"/>
                <w:lang w:bidi="ar"/>
              </w:rPr>
              <w:t>数量</w:t>
            </w:r>
          </w:p>
        </w:tc>
        <w:tc>
          <w:tcPr>
            <w:tcW w:w="876" w:type="dxa"/>
            <w:vAlign w:val="center"/>
          </w:tcPr>
          <w:p>
            <w:pPr>
              <w:widowControl/>
              <w:jc w:val="center"/>
              <w:textAlignment w:val="center"/>
              <w:rPr>
                <w:rFonts w:ascii="宋体" w:hAnsi="宋体" w:cs="宋体"/>
                <w:b/>
                <w:kern w:val="0"/>
                <w:sz w:val="24"/>
              </w:rPr>
            </w:pPr>
            <w:r>
              <w:rPr>
                <w:rFonts w:hint="eastAsia" w:ascii="宋体" w:hAnsi="宋体" w:cs="宋体"/>
                <w:b/>
                <w:kern w:val="0"/>
                <w:sz w:val="22"/>
                <w:szCs w:val="22"/>
                <w:lang w:bidi="ar"/>
              </w:rPr>
              <w:t>税率</w:t>
            </w:r>
          </w:p>
        </w:tc>
        <w:tc>
          <w:tcPr>
            <w:tcW w:w="1548" w:type="dxa"/>
            <w:vAlign w:val="center"/>
          </w:tcPr>
          <w:p>
            <w:pPr>
              <w:widowControl/>
              <w:jc w:val="center"/>
              <w:textAlignment w:val="center"/>
              <w:rPr>
                <w:rFonts w:ascii="宋体" w:hAnsi="宋体" w:cs="宋体"/>
                <w:b/>
                <w:kern w:val="0"/>
                <w:sz w:val="22"/>
                <w:szCs w:val="22"/>
                <w:lang w:bidi="ar"/>
              </w:rPr>
            </w:pPr>
            <w:r>
              <w:rPr>
                <w:rFonts w:hint="eastAsia" w:ascii="宋体" w:hAnsi="宋体" w:cs="宋体"/>
                <w:b/>
                <w:kern w:val="0"/>
                <w:sz w:val="22"/>
                <w:szCs w:val="22"/>
                <w:lang w:bidi="ar"/>
              </w:rPr>
              <w:t>含税单价</w:t>
            </w:r>
          </w:p>
          <w:p>
            <w:pPr>
              <w:widowControl/>
              <w:jc w:val="center"/>
              <w:textAlignment w:val="center"/>
              <w:rPr>
                <w:rFonts w:ascii="宋体" w:hAnsi="宋体" w:cs="宋体"/>
                <w:kern w:val="0"/>
                <w:sz w:val="24"/>
              </w:rPr>
            </w:pPr>
            <w:r>
              <w:rPr>
                <w:rFonts w:hint="eastAsia" w:ascii="宋体" w:hAnsi="宋体" w:cs="宋体"/>
                <w:b/>
                <w:kern w:val="0"/>
                <w:sz w:val="22"/>
                <w:szCs w:val="22"/>
                <w:lang w:bidi="ar"/>
              </w:rPr>
              <w:t>（元）</w:t>
            </w:r>
          </w:p>
        </w:tc>
        <w:tc>
          <w:tcPr>
            <w:tcW w:w="1583" w:type="dxa"/>
            <w:gridSpan w:val="2"/>
            <w:vAlign w:val="center"/>
          </w:tcPr>
          <w:p>
            <w:pPr>
              <w:widowControl/>
              <w:jc w:val="center"/>
              <w:textAlignment w:val="center"/>
              <w:rPr>
                <w:rFonts w:ascii="宋体" w:hAnsi="宋体" w:cs="宋体"/>
                <w:b/>
                <w:kern w:val="0"/>
                <w:sz w:val="22"/>
                <w:szCs w:val="22"/>
                <w:lang w:bidi="ar"/>
              </w:rPr>
            </w:pPr>
            <w:r>
              <w:rPr>
                <w:rFonts w:hint="eastAsia" w:ascii="宋体" w:hAnsi="宋体" w:cs="宋体"/>
                <w:b/>
                <w:kern w:val="0"/>
                <w:sz w:val="22"/>
                <w:szCs w:val="22"/>
                <w:lang w:bidi="ar"/>
              </w:rPr>
              <w:t>含税总价</w:t>
            </w:r>
          </w:p>
          <w:p>
            <w:pPr>
              <w:widowControl/>
              <w:jc w:val="center"/>
              <w:textAlignment w:val="center"/>
              <w:rPr>
                <w:rFonts w:ascii="宋体" w:hAnsi="宋体" w:cs="宋体"/>
                <w:b/>
                <w:kern w:val="0"/>
                <w:sz w:val="22"/>
                <w:szCs w:val="22"/>
                <w:lang w:bidi="ar"/>
              </w:rPr>
            </w:pPr>
            <w:r>
              <w:rPr>
                <w:rFonts w:hint="eastAsia" w:ascii="宋体" w:hAnsi="宋体" w:cs="宋体"/>
                <w:b/>
                <w:kern w:val="0"/>
                <w:sz w:val="22"/>
                <w:szCs w:val="22"/>
                <w:lang w:bidi="ar"/>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776" w:type="dxa"/>
            <w:vAlign w:val="center"/>
          </w:tcPr>
          <w:p>
            <w:pPr>
              <w:widowControl/>
              <w:jc w:val="center"/>
              <w:textAlignment w:val="center"/>
              <w:rPr>
                <w:rFonts w:ascii="宋体" w:hAnsi="宋体" w:cs="宋体"/>
                <w:kern w:val="0"/>
                <w:sz w:val="24"/>
              </w:rPr>
            </w:pPr>
          </w:p>
        </w:tc>
        <w:tc>
          <w:tcPr>
            <w:tcW w:w="1550" w:type="dxa"/>
            <w:vAlign w:val="center"/>
          </w:tcPr>
          <w:p>
            <w:pPr>
              <w:widowControl/>
              <w:jc w:val="center"/>
              <w:textAlignment w:val="center"/>
              <w:rPr>
                <w:rFonts w:ascii="宋体" w:hAnsi="宋体" w:cs="宋体"/>
                <w:kern w:val="0"/>
                <w:sz w:val="24"/>
              </w:rPr>
            </w:pPr>
          </w:p>
        </w:tc>
        <w:tc>
          <w:tcPr>
            <w:tcW w:w="1237" w:type="dxa"/>
            <w:vAlign w:val="center"/>
          </w:tcPr>
          <w:p>
            <w:pPr>
              <w:widowControl/>
              <w:jc w:val="center"/>
              <w:textAlignment w:val="center"/>
              <w:rPr>
                <w:rFonts w:ascii="宋体" w:hAnsi="宋体" w:cs="宋体"/>
                <w:kern w:val="0"/>
                <w:sz w:val="24"/>
              </w:rPr>
            </w:pPr>
          </w:p>
        </w:tc>
        <w:tc>
          <w:tcPr>
            <w:tcW w:w="873" w:type="dxa"/>
            <w:noWrap/>
            <w:vAlign w:val="center"/>
          </w:tcPr>
          <w:p>
            <w:pPr>
              <w:widowControl/>
              <w:jc w:val="center"/>
              <w:textAlignment w:val="center"/>
              <w:rPr>
                <w:rFonts w:ascii="宋体" w:hAnsi="宋体" w:cs="宋体"/>
                <w:kern w:val="0"/>
                <w:sz w:val="24"/>
              </w:rPr>
            </w:pPr>
          </w:p>
        </w:tc>
        <w:tc>
          <w:tcPr>
            <w:tcW w:w="852" w:type="dxa"/>
            <w:vAlign w:val="center"/>
          </w:tcPr>
          <w:p>
            <w:pPr>
              <w:widowControl/>
              <w:jc w:val="center"/>
              <w:textAlignment w:val="center"/>
              <w:rPr>
                <w:rFonts w:ascii="宋体" w:hAnsi="宋体" w:cs="宋体"/>
                <w:kern w:val="0"/>
                <w:sz w:val="24"/>
              </w:rPr>
            </w:pPr>
          </w:p>
        </w:tc>
        <w:tc>
          <w:tcPr>
            <w:tcW w:w="876" w:type="dxa"/>
            <w:vAlign w:val="center"/>
          </w:tcPr>
          <w:p>
            <w:pPr>
              <w:widowControl/>
              <w:jc w:val="center"/>
              <w:textAlignment w:val="center"/>
              <w:rPr>
                <w:rFonts w:ascii="宋体" w:hAnsi="宋体" w:cs="宋体"/>
                <w:kern w:val="0"/>
                <w:sz w:val="24"/>
              </w:rPr>
            </w:pPr>
          </w:p>
        </w:tc>
        <w:tc>
          <w:tcPr>
            <w:tcW w:w="1548" w:type="dxa"/>
            <w:vAlign w:val="center"/>
          </w:tcPr>
          <w:p>
            <w:pPr>
              <w:widowControl/>
              <w:jc w:val="center"/>
              <w:textAlignment w:val="center"/>
              <w:rPr>
                <w:rFonts w:ascii="宋体" w:hAnsi="宋体" w:cs="宋体"/>
                <w:kern w:val="0"/>
                <w:sz w:val="24"/>
              </w:rPr>
            </w:pPr>
          </w:p>
        </w:tc>
        <w:tc>
          <w:tcPr>
            <w:tcW w:w="1583" w:type="dxa"/>
            <w:gridSpan w:val="2"/>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776" w:type="dxa"/>
            <w:vAlign w:val="center"/>
          </w:tcPr>
          <w:p>
            <w:pPr>
              <w:widowControl/>
              <w:jc w:val="center"/>
              <w:textAlignment w:val="center"/>
              <w:rPr>
                <w:rFonts w:ascii="宋体" w:hAnsi="宋体" w:cs="宋体"/>
                <w:kern w:val="0"/>
                <w:sz w:val="24"/>
              </w:rPr>
            </w:pPr>
          </w:p>
        </w:tc>
        <w:tc>
          <w:tcPr>
            <w:tcW w:w="1550" w:type="dxa"/>
            <w:vAlign w:val="center"/>
          </w:tcPr>
          <w:p>
            <w:pPr>
              <w:widowControl/>
              <w:jc w:val="center"/>
              <w:textAlignment w:val="center"/>
              <w:rPr>
                <w:rFonts w:ascii="宋体" w:hAnsi="宋体" w:cs="宋体"/>
                <w:kern w:val="0"/>
                <w:sz w:val="24"/>
              </w:rPr>
            </w:pPr>
          </w:p>
        </w:tc>
        <w:tc>
          <w:tcPr>
            <w:tcW w:w="1237" w:type="dxa"/>
            <w:noWrap/>
            <w:vAlign w:val="center"/>
          </w:tcPr>
          <w:p>
            <w:pPr>
              <w:widowControl/>
              <w:jc w:val="center"/>
              <w:textAlignment w:val="center"/>
              <w:rPr>
                <w:rFonts w:ascii="宋体" w:hAnsi="宋体" w:cs="宋体"/>
                <w:kern w:val="0"/>
                <w:sz w:val="24"/>
              </w:rPr>
            </w:pPr>
          </w:p>
        </w:tc>
        <w:tc>
          <w:tcPr>
            <w:tcW w:w="873" w:type="dxa"/>
            <w:noWrap/>
            <w:vAlign w:val="center"/>
          </w:tcPr>
          <w:p>
            <w:pPr>
              <w:widowControl/>
              <w:jc w:val="center"/>
              <w:textAlignment w:val="center"/>
              <w:rPr>
                <w:rFonts w:ascii="宋体" w:hAnsi="宋体" w:cs="宋体"/>
                <w:kern w:val="0"/>
                <w:sz w:val="24"/>
              </w:rPr>
            </w:pPr>
          </w:p>
        </w:tc>
        <w:tc>
          <w:tcPr>
            <w:tcW w:w="852" w:type="dxa"/>
            <w:vAlign w:val="center"/>
          </w:tcPr>
          <w:p>
            <w:pPr>
              <w:widowControl/>
              <w:jc w:val="center"/>
              <w:textAlignment w:val="center"/>
              <w:rPr>
                <w:rFonts w:ascii="宋体" w:hAnsi="宋体" w:cs="宋体"/>
                <w:kern w:val="0"/>
                <w:sz w:val="24"/>
              </w:rPr>
            </w:pPr>
          </w:p>
        </w:tc>
        <w:tc>
          <w:tcPr>
            <w:tcW w:w="876" w:type="dxa"/>
            <w:vAlign w:val="center"/>
          </w:tcPr>
          <w:p>
            <w:pPr>
              <w:widowControl/>
              <w:jc w:val="center"/>
              <w:textAlignment w:val="center"/>
              <w:rPr>
                <w:rFonts w:ascii="宋体" w:hAnsi="宋体" w:cs="宋体"/>
                <w:kern w:val="0"/>
                <w:sz w:val="24"/>
              </w:rPr>
            </w:pPr>
          </w:p>
        </w:tc>
        <w:tc>
          <w:tcPr>
            <w:tcW w:w="1548" w:type="dxa"/>
            <w:noWrap/>
            <w:vAlign w:val="center"/>
          </w:tcPr>
          <w:p>
            <w:pPr>
              <w:widowControl/>
              <w:jc w:val="center"/>
              <w:textAlignment w:val="center"/>
              <w:rPr>
                <w:rFonts w:ascii="宋体" w:hAnsi="宋体" w:cs="宋体"/>
                <w:kern w:val="0"/>
                <w:sz w:val="24"/>
              </w:rPr>
            </w:pPr>
          </w:p>
        </w:tc>
        <w:tc>
          <w:tcPr>
            <w:tcW w:w="1583" w:type="dxa"/>
            <w:gridSpan w:val="2"/>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776" w:type="dxa"/>
            <w:vAlign w:val="center"/>
          </w:tcPr>
          <w:p>
            <w:pPr>
              <w:widowControl/>
              <w:jc w:val="center"/>
              <w:textAlignment w:val="center"/>
              <w:rPr>
                <w:rFonts w:ascii="宋体" w:hAnsi="宋体" w:cs="宋体"/>
                <w:kern w:val="0"/>
                <w:sz w:val="24"/>
              </w:rPr>
            </w:pPr>
          </w:p>
        </w:tc>
        <w:tc>
          <w:tcPr>
            <w:tcW w:w="1550" w:type="dxa"/>
            <w:vAlign w:val="center"/>
          </w:tcPr>
          <w:p>
            <w:pPr>
              <w:widowControl/>
              <w:jc w:val="center"/>
              <w:textAlignment w:val="center"/>
              <w:rPr>
                <w:rFonts w:ascii="宋体" w:hAnsi="宋体" w:cs="宋体"/>
                <w:kern w:val="0"/>
                <w:sz w:val="24"/>
              </w:rPr>
            </w:pPr>
          </w:p>
        </w:tc>
        <w:tc>
          <w:tcPr>
            <w:tcW w:w="1237" w:type="dxa"/>
            <w:noWrap/>
            <w:vAlign w:val="center"/>
          </w:tcPr>
          <w:p>
            <w:pPr>
              <w:widowControl/>
              <w:jc w:val="center"/>
              <w:textAlignment w:val="center"/>
              <w:rPr>
                <w:rFonts w:ascii="宋体" w:hAnsi="宋体" w:cs="宋体"/>
                <w:kern w:val="0"/>
                <w:sz w:val="24"/>
              </w:rPr>
            </w:pPr>
          </w:p>
        </w:tc>
        <w:tc>
          <w:tcPr>
            <w:tcW w:w="873" w:type="dxa"/>
            <w:noWrap/>
            <w:vAlign w:val="center"/>
          </w:tcPr>
          <w:p>
            <w:pPr>
              <w:widowControl/>
              <w:jc w:val="center"/>
              <w:textAlignment w:val="center"/>
              <w:rPr>
                <w:rFonts w:ascii="宋体" w:hAnsi="宋体"/>
              </w:rPr>
            </w:pPr>
          </w:p>
        </w:tc>
        <w:tc>
          <w:tcPr>
            <w:tcW w:w="852" w:type="dxa"/>
            <w:vAlign w:val="center"/>
          </w:tcPr>
          <w:p>
            <w:pPr>
              <w:widowControl/>
              <w:jc w:val="center"/>
              <w:textAlignment w:val="center"/>
              <w:rPr>
                <w:rFonts w:ascii="宋体" w:hAnsi="宋体" w:cs="宋体"/>
                <w:kern w:val="0"/>
                <w:sz w:val="24"/>
              </w:rPr>
            </w:pPr>
          </w:p>
        </w:tc>
        <w:tc>
          <w:tcPr>
            <w:tcW w:w="876" w:type="dxa"/>
            <w:vAlign w:val="center"/>
          </w:tcPr>
          <w:p>
            <w:pPr>
              <w:widowControl/>
              <w:jc w:val="center"/>
              <w:textAlignment w:val="center"/>
              <w:rPr>
                <w:rFonts w:ascii="宋体" w:hAnsi="宋体" w:cs="宋体"/>
                <w:kern w:val="0"/>
                <w:sz w:val="24"/>
              </w:rPr>
            </w:pPr>
          </w:p>
        </w:tc>
        <w:tc>
          <w:tcPr>
            <w:tcW w:w="1548" w:type="dxa"/>
            <w:noWrap/>
            <w:vAlign w:val="center"/>
          </w:tcPr>
          <w:p>
            <w:pPr>
              <w:widowControl/>
              <w:jc w:val="center"/>
              <w:textAlignment w:val="center"/>
              <w:rPr>
                <w:rFonts w:ascii="宋体" w:hAnsi="宋体" w:cs="宋体"/>
                <w:kern w:val="0"/>
                <w:sz w:val="24"/>
              </w:rPr>
            </w:pPr>
          </w:p>
        </w:tc>
        <w:tc>
          <w:tcPr>
            <w:tcW w:w="1583" w:type="dxa"/>
            <w:gridSpan w:val="2"/>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776" w:type="dxa"/>
            <w:vAlign w:val="center"/>
          </w:tcPr>
          <w:p>
            <w:pPr>
              <w:widowControl/>
              <w:jc w:val="center"/>
              <w:textAlignment w:val="center"/>
              <w:rPr>
                <w:rFonts w:ascii="宋体" w:hAnsi="宋体" w:cs="宋体"/>
                <w:kern w:val="0"/>
                <w:sz w:val="24"/>
              </w:rPr>
            </w:pPr>
          </w:p>
        </w:tc>
        <w:tc>
          <w:tcPr>
            <w:tcW w:w="1550" w:type="dxa"/>
            <w:vAlign w:val="center"/>
          </w:tcPr>
          <w:p>
            <w:pPr>
              <w:widowControl/>
              <w:jc w:val="center"/>
              <w:textAlignment w:val="center"/>
              <w:rPr>
                <w:rFonts w:ascii="宋体" w:hAnsi="宋体" w:cs="宋体"/>
                <w:kern w:val="0"/>
                <w:sz w:val="24"/>
              </w:rPr>
            </w:pPr>
          </w:p>
        </w:tc>
        <w:tc>
          <w:tcPr>
            <w:tcW w:w="1237" w:type="dxa"/>
            <w:noWrap/>
            <w:vAlign w:val="center"/>
          </w:tcPr>
          <w:p>
            <w:pPr>
              <w:jc w:val="center"/>
              <w:rPr>
                <w:rFonts w:ascii="宋体" w:hAnsi="宋体" w:cs="宋体"/>
                <w:kern w:val="0"/>
                <w:sz w:val="24"/>
              </w:rPr>
            </w:pPr>
          </w:p>
        </w:tc>
        <w:tc>
          <w:tcPr>
            <w:tcW w:w="873" w:type="dxa"/>
            <w:noWrap/>
            <w:vAlign w:val="center"/>
          </w:tcPr>
          <w:p>
            <w:pPr>
              <w:widowControl/>
              <w:jc w:val="center"/>
              <w:textAlignment w:val="center"/>
              <w:rPr>
                <w:rFonts w:ascii="宋体" w:hAnsi="宋体"/>
              </w:rPr>
            </w:pPr>
          </w:p>
        </w:tc>
        <w:tc>
          <w:tcPr>
            <w:tcW w:w="852" w:type="dxa"/>
            <w:vAlign w:val="center"/>
          </w:tcPr>
          <w:p>
            <w:pPr>
              <w:widowControl/>
              <w:jc w:val="center"/>
              <w:textAlignment w:val="center"/>
              <w:rPr>
                <w:rFonts w:ascii="宋体" w:hAnsi="宋体" w:cs="宋体"/>
                <w:kern w:val="0"/>
                <w:sz w:val="24"/>
              </w:rPr>
            </w:pPr>
          </w:p>
        </w:tc>
        <w:tc>
          <w:tcPr>
            <w:tcW w:w="876" w:type="dxa"/>
            <w:vAlign w:val="center"/>
          </w:tcPr>
          <w:p>
            <w:pPr>
              <w:widowControl/>
              <w:jc w:val="center"/>
              <w:textAlignment w:val="center"/>
              <w:rPr>
                <w:rFonts w:ascii="宋体" w:hAnsi="宋体" w:cs="宋体"/>
                <w:kern w:val="0"/>
                <w:sz w:val="24"/>
              </w:rPr>
            </w:pPr>
          </w:p>
        </w:tc>
        <w:tc>
          <w:tcPr>
            <w:tcW w:w="1548" w:type="dxa"/>
            <w:noWrap/>
            <w:vAlign w:val="center"/>
          </w:tcPr>
          <w:p>
            <w:pPr>
              <w:widowControl/>
              <w:jc w:val="center"/>
              <w:textAlignment w:val="center"/>
              <w:rPr>
                <w:rFonts w:ascii="宋体" w:hAnsi="宋体" w:cs="宋体"/>
                <w:kern w:val="0"/>
                <w:sz w:val="24"/>
              </w:rPr>
            </w:pPr>
          </w:p>
        </w:tc>
        <w:tc>
          <w:tcPr>
            <w:tcW w:w="1583" w:type="dxa"/>
            <w:gridSpan w:val="2"/>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776" w:type="dxa"/>
            <w:vAlign w:val="center"/>
          </w:tcPr>
          <w:p>
            <w:pPr>
              <w:widowControl/>
              <w:jc w:val="center"/>
              <w:textAlignment w:val="center"/>
              <w:rPr>
                <w:rFonts w:ascii="宋体" w:hAnsi="宋体" w:cs="宋体"/>
                <w:kern w:val="0"/>
                <w:sz w:val="24"/>
              </w:rPr>
            </w:pPr>
          </w:p>
        </w:tc>
        <w:tc>
          <w:tcPr>
            <w:tcW w:w="1550" w:type="dxa"/>
            <w:vAlign w:val="center"/>
          </w:tcPr>
          <w:p>
            <w:pPr>
              <w:widowControl/>
              <w:jc w:val="center"/>
              <w:textAlignment w:val="center"/>
              <w:rPr>
                <w:rFonts w:ascii="宋体" w:hAnsi="宋体" w:cs="宋体"/>
                <w:kern w:val="0"/>
                <w:sz w:val="24"/>
              </w:rPr>
            </w:pPr>
          </w:p>
        </w:tc>
        <w:tc>
          <w:tcPr>
            <w:tcW w:w="1237" w:type="dxa"/>
            <w:noWrap/>
            <w:vAlign w:val="center"/>
          </w:tcPr>
          <w:p>
            <w:pPr>
              <w:widowControl/>
              <w:jc w:val="center"/>
              <w:textAlignment w:val="center"/>
              <w:rPr>
                <w:rFonts w:ascii="宋体" w:hAnsi="宋体" w:cs="宋体"/>
                <w:kern w:val="0"/>
                <w:sz w:val="24"/>
              </w:rPr>
            </w:pPr>
          </w:p>
        </w:tc>
        <w:tc>
          <w:tcPr>
            <w:tcW w:w="873" w:type="dxa"/>
            <w:noWrap/>
            <w:vAlign w:val="center"/>
          </w:tcPr>
          <w:p>
            <w:pPr>
              <w:widowControl/>
              <w:jc w:val="center"/>
              <w:textAlignment w:val="center"/>
              <w:rPr>
                <w:rFonts w:ascii="宋体" w:hAnsi="宋体"/>
              </w:rPr>
            </w:pPr>
          </w:p>
        </w:tc>
        <w:tc>
          <w:tcPr>
            <w:tcW w:w="852" w:type="dxa"/>
            <w:vAlign w:val="center"/>
          </w:tcPr>
          <w:p>
            <w:pPr>
              <w:widowControl/>
              <w:jc w:val="center"/>
              <w:textAlignment w:val="center"/>
              <w:rPr>
                <w:rFonts w:ascii="宋体" w:hAnsi="宋体" w:cs="宋体"/>
                <w:kern w:val="0"/>
                <w:sz w:val="24"/>
              </w:rPr>
            </w:pPr>
          </w:p>
        </w:tc>
        <w:tc>
          <w:tcPr>
            <w:tcW w:w="876" w:type="dxa"/>
            <w:vAlign w:val="center"/>
          </w:tcPr>
          <w:p>
            <w:pPr>
              <w:widowControl/>
              <w:jc w:val="center"/>
              <w:textAlignment w:val="center"/>
              <w:rPr>
                <w:rFonts w:ascii="宋体" w:hAnsi="宋体" w:cs="宋体"/>
                <w:kern w:val="0"/>
                <w:sz w:val="24"/>
              </w:rPr>
            </w:pPr>
          </w:p>
        </w:tc>
        <w:tc>
          <w:tcPr>
            <w:tcW w:w="1548" w:type="dxa"/>
            <w:noWrap/>
            <w:vAlign w:val="center"/>
          </w:tcPr>
          <w:p>
            <w:pPr>
              <w:widowControl/>
              <w:jc w:val="center"/>
              <w:textAlignment w:val="center"/>
              <w:rPr>
                <w:rFonts w:ascii="宋体" w:hAnsi="宋体" w:cs="宋体"/>
                <w:kern w:val="0"/>
                <w:sz w:val="24"/>
              </w:rPr>
            </w:pPr>
          </w:p>
        </w:tc>
        <w:tc>
          <w:tcPr>
            <w:tcW w:w="1583" w:type="dxa"/>
            <w:gridSpan w:val="2"/>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776" w:type="dxa"/>
            <w:vAlign w:val="center"/>
          </w:tcPr>
          <w:p>
            <w:pPr>
              <w:widowControl/>
              <w:jc w:val="center"/>
              <w:textAlignment w:val="center"/>
              <w:rPr>
                <w:rFonts w:ascii="宋体" w:hAnsi="宋体" w:cs="宋体"/>
                <w:kern w:val="0"/>
                <w:sz w:val="22"/>
                <w:szCs w:val="22"/>
                <w:lang w:bidi="ar"/>
              </w:rPr>
            </w:pPr>
          </w:p>
        </w:tc>
        <w:tc>
          <w:tcPr>
            <w:tcW w:w="1550" w:type="dxa"/>
            <w:vAlign w:val="center"/>
          </w:tcPr>
          <w:p>
            <w:pPr>
              <w:widowControl/>
              <w:jc w:val="center"/>
              <w:textAlignment w:val="center"/>
              <w:rPr>
                <w:rFonts w:ascii="宋体" w:hAnsi="宋体" w:cs="宋体"/>
                <w:kern w:val="0"/>
                <w:sz w:val="22"/>
                <w:szCs w:val="22"/>
                <w:lang w:bidi="ar"/>
              </w:rPr>
            </w:pPr>
          </w:p>
        </w:tc>
        <w:tc>
          <w:tcPr>
            <w:tcW w:w="1237" w:type="dxa"/>
            <w:noWrap/>
            <w:vAlign w:val="center"/>
          </w:tcPr>
          <w:p>
            <w:pPr>
              <w:widowControl/>
              <w:jc w:val="center"/>
              <w:textAlignment w:val="center"/>
              <w:rPr>
                <w:rFonts w:ascii="宋体" w:hAnsi="宋体" w:cs="宋体"/>
                <w:kern w:val="0"/>
                <w:sz w:val="22"/>
                <w:szCs w:val="22"/>
                <w:lang w:bidi="ar"/>
              </w:rPr>
            </w:pPr>
          </w:p>
        </w:tc>
        <w:tc>
          <w:tcPr>
            <w:tcW w:w="873" w:type="dxa"/>
            <w:noWrap/>
            <w:vAlign w:val="center"/>
          </w:tcPr>
          <w:p>
            <w:pPr>
              <w:widowControl/>
              <w:jc w:val="center"/>
              <w:textAlignment w:val="center"/>
              <w:rPr>
                <w:rFonts w:ascii="宋体" w:hAnsi="宋体" w:cs="宋体"/>
                <w:kern w:val="0"/>
                <w:sz w:val="22"/>
                <w:szCs w:val="22"/>
                <w:lang w:bidi="ar"/>
              </w:rPr>
            </w:pPr>
          </w:p>
        </w:tc>
        <w:tc>
          <w:tcPr>
            <w:tcW w:w="852" w:type="dxa"/>
            <w:vAlign w:val="center"/>
          </w:tcPr>
          <w:p>
            <w:pPr>
              <w:widowControl/>
              <w:jc w:val="center"/>
              <w:textAlignment w:val="center"/>
              <w:rPr>
                <w:rFonts w:ascii="宋体" w:hAnsi="宋体" w:cs="宋体"/>
                <w:kern w:val="0"/>
                <w:sz w:val="22"/>
                <w:szCs w:val="22"/>
                <w:lang w:bidi="ar"/>
              </w:rPr>
            </w:pPr>
          </w:p>
        </w:tc>
        <w:tc>
          <w:tcPr>
            <w:tcW w:w="876" w:type="dxa"/>
            <w:vAlign w:val="center"/>
          </w:tcPr>
          <w:p>
            <w:pPr>
              <w:widowControl/>
              <w:jc w:val="center"/>
              <w:textAlignment w:val="center"/>
              <w:rPr>
                <w:rFonts w:ascii="宋体" w:hAnsi="宋体" w:cs="宋体"/>
                <w:kern w:val="0"/>
                <w:sz w:val="22"/>
                <w:szCs w:val="22"/>
                <w:lang w:bidi="ar"/>
              </w:rPr>
            </w:pPr>
          </w:p>
        </w:tc>
        <w:tc>
          <w:tcPr>
            <w:tcW w:w="1548" w:type="dxa"/>
            <w:noWrap/>
            <w:vAlign w:val="center"/>
          </w:tcPr>
          <w:p>
            <w:pPr>
              <w:widowControl/>
              <w:jc w:val="center"/>
              <w:textAlignment w:val="center"/>
              <w:rPr>
                <w:rFonts w:ascii="宋体" w:hAnsi="宋体" w:cs="宋体"/>
                <w:kern w:val="0"/>
                <w:sz w:val="24"/>
              </w:rPr>
            </w:pPr>
          </w:p>
        </w:tc>
        <w:tc>
          <w:tcPr>
            <w:tcW w:w="1583" w:type="dxa"/>
            <w:gridSpan w:val="2"/>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776" w:type="dxa"/>
            <w:vAlign w:val="center"/>
          </w:tcPr>
          <w:p>
            <w:pPr>
              <w:widowControl/>
              <w:jc w:val="center"/>
              <w:textAlignment w:val="center"/>
              <w:rPr>
                <w:rFonts w:ascii="宋体" w:hAnsi="宋体" w:cs="宋体"/>
                <w:kern w:val="0"/>
                <w:sz w:val="22"/>
                <w:szCs w:val="22"/>
                <w:lang w:bidi="ar"/>
              </w:rPr>
            </w:pPr>
          </w:p>
        </w:tc>
        <w:tc>
          <w:tcPr>
            <w:tcW w:w="1550" w:type="dxa"/>
            <w:vAlign w:val="center"/>
          </w:tcPr>
          <w:p>
            <w:pPr>
              <w:widowControl/>
              <w:jc w:val="center"/>
              <w:textAlignment w:val="center"/>
              <w:rPr>
                <w:rFonts w:ascii="宋体" w:hAnsi="宋体" w:cs="宋体"/>
                <w:kern w:val="0"/>
                <w:sz w:val="22"/>
                <w:szCs w:val="22"/>
                <w:lang w:bidi="ar"/>
              </w:rPr>
            </w:pPr>
          </w:p>
        </w:tc>
        <w:tc>
          <w:tcPr>
            <w:tcW w:w="1237" w:type="dxa"/>
            <w:noWrap/>
            <w:vAlign w:val="center"/>
          </w:tcPr>
          <w:p>
            <w:pPr>
              <w:widowControl/>
              <w:jc w:val="center"/>
              <w:textAlignment w:val="center"/>
              <w:rPr>
                <w:rFonts w:ascii="宋体" w:hAnsi="宋体" w:cs="宋体"/>
                <w:kern w:val="0"/>
                <w:sz w:val="22"/>
                <w:szCs w:val="22"/>
                <w:lang w:bidi="ar"/>
              </w:rPr>
            </w:pPr>
          </w:p>
        </w:tc>
        <w:tc>
          <w:tcPr>
            <w:tcW w:w="873" w:type="dxa"/>
            <w:noWrap/>
            <w:vAlign w:val="center"/>
          </w:tcPr>
          <w:p>
            <w:pPr>
              <w:widowControl/>
              <w:jc w:val="center"/>
              <w:textAlignment w:val="center"/>
              <w:rPr>
                <w:rFonts w:ascii="宋体" w:hAnsi="宋体" w:cs="宋体"/>
                <w:kern w:val="0"/>
                <w:sz w:val="22"/>
                <w:szCs w:val="22"/>
                <w:lang w:bidi="ar"/>
              </w:rPr>
            </w:pPr>
          </w:p>
        </w:tc>
        <w:tc>
          <w:tcPr>
            <w:tcW w:w="852" w:type="dxa"/>
            <w:vAlign w:val="center"/>
          </w:tcPr>
          <w:p>
            <w:pPr>
              <w:widowControl/>
              <w:jc w:val="center"/>
              <w:textAlignment w:val="center"/>
              <w:rPr>
                <w:rFonts w:ascii="宋体" w:hAnsi="宋体" w:cs="宋体"/>
                <w:kern w:val="0"/>
                <w:sz w:val="22"/>
                <w:szCs w:val="22"/>
                <w:lang w:bidi="ar"/>
              </w:rPr>
            </w:pPr>
          </w:p>
        </w:tc>
        <w:tc>
          <w:tcPr>
            <w:tcW w:w="876" w:type="dxa"/>
            <w:vAlign w:val="center"/>
          </w:tcPr>
          <w:p>
            <w:pPr>
              <w:widowControl/>
              <w:jc w:val="center"/>
              <w:textAlignment w:val="center"/>
              <w:rPr>
                <w:rFonts w:ascii="宋体" w:hAnsi="宋体" w:cs="宋体"/>
                <w:kern w:val="0"/>
                <w:sz w:val="22"/>
                <w:szCs w:val="22"/>
                <w:lang w:bidi="ar"/>
              </w:rPr>
            </w:pPr>
          </w:p>
        </w:tc>
        <w:tc>
          <w:tcPr>
            <w:tcW w:w="1548" w:type="dxa"/>
            <w:noWrap/>
            <w:vAlign w:val="center"/>
          </w:tcPr>
          <w:p>
            <w:pPr>
              <w:widowControl/>
              <w:jc w:val="right"/>
              <w:textAlignment w:val="center"/>
              <w:rPr>
                <w:rFonts w:ascii="宋体" w:hAnsi="宋体" w:cs="宋体"/>
                <w:sz w:val="22"/>
                <w:szCs w:val="22"/>
              </w:rPr>
            </w:pPr>
          </w:p>
        </w:tc>
        <w:tc>
          <w:tcPr>
            <w:tcW w:w="1583" w:type="dxa"/>
            <w:gridSpan w:val="2"/>
            <w:noWrap/>
            <w:vAlign w:val="center"/>
          </w:tcPr>
          <w:p>
            <w:pPr>
              <w:widowControl/>
              <w:jc w:val="right"/>
              <w:textAlignment w:val="center"/>
              <w:rPr>
                <w:rFonts w:ascii="宋体" w:hAnsi="宋体" w:cs="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752" w:hRule="atLeast"/>
        </w:trPr>
        <w:tc>
          <w:tcPr>
            <w:tcW w:w="7712" w:type="dxa"/>
            <w:gridSpan w:val="7"/>
            <w:vAlign w:val="center"/>
          </w:tcPr>
          <w:p>
            <w:pPr>
              <w:jc w:val="right"/>
              <w:rPr>
                <w:rFonts w:ascii="宋体" w:hAnsi="宋体" w:cs="宋体"/>
                <w:kern w:val="0"/>
                <w:sz w:val="24"/>
              </w:rPr>
            </w:pPr>
            <w:r>
              <w:rPr>
                <w:rFonts w:hint="eastAsia" w:ascii="宋体" w:hAnsi="宋体" w:cs="宋体"/>
                <w:b/>
                <w:kern w:val="0"/>
                <w:sz w:val="24"/>
                <w:lang w:bidi="ar"/>
              </w:rPr>
              <w:t>合 计（元）</w:t>
            </w:r>
          </w:p>
        </w:tc>
        <w:tc>
          <w:tcPr>
            <w:tcW w:w="1574" w:type="dxa"/>
            <w:noWrap/>
            <w:vAlign w:val="center"/>
          </w:tcPr>
          <w:p>
            <w:pPr>
              <w:widowControl/>
              <w:jc w:val="center"/>
              <w:textAlignment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 w:type="dxa"/>
          <w:trHeight w:val="606" w:hRule="atLeast"/>
        </w:trPr>
        <w:tc>
          <w:tcPr>
            <w:tcW w:w="9286" w:type="dxa"/>
            <w:gridSpan w:val="8"/>
            <w:vAlign w:val="center"/>
          </w:tcPr>
          <w:p>
            <w:pPr>
              <w:widowControl/>
              <w:jc w:val="center"/>
              <w:textAlignment w:val="center"/>
              <w:rPr>
                <w:rFonts w:ascii="宋体" w:hAnsi="宋体" w:cs="宋体"/>
                <w:kern w:val="0"/>
                <w:sz w:val="24"/>
              </w:rPr>
            </w:pPr>
            <w:r>
              <w:rPr>
                <w:rFonts w:hint="eastAsia" w:ascii="宋体" w:hAnsi="宋体" w:cs="宋体"/>
                <w:kern w:val="0"/>
                <w:sz w:val="24"/>
              </w:rPr>
              <w:t>备注：1、以上报价已含税、含运费；2、提供增值税专用发票、税率。</w:t>
            </w:r>
          </w:p>
        </w:tc>
      </w:tr>
    </w:tbl>
    <w:p>
      <w:pPr>
        <w:rPr>
          <w:rFonts w:ascii="宋体" w:hAnsi="宋体"/>
          <w:sz w:val="24"/>
        </w:rPr>
      </w:pPr>
    </w:p>
    <w:p>
      <w:pPr>
        <w:rPr>
          <w:rFonts w:ascii="宋体" w:hAnsi="宋体"/>
          <w:sz w:val="24"/>
        </w:rPr>
      </w:pPr>
      <w:r>
        <w:rPr>
          <w:rFonts w:ascii="宋体" w:hAnsi="宋体"/>
          <w:sz w:val="24"/>
        </w:rPr>
        <w:br w:type="page"/>
      </w:r>
      <w:r>
        <w:rPr>
          <w:rFonts w:hint="eastAsia" w:ascii="宋体" w:hAnsi="宋体"/>
          <w:b/>
          <w:sz w:val="32"/>
          <w:szCs w:val="32"/>
        </w:rPr>
        <w:t>附件3</w:t>
      </w:r>
    </w:p>
    <w:p>
      <w:pPr>
        <w:pStyle w:val="3"/>
        <w:spacing w:line="580" w:lineRule="exact"/>
        <w:ind w:left="3285"/>
        <w:jc w:val="left"/>
        <w:rPr>
          <w:b/>
          <w:sz w:val="44"/>
          <w:szCs w:val="44"/>
        </w:rPr>
      </w:pPr>
      <w:r>
        <w:rPr>
          <w:rFonts w:hint="eastAsia"/>
          <w:b/>
          <w:sz w:val="44"/>
          <w:szCs w:val="44"/>
        </w:rPr>
        <w:t>声明及承诺</w:t>
      </w:r>
      <w:r>
        <w:rPr>
          <w:b/>
          <w:sz w:val="44"/>
          <w:szCs w:val="44"/>
        </w:rPr>
        <w:t>书</w:t>
      </w:r>
    </w:p>
    <w:p>
      <w:pPr>
        <w:rPr>
          <w:rFonts w:ascii="宋体" w:hAnsi="宋体"/>
          <w:sz w:val="24"/>
        </w:rPr>
      </w:pPr>
    </w:p>
    <w:p>
      <w:pPr>
        <w:rPr>
          <w:rFonts w:ascii="宋体" w:hAnsi="宋体"/>
          <w:sz w:val="24"/>
        </w:rPr>
      </w:pPr>
    </w:p>
    <w:p>
      <w:pPr>
        <w:spacing w:line="360" w:lineRule="auto"/>
        <w:rPr>
          <w:rFonts w:ascii="宋体" w:hAnsi="宋体"/>
          <w:sz w:val="28"/>
          <w:szCs w:val="28"/>
        </w:rPr>
      </w:pPr>
      <w:r>
        <w:rPr>
          <w:rFonts w:hint="eastAsia" w:ascii="宋体" w:hAnsi="宋体"/>
          <w:sz w:val="28"/>
          <w:szCs w:val="28"/>
        </w:rPr>
        <w:t>我方声明及承诺如下：</w:t>
      </w:r>
    </w:p>
    <w:p>
      <w:pPr>
        <w:spacing w:line="360" w:lineRule="auto"/>
        <w:ind w:firstLine="532" w:firstLineChars="200"/>
        <w:rPr>
          <w:rFonts w:ascii="宋体" w:hAnsi="宋体"/>
          <w:sz w:val="28"/>
          <w:szCs w:val="28"/>
        </w:rPr>
      </w:pPr>
      <w:r>
        <w:rPr>
          <w:rFonts w:hint="eastAsia" w:ascii="宋体" w:hAnsi="宋体"/>
          <w:sz w:val="28"/>
          <w:szCs w:val="28"/>
        </w:rPr>
        <w:t>1.我方同意并接受竞价文件的各项要求，遵守采购交易中的各项规定，按采购文件的要求提供报价。</w:t>
      </w:r>
    </w:p>
    <w:p>
      <w:pPr>
        <w:spacing w:line="360" w:lineRule="auto"/>
        <w:ind w:firstLine="532" w:firstLineChars="200"/>
        <w:rPr>
          <w:rFonts w:ascii="宋体" w:hAnsi="宋体"/>
          <w:sz w:val="28"/>
          <w:szCs w:val="28"/>
        </w:rPr>
      </w:pPr>
      <w:r>
        <w:rPr>
          <w:rFonts w:hint="eastAsia" w:ascii="宋体" w:hAnsi="宋体"/>
          <w:sz w:val="28"/>
          <w:szCs w:val="28"/>
        </w:rPr>
        <w:t>2.报价有效期为递交报价文件之日起六十天，若确定为中选单位，报价有效期延至合同验收之日。</w:t>
      </w:r>
    </w:p>
    <w:p>
      <w:pPr>
        <w:spacing w:line="360" w:lineRule="auto"/>
        <w:ind w:firstLine="532" w:firstLineChars="200"/>
        <w:rPr>
          <w:rFonts w:ascii="宋体" w:hAnsi="宋体"/>
          <w:sz w:val="28"/>
          <w:szCs w:val="28"/>
        </w:rPr>
      </w:pPr>
      <w:r>
        <w:rPr>
          <w:rFonts w:hint="eastAsia" w:ascii="宋体" w:hAnsi="宋体"/>
          <w:sz w:val="28"/>
          <w:szCs w:val="28"/>
        </w:rPr>
        <w:t>3.我方已经详细地阅读了全部采购交易文件及其附件，完全清晰理解采购文件的要求，不存在任何含糊不清和误解之处，同意放弃对这些文件所提出的异议和质疑的权利。</w:t>
      </w:r>
    </w:p>
    <w:p>
      <w:pPr>
        <w:spacing w:line="360" w:lineRule="auto"/>
        <w:ind w:firstLine="532" w:firstLineChars="200"/>
        <w:rPr>
          <w:rFonts w:ascii="宋体" w:hAnsi="宋体"/>
          <w:sz w:val="28"/>
          <w:szCs w:val="28"/>
        </w:rPr>
      </w:pPr>
      <w:r>
        <w:rPr>
          <w:rFonts w:hint="eastAsia" w:ascii="宋体" w:hAnsi="宋体"/>
          <w:sz w:val="28"/>
          <w:szCs w:val="28"/>
        </w:rPr>
        <w:t>4.我方已毫无保留地向采购方提供一切所需的证明材料。</w:t>
      </w:r>
    </w:p>
    <w:p>
      <w:pPr>
        <w:spacing w:line="360" w:lineRule="auto"/>
        <w:ind w:firstLine="532" w:firstLineChars="200"/>
        <w:rPr>
          <w:rFonts w:ascii="宋体" w:hAnsi="宋体"/>
          <w:sz w:val="28"/>
          <w:szCs w:val="28"/>
        </w:rPr>
      </w:pPr>
      <w:r>
        <w:rPr>
          <w:rFonts w:hint="eastAsia" w:ascii="宋体" w:hAnsi="宋体"/>
          <w:sz w:val="28"/>
          <w:szCs w:val="28"/>
        </w:rPr>
        <w:t>5.我方承诺在本次报价中提供的一切文件，无论是原件还是复印件均为真实和准确的，绝无任何虚假、伪造和夸大的成份，否则，愿承担相应的后果和法律责任。</w:t>
      </w:r>
    </w:p>
    <w:p>
      <w:pPr>
        <w:spacing w:line="360" w:lineRule="auto"/>
        <w:ind w:firstLine="532" w:firstLineChars="200"/>
        <w:rPr>
          <w:rFonts w:ascii="宋体" w:hAnsi="宋体"/>
          <w:sz w:val="28"/>
          <w:szCs w:val="28"/>
        </w:rPr>
      </w:pPr>
      <w:r>
        <w:rPr>
          <w:rFonts w:hint="eastAsia" w:ascii="宋体" w:hAnsi="宋体"/>
          <w:sz w:val="28"/>
          <w:szCs w:val="28"/>
        </w:rPr>
        <w:t>6.我方完全服从和尊重评委会所作的竞价评审结果。</w:t>
      </w:r>
    </w:p>
    <w:p>
      <w:pPr>
        <w:spacing w:line="360" w:lineRule="auto"/>
        <w:ind w:firstLine="532" w:firstLineChars="200"/>
        <w:rPr>
          <w:rFonts w:ascii="宋体" w:hAnsi="宋体"/>
          <w:sz w:val="28"/>
          <w:szCs w:val="28"/>
        </w:rPr>
      </w:pPr>
    </w:p>
    <w:p>
      <w:pPr>
        <w:spacing w:line="360" w:lineRule="auto"/>
        <w:ind w:firstLine="532" w:firstLineChars="200"/>
        <w:rPr>
          <w:rFonts w:ascii="宋体" w:hAnsi="宋体"/>
          <w:sz w:val="28"/>
          <w:szCs w:val="28"/>
        </w:rPr>
      </w:pPr>
    </w:p>
    <w:p>
      <w:pPr>
        <w:spacing w:line="360" w:lineRule="auto"/>
        <w:ind w:right="264" w:firstLine="3272" w:firstLineChars="1230"/>
        <w:jc w:val="left"/>
        <w:rPr>
          <w:rFonts w:ascii="宋体" w:hAnsi="宋体"/>
          <w:sz w:val="28"/>
          <w:szCs w:val="28"/>
        </w:rPr>
      </w:pPr>
      <w:r>
        <w:rPr>
          <w:rFonts w:hint="eastAsia" w:ascii="宋体" w:hAnsi="宋体"/>
          <w:sz w:val="28"/>
          <w:szCs w:val="28"/>
        </w:rPr>
        <w:t>报价单位（盖章）：</w:t>
      </w:r>
    </w:p>
    <w:p>
      <w:pPr>
        <w:spacing w:line="360" w:lineRule="auto"/>
        <w:ind w:right="264" w:firstLine="3272" w:firstLineChars="1230"/>
        <w:jc w:val="left"/>
        <w:rPr>
          <w:rFonts w:ascii="宋体" w:hAnsi="宋体"/>
          <w:sz w:val="28"/>
          <w:szCs w:val="28"/>
        </w:rPr>
      </w:pPr>
      <w:r>
        <w:rPr>
          <w:rFonts w:ascii="宋体" w:hAnsi="宋体"/>
          <w:sz w:val="28"/>
          <w:szCs w:val="28"/>
        </w:rPr>
        <w:t>法定代表人或授权代理人(签名)：</w:t>
      </w:r>
    </w:p>
    <w:p>
      <w:pPr>
        <w:spacing w:line="360" w:lineRule="auto"/>
        <w:ind w:right="264" w:firstLine="3272" w:firstLineChars="1230"/>
        <w:jc w:val="left"/>
        <w:rPr>
          <w:rFonts w:ascii="宋体" w:hAnsi="宋体"/>
          <w:sz w:val="28"/>
          <w:szCs w:val="28"/>
        </w:rPr>
      </w:pPr>
      <w:r>
        <w:rPr>
          <w:rFonts w:hint="eastAsia" w:ascii="宋体" w:hAnsi="宋体"/>
          <w:sz w:val="28"/>
          <w:szCs w:val="28"/>
        </w:rPr>
        <w:t>日  期：     年   月    日</w:t>
      </w:r>
    </w:p>
    <w:p>
      <w:pPr>
        <w:spacing w:line="360" w:lineRule="auto"/>
        <w:ind w:right="264"/>
        <w:jc w:val="left"/>
        <w:rPr>
          <w:rFonts w:ascii="宋体" w:hAnsi="宋体"/>
          <w:b/>
          <w:sz w:val="32"/>
          <w:szCs w:val="32"/>
        </w:rPr>
      </w:pPr>
      <w:r>
        <w:rPr>
          <w:rFonts w:ascii="宋体" w:hAnsi="宋体"/>
          <w:sz w:val="28"/>
          <w:szCs w:val="28"/>
        </w:rPr>
        <w:br w:type="page"/>
      </w:r>
      <w:r>
        <w:rPr>
          <w:rFonts w:hint="eastAsia" w:ascii="宋体" w:hAnsi="宋体"/>
          <w:b/>
          <w:sz w:val="32"/>
          <w:szCs w:val="32"/>
        </w:rPr>
        <w:t>附件4</w:t>
      </w:r>
    </w:p>
    <w:p>
      <w:pPr>
        <w:pStyle w:val="3"/>
        <w:spacing w:line="580" w:lineRule="exact"/>
        <w:jc w:val="center"/>
        <w:rPr>
          <w:b/>
          <w:sz w:val="44"/>
          <w:szCs w:val="44"/>
        </w:rPr>
      </w:pPr>
      <w:r>
        <w:rPr>
          <w:b/>
          <w:sz w:val="44"/>
          <w:szCs w:val="44"/>
        </w:rPr>
        <w:t>充分了解现场条件承诺书</w:t>
      </w:r>
    </w:p>
    <w:p>
      <w:pPr>
        <w:spacing w:line="200" w:lineRule="exact"/>
        <w:rPr>
          <w:sz w:val="20"/>
        </w:rPr>
      </w:pPr>
    </w:p>
    <w:p>
      <w:pPr>
        <w:spacing w:line="360" w:lineRule="auto"/>
        <w:rPr>
          <w:rFonts w:ascii="宋体" w:hAnsi="宋体"/>
          <w:sz w:val="28"/>
          <w:szCs w:val="28"/>
        </w:rPr>
      </w:pPr>
    </w:p>
    <w:p>
      <w:pPr>
        <w:pStyle w:val="4"/>
        <w:spacing w:line="360" w:lineRule="auto"/>
        <w:ind w:right="203"/>
        <w:rPr>
          <w:rFonts w:ascii="宋体" w:hAnsi="宋体"/>
          <w:sz w:val="28"/>
          <w:szCs w:val="28"/>
        </w:rPr>
      </w:pPr>
      <w:r>
        <w:rPr>
          <w:rFonts w:hint="eastAsia" w:ascii="宋体" w:hAnsi="宋体"/>
          <w:b/>
          <w:bCs/>
          <w:sz w:val="28"/>
          <w:szCs w:val="28"/>
        </w:rPr>
        <w:t>广州市自来水工程有限公司</w:t>
      </w:r>
      <w:r>
        <w:rPr>
          <w:rFonts w:hint="eastAsia" w:ascii="宋体" w:hAnsi="宋体"/>
          <w:sz w:val="28"/>
          <w:szCs w:val="28"/>
        </w:rPr>
        <w:t>：</w:t>
      </w:r>
    </w:p>
    <w:p>
      <w:pPr>
        <w:pStyle w:val="4"/>
        <w:spacing w:line="360" w:lineRule="auto"/>
        <w:ind w:right="203" w:firstLine="562"/>
        <w:rPr>
          <w:rFonts w:ascii="宋体" w:hAnsi="宋体"/>
          <w:sz w:val="28"/>
          <w:szCs w:val="28"/>
        </w:rPr>
      </w:pPr>
      <w:r>
        <w:rPr>
          <w:rFonts w:ascii="宋体" w:hAnsi="宋体"/>
          <w:sz w:val="28"/>
          <w:szCs w:val="28"/>
        </w:rPr>
        <w:t>我</w:t>
      </w:r>
      <w:r>
        <w:rPr>
          <w:rFonts w:hint="eastAsia" w:ascii="宋体" w:hAnsi="宋体"/>
          <w:sz w:val="28"/>
          <w:szCs w:val="28"/>
        </w:rPr>
        <w:t>方</w:t>
      </w:r>
      <w:r>
        <w:rPr>
          <w:rFonts w:ascii="宋体" w:hAnsi="宋体"/>
          <w:sz w:val="28"/>
          <w:szCs w:val="28"/>
        </w:rPr>
        <w:t>已按</w:t>
      </w:r>
      <w:r>
        <w:rPr>
          <w:rFonts w:hint="eastAsia" w:ascii="宋体" w:hAnsi="宋体"/>
          <w:sz w:val="28"/>
          <w:szCs w:val="28"/>
        </w:rPr>
        <w:t>竞</w:t>
      </w:r>
      <w:r>
        <w:rPr>
          <w:rFonts w:ascii="宋体" w:hAnsi="宋体"/>
          <w:sz w:val="28"/>
          <w:szCs w:val="28"/>
        </w:rPr>
        <w:t>价须知的要求完成了踏勘现场的工作，并</w:t>
      </w:r>
      <w:r>
        <w:rPr>
          <w:rFonts w:hint="eastAsia" w:ascii="宋体" w:hAnsi="宋体"/>
          <w:sz w:val="28"/>
          <w:szCs w:val="28"/>
        </w:rPr>
        <w:t>已</w:t>
      </w:r>
      <w:r>
        <w:rPr>
          <w:rFonts w:ascii="宋体" w:hAnsi="宋体"/>
          <w:sz w:val="28"/>
          <w:szCs w:val="28"/>
        </w:rPr>
        <w:t>充分了解</w:t>
      </w:r>
      <w:r>
        <w:rPr>
          <w:rFonts w:hint="eastAsia" w:ascii="宋体" w:hAnsi="宋体"/>
          <w:sz w:val="28"/>
          <w:szCs w:val="28"/>
        </w:rPr>
        <w:t>中选</w:t>
      </w:r>
      <w:r>
        <w:rPr>
          <w:rFonts w:ascii="宋体" w:hAnsi="宋体"/>
          <w:sz w:val="28"/>
          <w:szCs w:val="28"/>
        </w:rPr>
        <w:t>以后</w:t>
      </w:r>
      <w:r>
        <w:rPr>
          <w:rFonts w:hint="eastAsia" w:ascii="宋体" w:hAnsi="宋体"/>
          <w:sz w:val="28"/>
          <w:szCs w:val="28"/>
        </w:rPr>
        <w:t>在</w:t>
      </w:r>
      <w:r>
        <w:rPr>
          <w:rFonts w:ascii="宋体" w:hAnsi="宋体"/>
          <w:sz w:val="28"/>
          <w:szCs w:val="28"/>
        </w:rPr>
        <w:t>管理服务过程中所必须</w:t>
      </w:r>
      <w:r>
        <w:rPr>
          <w:rFonts w:hint="eastAsia" w:ascii="宋体" w:hAnsi="宋体"/>
          <w:sz w:val="28"/>
          <w:szCs w:val="28"/>
        </w:rPr>
        <w:t>进行供货及服务</w:t>
      </w:r>
      <w:r>
        <w:rPr>
          <w:rFonts w:ascii="宋体" w:hAnsi="宋体"/>
          <w:sz w:val="28"/>
          <w:szCs w:val="28"/>
        </w:rPr>
        <w:t>的所有工作。我</w:t>
      </w:r>
      <w:r>
        <w:rPr>
          <w:rFonts w:hint="eastAsia" w:ascii="宋体" w:hAnsi="宋体"/>
          <w:sz w:val="28"/>
          <w:szCs w:val="28"/>
        </w:rPr>
        <w:t>方</w:t>
      </w:r>
      <w:r>
        <w:rPr>
          <w:rFonts w:ascii="宋体" w:hAnsi="宋体"/>
          <w:sz w:val="28"/>
          <w:szCs w:val="28"/>
        </w:rPr>
        <w:t>理解贵司向我</w:t>
      </w:r>
      <w:r>
        <w:rPr>
          <w:rFonts w:hint="eastAsia" w:ascii="宋体" w:hAnsi="宋体"/>
          <w:sz w:val="28"/>
          <w:szCs w:val="28"/>
        </w:rPr>
        <w:t>方</w:t>
      </w:r>
      <w:r>
        <w:rPr>
          <w:rFonts w:ascii="宋体" w:hAnsi="宋体"/>
          <w:sz w:val="28"/>
          <w:szCs w:val="28"/>
        </w:rPr>
        <w:t>提供的有关现场的数据和资料，是贵司现有的能被我</w:t>
      </w:r>
      <w:r>
        <w:rPr>
          <w:rFonts w:hint="eastAsia" w:ascii="宋体" w:hAnsi="宋体"/>
          <w:sz w:val="28"/>
          <w:szCs w:val="28"/>
        </w:rPr>
        <w:t>方</w:t>
      </w:r>
      <w:r>
        <w:rPr>
          <w:rFonts w:ascii="宋体" w:hAnsi="宋体"/>
          <w:sz w:val="28"/>
          <w:szCs w:val="28"/>
        </w:rPr>
        <w:t>利用的资料。贵司已向我方说明：</w:t>
      </w:r>
    </w:p>
    <w:p>
      <w:pPr>
        <w:pStyle w:val="4"/>
        <w:spacing w:line="360" w:lineRule="auto"/>
        <w:ind w:right="203" w:firstLine="562"/>
        <w:rPr>
          <w:rFonts w:ascii="宋体" w:hAnsi="宋体"/>
          <w:sz w:val="28"/>
          <w:szCs w:val="28"/>
        </w:rPr>
      </w:pPr>
      <w:r>
        <w:rPr>
          <w:rFonts w:hint="eastAsia" w:ascii="宋体" w:hAnsi="宋体"/>
          <w:sz w:val="28"/>
          <w:szCs w:val="28"/>
        </w:rPr>
        <w:t>1.</w:t>
      </w:r>
      <w:r>
        <w:rPr>
          <w:rFonts w:ascii="宋体" w:hAnsi="宋体"/>
          <w:sz w:val="28"/>
          <w:szCs w:val="28"/>
        </w:rPr>
        <w:t>本工程须确保达到当地建筑工程安全生产文明施工工地的标准。</w:t>
      </w:r>
    </w:p>
    <w:p>
      <w:pPr>
        <w:pStyle w:val="4"/>
        <w:spacing w:line="360" w:lineRule="auto"/>
        <w:ind w:right="203" w:firstLine="562"/>
        <w:rPr>
          <w:rFonts w:ascii="宋体" w:hAnsi="宋体"/>
          <w:sz w:val="28"/>
          <w:szCs w:val="28"/>
        </w:rPr>
      </w:pPr>
      <w:r>
        <w:rPr>
          <w:rFonts w:hint="eastAsia" w:ascii="宋体" w:hAnsi="宋体"/>
          <w:sz w:val="28"/>
          <w:szCs w:val="28"/>
        </w:rPr>
        <w:t>2.</w:t>
      </w:r>
      <w:r>
        <w:rPr>
          <w:rFonts w:ascii="宋体" w:hAnsi="宋体"/>
          <w:sz w:val="28"/>
          <w:szCs w:val="28"/>
        </w:rPr>
        <w:t>因场地条件不足可能引致我方的</w:t>
      </w:r>
      <w:r>
        <w:rPr>
          <w:rFonts w:hint="eastAsia" w:ascii="宋体" w:hAnsi="宋体"/>
          <w:sz w:val="28"/>
          <w:szCs w:val="28"/>
        </w:rPr>
        <w:t>供货及服务</w:t>
      </w:r>
      <w:r>
        <w:rPr>
          <w:rFonts w:ascii="宋体" w:hAnsi="宋体"/>
          <w:sz w:val="28"/>
          <w:szCs w:val="28"/>
        </w:rPr>
        <w:t>管理难度增加等影响。</w:t>
      </w:r>
    </w:p>
    <w:p>
      <w:pPr>
        <w:pStyle w:val="4"/>
        <w:spacing w:line="360" w:lineRule="auto"/>
        <w:ind w:right="203" w:firstLine="562"/>
        <w:rPr>
          <w:rFonts w:ascii="宋体" w:hAnsi="宋体"/>
          <w:sz w:val="28"/>
          <w:szCs w:val="28"/>
        </w:rPr>
      </w:pPr>
      <w:r>
        <w:rPr>
          <w:rFonts w:hint="eastAsia" w:ascii="宋体" w:hAnsi="宋体"/>
          <w:sz w:val="28"/>
          <w:szCs w:val="28"/>
        </w:rPr>
        <w:t>3.</w:t>
      </w:r>
      <w:r>
        <w:rPr>
          <w:rFonts w:ascii="宋体" w:hAnsi="宋体"/>
          <w:sz w:val="28"/>
          <w:szCs w:val="28"/>
        </w:rPr>
        <w:t>因工地周边的当地条件可能导致我方增加必要临时措施以保证配合贵</w:t>
      </w:r>
      <w:r>
        <w:rPr>
          <w:rFonts w:hint="eastAsia" w:ascii="宋体" w:hAnsi="宋体"/>
          <w:sz w:val="28"/>
          <w:szCs w:val="28"/>
        </w:rPr>
        <w:t>公</w:t>
      </w:r>
      <w:r>
        <w:rPr>
          <w:rFonts w:ascii="宋体" w:hAnsi="宋体"/>
          <w:sz w:val="28"/>
          <w:szCs w:val="28"/>
        </w:rPr>
        <w:t>司治安维稳工作的影响。</w:t>
      </w:r>
    </w:p>
    <w:p>
      <w:pPr>
        <w:pStyle w:val="4"/>
        <w:spacing w:line="360" w:lineRule="auto"/>
        <w:ind w:right="203" w:firstLine="562"/>
        <w:rPr>
          <w:rFonts w:ascii="宋体" w:hAnsi="宋体"/>
          <w:spacing w:val="11"/>
          <w:sz w:val="28"/>
          <w:szCs w:val="28"/>
        </w:rPr>
      </w:pPr>
      <w:r>
        <w:rPr>
          <w:rFonts w:ascii="宋体" w:hAnsi="宋体"/>
          <w:sz w:val="28"/>
          <w:szCs w:val="28"/>
        </w:rPr>
        <w:t>我方已充分考虑上述有关条件的影响</w:t>
      </w:r>
      <w:r>
        <w:rPr>
          <w:rFonts w:hint="eastAsia" w:ascii="宋体" w:hAnsi="宋体"/>
          <w:sz w:val="28"/>
          <w:szCs w:val="28"/>
        </w:rPr>
        <w:t>，</w:t>
      </w:r>
      <w:r>
        <w:rPr>
          <w:rFonts w:ascii="宋体" w:hAnsi="宋体"/>
          <w:sz w:val="28"/>
          <w:szCs w:val="28"/>
        </w:rPr>
        <w:t>并已综合考虑在所填报的综合单价内。</w:t>
      </w:r>
      <w:r>
        <w:rPr>
          <w:rFonts w:ascii="宋体" w:hAnsi="宋体"/>
          <w:spacing w:val="11"/>
          <w:sz w:val="28"/>
          <w:szCs w:val="28"/>
        </w:rPr>
        <w:t>我</w:t>
      </w:r>
      <w:r>
        <w:rPr>
          <w:rFonts w:hint="eastAsia" w:ascii="宋体" w:hAnsi="宋体"/>
          <w:spacing w:val="11"/>
          <w:sz w:val="28"/>
          <w:szCs w:val="28"/>
        </w:rPr>
        <w:t>方</w:t>
      </w:r>
      <w:r>
        <w:rPr>
          <w:rFonts w:ascii="宋体" w:hAnsi="宋体"/>
          <w:spacing w:val="11"/>
          <w:sz w:val="28"/>
          <w:szCs w:val="28"/>
        </w:rPr>
        <w:t>承诺不会因任何现场条件的阻碍而向贵司索赔任何费用，并保证不因任何现场条件的阻碍而影响报价承诺</w:t>
      </w:r>
      <w:r>
        <w:rPr>
          <w:rFonts w:hint="eastAsia" w:ascii="宋体" w:hAnsi="宋体"/>
          <w:spacing w:val="11"/>
          <w:sz w:val="28"/>
          <w:szCs w:val="28"/>
        </w:rPr>
        <w:t>及</w:t>
      </w:r>
      <w:r>
        <w:rPr>
          <w:rFonts w:ascii="宋体" w:hAnsi="宋体"/>
          <w:spacing w:val="11"/>
          <w:sz w:val="28"/>
          <w:szCs w:val="28"/>
        </w:rPr>
        <w:t>服务期限。</w:t>
      </w:r>
    </w:p>
    <w:p>
      <w:pPr>
        <w:spacing w:line="360" w:lineRule="auto"/>
        <w:rPr>
          <w:rFonts w:ascii="宋体" w:hAnsi="宋体"/>
          <w:sz w:val="28"/>
          <w:szCs w:val="28"/>
        </w:rPr>
      </w:pPr>
    </w:p>
    <w:p>
      <w:pPr>
        <w:spacing w:line="360" w:lineRule="auto"/>
        <w:ind w:right="264" w:firstLine="3272" w:firstLineChars="1230"/>
        <w:jc w:val="left"/>
        <w:rPr>
          <w:rFonts w:ascii="宋体" w:hAnsi="宋体"/>
          <w:sz w:val="28"/>
          <w:szCs w:val="28"/>
        </w:rPr>
      </w:pPr>
      <w:r>
        <w:rPr>
          <w:rFonts w:hint="eastAsia" w:ascii="宋体" w:hAnsi="宋体"/>
          <w:sz w:val="28"/>
          <w:szCs w:val="28"/>
        </w:rPr>
        <w:t>报价单位（盖章）：</w:t>
      </w:r>
    </w:p>
    <w:p>
      <w:pPr>
        <w:spacing w:line="360" w:lineRule="auto"/>
        <w:ind w:right="264" w:firstLine="3272" w:firstLineChars="1230"/>
        <w:jc w:val="left"/>
        <w:rPr>
          <w:rFonts w:ascii="宋体" w:hAnsi="宋体"/>
          <w:sz w:val="28"/>
          <w:szCs w:val="28"/>
        </w:rPr>
      </w:pPr>
      <w:r>
        <w:rPr>
          <w:rFonts w:ascii="宋体" w:hAnsi="宋体"/>
          <w:sz w:val="28"/>
          <w:szCs w:val="28"/>
        </w:rPr>
        <w:t>法定代表人或授权代理人(签名)：</w:t>
      </w:r>
    </w:p>
    <w:p>
      <w:pPr>
        <w:spacing w:line="360" w:lineRule="auto"/>
        <w:ind w:right="264" w:firstLine="3272" w:firstLineChars="1230"/>
        <w:jc w:val="left"/>
        <w:rPr>
          <w:rFonts w:ascii="宋体" w:hAnsi="宋体"/>
          <w:sz w:val="28"/>
          <w:szCs w:val="28"/>
        </w:rPr>
      </w:pPr>
      <w:r>
        <w:rPr>
          <w:rFonts w:hint="eastAsia" w:ascii="宋体" w:hAnsi="宋体"/>
          <w:sz w:val="28"/>
          <w:szCs w:val="28"/>
        </w:rPr>
        <w:t>日  期：     年   月    日</w:t>
      </w:r>
    </w:p>
    <w:p>
      <w:pPr>
        <w:adjustRightInd w:val="0"/>
        <w:snapToGrid w:val="0"/>
        <w:jc w:val="center"/>
        <w:rPr>
          <w:rFonts w:ascii="方正小标宋简体" w:hAnsi="宋体" w:eastAsia="方正小标宋简体"/>
          <w:bCs/>
          <w:sz w:val="44"/>
          <w:szCs w:val="44"/>
        </w:rPr>
        <w:sectPr>
          <w:footerReference r:id="rId6" w:type="first"/>
          <w:footerReference r:id="rId5" w:type="default"/>
          <w:pgSz w:w="11906" w:h="16838"/>
          <w:pgMar w:top="1134" w:right="1418" w:bottom="1134" w:left="1418" w:header="567" w:footer="850" w:gutter="0"/>
          <w:cols w:space="0" w:num="1"/>
          <w:titlePg/>
          <w:docGrid w:type="linesAndChars" w:linePitch="400" w:charSpace="-3018"/>
        </w:sectPr>
      </w:pPr>
    </w:p>
    <w:p>
      <w:pPr>
        <w:jc w:val="center"/>
        <w:rPr>
          <w:rFonts w:ascii="方正小标宋简体" w:hAnsi="宋体" w:eastAsia="方正小标宋简体"/>
          <w:bCs/>
          <w:sz w:val="44"/>
          <w:szCs w:val="44"/>
        </w:rPr>
      </w:pPr>
      <w:r>
        <w:rPr>
          <w:rFonts w:hint="eastAsia" w:ascii="方正小标宋简体" w:hAnsi="宋体" w:eastAsia="方正小标宋简体"/>
          <w:bCs/>
          <w:sz w:val="44"/>
          <w:szCs w:val="44"/>
        </w:rPr>
        <w:t>购销合同</w:t>
      </w:r>
    </w:p>
    <w:p>
      <w:pPr>
        <w:ind w:left="5460" w:firstLine="420"/>
        <w:rPr>
          <w:rFonts w:ascii="宋体" w:hAnsi="宋体" w:eastAsia="宋体"/>
          <w:b/>
          <w:bCs/>
          <w:szCs w:val="21"/>
        </w:rPr>
      </w:pPr>
      <w:r>
        <w:rPr>
          <w:rFonts w:hint="eastAsia" w:ascii="宋体" w:hAnsi="宋体"/>
          <w:b/>
          <w:bCs/>
          <w:szCs w:val="21"/>
        </w:rPr>
        <w:t>合同编号：</w:t>
      </w:r>
    </w:p>
    <w:p>
      <w:pPr>
        <w:rPr>
          <w:rFonts w:ascii="宋体" w:hAnsi="宋体"/>
          <w:b/>
          <w:bCs/>
          <w:szCs w:val="21"/>
        </w:rPr>
      </w:pPr>
      <w:r>
        <w:rPr>
          <w:rFonts w:hint="eastAsia" w:ascii="宋体" w:hAnsi="宋体"/>
          <w:b/>
          <w:bCs/>
          <w:szCs w:val="21"/>
        </w:rPr>
        <w:tab/>
      </w:r>
      <w:r>
        <w:rPr>
          <w:rFonts w:hint="eastAsia" w:ascii="宋体" w:hAnsi="宋体"/>
          <w:b/>
          <w:bCs/>
          <w:szCs w:val="21"/>
        </w:rPr>
        <w:tab/>
      </w:r>
      <w:r>
        <w:rPr>
          <w:rFonts w:hint="eastAsia" w:ascii="宋体" w:hAnsi="宋体"/>
          <w:b/>
          <w:bCs/>
          <w:szCs w:val="21"/>
        </w:rPr>
        <w:tab/>
      </w:r>
      <w:r>
        <w:rPr>
          <w:rFonts w:hint="eastAsia" w:ascii="宋体" w:hAnsi="宋体"/>
          <w:b/>
          <w:bCs/>
          <w:szCs w:val="21"/>
        </w:rPr>
        <w:tab/>
      </w:r>
      <w:r>
        <w:rPr>
          <w:rFonts w:hint="eastAsia" w:ascii="宋体" w:hAnsi="宋体"/>
          <w:b/>
          <w:bCs/>
          <w:szCs w:val="21"/>
        </w:rPr>
        <w:tab/>
      </w:r>
      <w:r>
        <w:rPr>
          <w:rFonts w:hint="eastAsia" w:ascii="宋体" w:hAnsi="宋体"/>
          <w:b/>
          <w:bCs/>
          <w:szCs w:val="21"/>
        </w:rPr>
        <w:tab/>
      </w:r>
      <w:r>
        <w:rPr>
          <w:rFonts w:hint="eastAsia" w:ascii="宋体" w:hAnsi="宋体"/>
          <w:b/>
          <w:bCs/>
          <w:szCs w:val="21"/>
        </w:rPr>
        <w:tab/>
      </w:r>
      <w:r>
        <w:rPr>
          <w:rFonts w:hint="eastAsia" w:ascii="宋体" w:hAnsi="宋体"/>
          <w:b/>
          <w:bCs/>
          <w:szCs w:val="21"/>
        </w:rPr>
        <w:tab/>
      </w:r>
      <w:r>
        <w:rPr>
          <w:rFonts w:hint="eastAsia" w:ascii="宋体" w:hAnsi="宋体"/>
          <w:b/>
          <w:bCs/>
          <w:szCs w:val="21"/>
        </w:rPr>
        <w:tab/>
      </w:r>
      <w:r>
        <w:rPr>
          <w:rFonts w:hint="eastAsia" w:ascii="宋体" w:hAnsi="宋体"/>
          <w:b/>
          <w:bCs/>
          <w:szCs w:val="21"/>
        </w:rPr>
        <w:tab/>
      </w:r>
      <w:r>
        <w:rPr>
          <w:rFonts w:hint="eastAsia" w:ascii="宋体" w:hAnsi="宋体"/>
          <w:b/>
          <w:bCs/>
          <w:szCs w:val="21"/>
        </w:rPr>
        <w:tab/>
      </w:r>
      <w:r>
        <w:rPr>
          <w:rFonts w:hint="eastAsia" w:ascii="宋体" w:hAnsi="宋体"/>
          <w:b/>
          <w:bCs/>
          <w:szCs w:val="21"/>
        </w:rPr>
        <w:tab/>
      </w:r>
      <w:r>
        <w:rPr>
          <w:rFonts w:hint="eastAsia" w:ascii="宋体" w:hAnsi="宋体"/>
          <w:b/>
          <w:bCs/>
          <w:szCs w:val="21"/>
        </w:rPr>
        <w:tab/>
      </w:r>
      <w:r>
        <w:rPr>
          <w:rFonts w:hint="eastAsia" w:ascii="宋体" w:hAnsi="宋体"/>
          <w:b/>
          <w:bCs/>
          <w:szCs w:val="21"/>
        </w:rPr>
        <w:tab/>
      </w:r>
    </w:p>
    <w:p>
      <w:pPr>
        <w:rPr>
          <w:rFonts w:ascii="宋体" w:hAnsi="宋体"/>
          <w:b/>
          <w:bCs/>
          <w:szCs w:val="21"/>
        </w:rPr>
      </w:pPr>
      <w:r>
        <w:rPr>
          <w:rFonts w:hint="eastAsia" w:ascii="宋体" w:hAnsi="宋体"/>
          <w:b/>
          <w:bCs/>
          <w:szCs w:val="21"/>
        </w:rPr>
        <w:t>甲方（需方）：广州市自来水工程有限公司</w:t>
      </w:r>
    </w:p>
    <w:p>
      <w:pPr>
        <w:rPr>
          <w:rFonts w:ascii="宋体" w:hAnsi="宋体" w:eastAsia="宋体"/>
          <w:b/>
          <w:bCs/>
          <w:szCs w:val="21"/>
        </w:rPr>
      </w:pPr>
      <w:r>
        <w:rPr>
          <w:rFonts w:hint="eastAsia" w:ascii="宋体" w:hAnsi="宋体"/>
          <w:b/>
          <w:bCs/>
          <w:szCs w:val="21"/>
        </w:rPr>
        <w:t xml:space="preserve">乙方（供方）： </w:t>
      </w:r>
    </w:p>
    <w:p>
      <w:pPr>
        <w:ind w:firstLine="411" w:firstLineChars="196"/>
        <w:rPr>
          <w:rFonts w:ascii="宋体" w:hAnsi="宋体"/>
          <w:b/>
          <w:bCs/>
          <w:szCs w:val="21"/>
        </w:rPr>
      </w:pPr>
      <w:r>
        <w:rPr>
          <w:rFonts w:hint="eastAsia" w:ascii="宋体" w:hAnsi="宋体"/>
          <w:szCs w:val="21"/>
        </w:rPr>
        <w:t>根据《中华人民共和国</w:t>
      </w:r>
      <w:r>
        <w:rPr>
          <w:rFonts w:hint="eastAsia" w:ascii="宋体" w:hAnsi="宋体"/>
          <w:szCs w:val="21"/>
          <w:lang w:eastAsia="zh-CN"/>
        </w:rPr>
        <w:t>民法典</w:t>
      </w:r>
      <w:r>
        <w:rPr>
          <w:rFonts w:hint="eastAsia" w:ascii="宋体" w:hAnsi="宋体"/>
          <w:szCs w:val="21"/>
        </w:rPr>
        <w:t>》等相关法律法规，甲、乙双方经平等协商，就货物（设备/材料）采购等相关事宜达成如下条款，供双方共同恪守：</w:t>
      </w:r>
    </w:p>
    <w:p>
      <w:pPr>
        <w:numPr>
          <w:ilvl w:val="0"/>
          <w:numId w:val="3"/>
        </w:numPr>
        <w:ind w:left="0" w:firstLine="560"/>
        <w:rPr>
          <w:rFonts w:ascii="宋体" w:hAnsi="宋体"/>
          <w:b/>
          <w:bCs/>
          <w:szCs w:val="21"/>
        </w:rPr>
      </w:pPr>
      <w:r>
        <w:rPr>
          <w:rFonts w:hint="eastAsia" w:ascii="宋体" w:hAnsi="宋体"/>
          <w:b/>
          <w:bCs/>
          <w:szCs w:val="21"/>
        </w:rPr>
        <w:t>适用项目</w:t>
      </w:r>
    </w:p>
    <w:p>
      <w:pPr>
        <w:ind w:firstLine="422" w:firstLineChars="201"/>
        <w:rPr>
          <w:rFonts w:ascii="宋体" w:hAnsi="宋体"/>
          <w:bCs/>
          <w:szCs w:val="21"/>
        </w:rPr>
      </w:pPr>
      <w:r>
        <w:rPr>
          <w:rFonts w:hint="eastAsia" w:ascii="宋体" w:hAnsi="宋体"/>
          <w:bCs/>
          <w:szCs w:val="21"/>
        </w:rPr>
        <w:t>本合同采购货物用于工程项目：</w:t>
      </w:r>
      <w:r>
        <w:rPr>
          <w:rFonts w:hint="eastAsia" w:ascii="宋体" w:hAnsi="宋体"/>
          <w:bCs/>
          <w:szCs w:val="21"/>
          <w:u w:val="single"/>
        </w:rPr>
        <w:t xml:space="preserve"> 2021年度排水井盖设施维护及潜水员水下作业项目 </w:t>
      </w:r>
      <w:r>
        <w:rPr>
          <w:rFonts w:hint="eastAsia" w:ascii="宋体" w:hAnsi="宋体"/>
          <w:bCs/>
          <w:szCs w:val="21"/>
        </w:rPr>
        <w:t>（项目编号为：</w:t>
      </w:r>
      <w:r>
        <w:rPr>
          <w:rFonts w:hint="eastAsia" w:ascii="宋体" w:hAnsi="宋体"/>
          <w:bCs/>
          <w:szCs w:val="21"/>
          <w:u w:val="single"/>
        </w:rPr>
        <w:t xml:space="preserve"> 0021000301Z ）</w:t>
      </w:r>
      <w:r>
        <w:rPr>
          <w:rFonts w:hint="eastAsia" w:ascii="宋体" w:hAnsi="宋体"/>
          <w:bCs/>
          <w:szCs w:val="21"/>
        </w:rPr>
        <w:t>，采用</w:t>
      </w:r>
      <w:r>
        <w:rPr>
          <w:rFonts w:hint="eastAsia" w:ascii="宋体" w:hAnsi="宋体"/>
          <w:bCs/>
          <w:szCs w:val="21"/>
          <w:u w:val="single"/>
        </w:rPr>
        <w:t>□一般计税、□简易计税方法（</w:t>
      </w:r>
      <w:r>
        <w:rPr>
          <w:rFonts w:hint="eastAsia" w:ascii="宋体" w:hAnsi="宋体"/>
          <w:bCs/>
          <w:i/>
          <w:szCs w:val="21"/>
          <w:u w:val="single"/>
        </w:rPr>
        <w:t>二选一）</w:t>
      </w:r>
      <w:r>
        <w:rPr>
          <w:rFonts w:hint="eastAsia" w:ascii="宋体" w:hAnsi="宋体"/>
          <w:bCs/>
          <w:szCs w:val="21"/>
        </w:rPr>
        <w:t>计税。</w:t>
      </w:r>
    </w:p>
    <w:p>
      <w:pPr>
        <w:numPr>
          <w:ilvl w:val="0"/>
          <w:numId w:val="3"/>
        </w:numPr>
        <w:ind w:left="0" w:firstLine="560"/>
        <w:rPr>
          <w:rFonts w:ascii="宋体" w:hAnsi="宋体"/>
          <w:b/>
          <w:bCs/>
          <w:szCs w:val="21"/>
        </w:rPr>
      </w:pPr>
      <w:r>
        <w:rPr>
          <w:rFonts w:hint="eastAsia" w:ascii="宋体" w:hAnsi="宋体"/>
          <w:b/>
          <w:szCs w:val="21"/>
        </w:rPr>
        <w:t>货物（设备/材料）的要求及价格</w:t>
      </w:r>
    </w:p>
    <w:tbl>
      <w:tblPr>
        <w:tblStyle w:val="7"/>
        <w:tblW w:w="95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3"/>
        <w:gridCol w:w="1385"/>
        <w:gridCol w:w="1688"/>
        <w:gridCol w:w="695"/>
        <w:gridCol w:w="992"/>
        <w:gridCol w:w="1156"/>
        <w:gridCol w:w="1282"/>
        <w:gridCol w:w="655"/>
        <w:gridCol w:w="11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73" w:type="dxa"/>
            <w:noWrap w:val="0"/>
            <w:vAlign w:val="center"/>
          </w:tcPr>
          <w:p>
            <w:pPr>
              <w:ind w:left="-63" w:leftChars="-30" w:right="-103" w:rightChars="-49"/>
              <w:jc w:val="center"/>
              <w:rPr>
                <w:rFonts w:hint="eastAsia" w:ascii="宋体" w:hAnsi="宋体"/>
                <w:szCs w:val="21"/>
              </w:rPr>
            </w:pPr>
            <w:r>
              <w:rPr>
                <w:rFonts w:hint="eastAsia" w:ascii="宋体" w:hAnsi="宋体"/>
                <w:szCs w:val="21"/>
              </w:rPr>
              <w:t>序号</w:t>
            </w:r>
          </w:p>
        </w:tc>
        <w:tc>
          <w:tcPr>
            <w:tcW w:w="1385" w:type="dxa"/>
            <w:noWrap w:val="0"/>
            <w:vAlign w:val="center"/>
          </w:tcPr>
          <w:p>
            <w:pPr>
              <w:jc w:val="center"/>
              <w:rPr>
                <w:rFonts w:hint="eastAsia" w:ascii="宋体" w:hAnsi="宋体"/>
                <w:szCs w:val="21"/>
              </w:rPr>
            </w:pPr>
            <w:r>
              <w:rPr>
                <w:rFonts w:hint="eastAsia" w:ascii="宋体" w:hAnsi="宋体"/>
                <w:szCs w:val="21"/>
              </w:rPr>
              <w:t>名称</w:t>
            </w:r>
          </w:p>
        </w:tc>
        <w:tc>
          <w:tcPr>
            <w:tcW w:w="1688" w:type="dxa"/>
            <w:noWrap w:val="0"/>
            <w:vAlign w:val="center"/>
          </w:tcPr>
          <w:p>
            <w:pPr>
              <w:jc w:val="center"/>
              <w:rPr>
                <w:rFonts w:hint="eastAsia" w:ascii="宋体" w:hAnsi="宋体"/>
                <w:szCs w:val="21"/>
              </w:rPr>
            </w:pPr>
            <w:r>
              <w:rPr>
                <w:rFonts w:hint="eastAsia" w:ascii="宋体" w:hAnsi="宋体"/>
                <w:szCs w:val="21"/>
              </w:rPr>
              <w:t>规格/型号</w:t>
            </w:r>
          </w:p>
        </w:tc>
        <w:tc>
          <w:tcPr>
            <w:tcW w:w="695" w:type="dxa"/>
            <w:noWrap w:val="0"/>
            <w:vAlign w:val="center"/>
          </w:tcPr>
          <w:p>
            <w:pPr>
              <w:jc w:val="center"/>
              <w:rPr>
                <w:rFonts w:hint="eastAsia" w:ascii="宋体" w:hAnsi="宋体"/>
                <w:szCs w:val="21"/>
              </w:rPr>
            </w:pPr>
            <w:r>
              <w:rPr>
                <w:rFonts w:hint="eastAsia" w:ascii="宋体" w:hAnsi="宋体"/>
                <w:szCs w:val="21"/>
              </w:rPr>
              <w:t>单位</w:t>
            </w:r>
          </w:p>
        </w:tc>
        <w:tc>
          <w:tcPr>
            <w:tcW w:w="992" w:type="dxa"/>
            <w:noWrap w:val="0"/>
            <w:vAlign w:val="center"/>
          </w:tcPr>
          <w:p>
            <w:pPr>
              <w:jc w:val="center"/>
              <w:rPr>
                <w:rFonts w:hint="eastAsia" w:ascii="宋体" w:hAnsi="宋体"/>
                <w:szCs w:val="21"/>
              </w:rPr>
            </w:pPr>
            <w:r>
              <w:rPr>
                <w:rFonts w:hint="eastAsia" w:ascii="宋体" w:hAnsi="宋体"/>
                <w:szCs w:val="21"/>
              </w:rPr>
              <w:t>数量</w:t>
            </w:r>
          </w:p>
        </w:tc>
        <w:tc>
          <w:tcPr>
            <w:tcW w:w="1156" w:type="dxa"/>
            <w:noWrap w:val="0"/>
            <w:vAlign w:val="center"/>
          </w:tcPr>
          <w:p>
            <w:pPr>
              <w:jc w:val="center"/>
              <w:rPr>
                <w:rFonts w:hint="eastAsia" w:ascii="宋体" w:hAnsi="宋体"/>
                <w:szCs w:val="21"/>
              </w:rPr>
            </w:pPr>
            <w:r>
              <w:rPr>
                <w:rFonts w:hint="eastAsia" w:ascii="宋体" w:hAnsi="宋体"/>
                <w:szCs w:val="21"/>
              </w:rPr>
              <w:t>含税单价</w:t>
            </w:r>
          </w:p>
        </w:tc>
        <w:tc>
          <w:tcPr>
            <w:tcW w:w="1282" w:type="dxa"/>
            <w:noWrap w:val="0"/>
            <w:vAlign w:val="center"/>
          </w:tcPr>
          <w:p>
            <w:pPr>
              <w:ind w:left="-103" w:leftChars="-49" w:right="-50" w:rightChars="-24"/>
              <w:jc w:val="center"/>
              <w:rPr>
                <w:rFonts w:hint="eastAsia" w:ascii="宋体" w:hAnsi="宋体"/>
                <w:szCs w:val="21"/>
              </w:rPr>
            </w:pPr>
            <w:r>
              <w:rPr>
                <w:rFonts w:hint="eastAsia" w:ascii="宋体" w:hAnsi="宋体"/>
                <w:szCs w:val="21"/>
              </w:rPr>
              <w:t>含税总价</w:t>
            </w:r>
          </w:p>
        </w:tc>
        <w:tc>
          <w:tcPr>
            <w:tcW w:w="655" w:type="dxa"/>
            <w:noWrap w:val="0"/>
            <w:vAlign w:val="center"/>
          </w:tcPr>
          <w:p>
            <w:pPr>
              <w:jc w:val="center"/>
              <w:rPr>
                <w:rFonts w:hint="eastAsia" w:ascii="宋体" w:hAnsi="宋体"/>
                <w:szCs w:val="21"/>
              </w:rPr>
            </w:pPr>
            <w:r>
              <w:rPr>
                <w:rFonts w:hint="eastAsia" w:ascii="宋体" w:hAnsi="宋体"/>
                <w:szCs w:val="21"/>
              </w:rPr>
              <w:t>税率</w:t>
            </w:r>
          </w:p>
        </w:tc>
        <w:tc>
          <w:tcPr>
            <w:tcW w:w="1118" w:type="dxa"/>
            <w:noWrap w:val="0"/>
            <w:vAlign w:val="center"/>
          </w:tcPr>
          <w:p>
            <w:pPr>
              <w:jc w:val="center"/>
              <w:rPr>
                <w:rFonts w:hint="eastAsia" w:ascii="宋体" w:hAnsi="宋体"/>
                <w:szCs w:val="21"/>
              </w:rPr>
            </w:pPr>
            <w:r>
              <w:rPr>
                <w:rFonts w:hint="eastAsia" w:ascii="宋体" w:hAnsi="宋体"/>
                <w:szCs w:val="21"/>
              </w:rPr>
              <w:t>发票类型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573" w:type="dxa"/>
            <w:noWrap w:val="0"/>
            <w:vAlign w:val="center"/>
          </w:tcPr>
          <w:p>
            <w:pPr>
              <w:spacing w:line="360" w:lineRule="auto"/>
              <w:jc w:val="center"/>
              <w:rPr>
                <w:rFonts w:hint="default" w:ascii="宋体" w:hAnsi="宋体" w:eastAsia="宋体"/>
                <w:szCs w:val="21"/>
                <w:lang w:val="en-US" w:eastAsia="zh-CN"/>
              </w:rPr>
            </w:pPr>
            <w:r>
              <w:rPr>
                <w:rFonts w:hint="eastAsia" w:ascii="宋体" w:hAnsi="宋体" w:eastAsia="宋体"/>
                <w:szCs w:val="21"/>
                <w:lang w:val="en-US" w:eastAsia="zh-CN"/>
              </w:rPr>
              <w:t>1</w:t>
            </w:r>
          </w:p>
        </w:tc>
        <w:tc>
          <w:tcPr>
            <w:tcW w:w="1385" w:type="dxa"/>
            <w:noWrap w:val="0"/>
            <w:vAlign w:val="center"/>
          </w:tcPr>
          <w:p>
            <w:pPr>
              <w:keepNext w:val="0"/>
              <w:keepLines w:val="0"/>
              <w:widowControl/>
              <w:suppressLineNumbers w:val="0"/>
              <w:jc w:val="center"/>
              <w:textAlignment w:val="center"/>
              <w:rPr>
                <w:rFonts w:hint="eastAsia" w:ascii="宋体" w:hAnsi="宋体" w:eastAsia="宋体"/>
                <w:sz w:val="21"/>
                <w:szCs w:val="21"/>
                <w:lang w:eastAsia="zh-CN"/>
              </w:rPr>
            </w:pPr>
          </w:p>
        </w:tc>
        <w:tc>
          <w:tcPr>
            <w:tcW w:w="1688" w:type="dxa"/>
            <w:noWrap w:val="0"/>
            <w:vAlign w:val="center"/>
          </w:tcPr>
          <w:p>
            <w:pPr>
              <w:jc w:val="center"/>
              <w:rPr>
                <w:rFonts w:hint="default" w:ascii="宋体" w:hAnsi="宋体" w:eastAsia="宋体"/>
                <w:sz w:val="21"/>
                <w:szCs w:val="21"/>
                <w:lang w:val="en-US" w:eastAsia="zh-CN"/>
              </w:rPr>
            </w:pPr>
          </w:p>
        </w:tc>
        <w:tc>
          <w:tcPr>
            <w:tcW w:w="695" w:type="dxa"/>
            <w:noWrap w:val="0"/>
            <w:vAlign w:val="center"/>
          </w:tcPr>
          <w:p>
            <w:pPr>
              <w:keepNext w:val="0"/>
              <w:keepLines w:val="0"/>
              <w:widowControl/>
              <w:suppressLineNumbers w:val="0"/>
              <w:jc w:val="center"/>
              <w:textAlignment w:val="center"/>
              <w:rPr>
                <w:rFonts w:hint="default" w:ascii="宋体" w:hAnsi="宋体" w:eastAsia="宋体" w:cstheme="minorBidi"/>
                <w:kern w:val="2"/>
                <w:sz w:val="21"/>
                <w:szCs w:val="21"/>
                <w:lang w:val="en-US" w:eastAsia="zh-CN" w:bidi="ar-SA"/>
              </w:rPr>
            </w:pPr>
          </w:p>
        </w:tc>
        <w:tc>
          <w:tcPr>
            <w:tcW w:w="992" w:type="dxa"/>
            <w:noWrap w:val="0"/>
            <w:vAlign w:val="center"/>
          </w:tcPr>
          <w:p>
            <w:pPr>
              <w:jc w:val="center"/>
              <w:rPr>
                <w:rFonts w:hint="default" w:ascii="宋体" w:hAnsi="宋体" w:eastAsia="宋体" w:cstheme="minorBidi"/>
                <w:kern w:val="2"/>
                <w:sz w:val="21"/>
                <w:szCs w:val="21"/>
                <w:lang w:val="en-US" w:eastAsia="zh-CN" w:bidi="ar-SA"/>
              </w:rPr>
            </w:pPr>
          </w:p>
        </w:tc>
        <w:tc>
          <w:tcPr>
            <w:tcW w:w="1156" w:type="dxa"/>
            <w:noWrap w:val="0"/>
            <w:vAlign w:val="center"/>
          </w:tcPr>
          <w:p>
            <w:pPr>
              <w:keepNext w:val="0"/>
              <w:keepLines w:val="0"/>
              <w:widowControl/>
              <w:suppressLineNumbers w:val="0"/>
              <w:jc w:val="center"/>
              <w:textAlignment w:val="center"/>
              <w:rPr>
                <w:rFonts w:hint="default" w:ascii="宋体" w:hAnsi="宋体" w:eastAsia="宋体" w:cstheme="minorBidi"/>
                <w:kern w:val="2"/>
                <w:sz w:val="21"/>
                <w:szCs w:val="21"/>
                <w:lang w:val="en-US" w:eastAsia="zh-CN" w:bidi="ar-SA"/>
              </w:rPr>
            </w:pPr>
          </w:p>
        </w:tc>
        <w:tc>
          <w:tcPr>
            <w:tcW w:w="1282" w:type="dxa"/>
            <w:noWrap w:val="0"/>
            <w:vAlign w:val="center"/>
          </w:tcPr>
          <w:p>
            <w:pPr>
              <w:jc w:val="center"/>
              <w:rPr>
                <w:rFonts w:hint="default" w:ascii="宋体" w:hAnsi="宋体" w:eastAsia="宋体" w:cstheme="minorBidi"/>
                <w:kern w:val="2"/>
                <w:sz w:val="21"/>
                <w:szCs w:val="21"/>
                <w:lang w:val="en-US" w:eastAsia="zh-CN" w:bidi="ar-SA"/>
              </w:rPr>
            </w:pPr>
          </w:p>
        </w:tc>
        <w:tc>
          <w:tcPr>
            <w:tcW w:w="655" w:type="dxa"/>
            <w:noWrap w:val="0"/>
            <w:vAlign w:val="center"/>
          </w:tcPr>
          <w:p>
            <w:pPr>
              <w:spacing w:line="360" w:lineRule="auto"/>
              <w:jc w:val="center"/>
              <w:rPr>
                <w:rFonts w:hint="eastAsia" w:ascii="宋体" w:hAnsi="宋体"/>
                <w:szCs w:val="21"/>
              </w:rPr>
            </w:pPr>
          </w:p>
        </w:tc>
        <w:tc>
          <w:tcPr>
            <w:tcW w:w="1118" w:type="dxa"/>
            <w:noWrap w:val="0"/>
            <w:vAlign w:val="center"/>
          </w:tcPr>
          <w:p>
            <w:pPr>
              <w:spacing w:line="360" w:lineRule="auto"/>
              <w:jc w:val="center"/>
              <w:rPr>
                <w:rFonts w:hint="eastAsia" w:ascii="宋体" w:hAnsi="宋体" w:eastAsia="宋体"/>
                <w:b/>
                <w:bCs/>
                <w:szCs w:val="21"/>
                <w:lang w:eastAsia="zh-CN"/>
              </w:rPr>
            </w:pPr>
            <w:r>
              <w:rPr>
                <w:rFonts w:hint="eastAsia" w:ascii="宋体" w:hAnsi="宋体"/>
                <w:b/>
                <w:bCs/>
                <w:szCs w:val="21"/>
                <w:lang w:eastAsia="zh-CN"/>
              </w:rPr>
              <w:t>增值税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573" w:type="dxa"/>
            <w:noWrap w:val="0"/>
            <w:vAlign w:val="center"/>
          </w:tcPr>
          <w:p>
            <w:pPr>
              <w:spacing w:line="360" w:lineRule="auto"/>
              <w:jc w:val="center"/>
              <w:rPr>
                <w:rFonts w:hint="eastAsia" w:ascii="宋体" w:hAnsi="宋体" w:eastAsia="宋体"/>
                <w:szCs w:val="21"/>
                <w:lang w:val="en-US" w:eastAsia="zh-CN"/>
              </w:rPr>
            </w:pPr>
            <w:r>
              <w:rPr>
                <w:rFonts w:hint="eastAsia" w:ascii="宋体" w:hAnsi="宋体"/>
                <w:szCs w:val="21"/>
                <w:lang w:val="en-US" w:eastAsia="zh-CN"/>
              </w:rPr>
              <w:t>2</w:t>
            </w:r>
          </w:p>
        </w:tc>
        <w:tc>
          <w:tcPr>
            <w:tcW w:w="1385" w:type="dxa"/>
            <w:noWrap w:val="0"/>
            <w:vAlign w:val="center"/>
          </w:tcPr>
          <w:p>
            <w:pPr>
              <w:keepNext w:val="0"/>
              <w:keepLines w:val="0"/>
              <w:widowControl/>
              <w:suppressLineNumbers w:val="0"/>
              <w:jc w:val="center"/>
              <w:textAlignment w:val="center"/>
              <w:rPr>
                <w:rFonts w:hint="eastAsia" w:ascii="宋体" w:hAnsi="宋体" w:eastAsia="宋体" w:cstheme="minorBidi"/>
                <w:kern w:val="2"/>
                <w:sz w:val="21"/>
                <w:szCs w:val="21"/>
                <w:lang w:val="en-US" w:eastAsia="zh-CN" w:bidi="ar-SA"/>
              </w:rPr>
            </w:pPr>
          </w:p>
        </w:tc>
        <w:tc>
          <w:tcPr>
            <w:tcW w:w="1688" w:type="dxa"/>
            <w:noWrap w:val="0"/>
            <w:vAlign w:val="center"/>
          </w:tcPr>
          <w:p>
            <w:pPr>
              <w:jc w:val="center"/>
              <w:rPr>
                <w:rFonts w:hint="eastAsia" w:ascii="宋体" w:hAnsi="宋体" w:eastAsia="宋体" w:cstheme="minorBidi"/>
                <w:kern w:val="2"/>
                <w:sz w:val="21"/>
                <w:szCs w:val="21"/>
                <w:lang w:val="en-US" w:eastAsia="zh-CN" w:bidi="ar-SA"/>
              </w:rPr>
            </w:pPr>
          </w:p>
        </w:tc>
        <w:tc>
          <w:tcPr>
            <w:tcW w:w="695" w:type="dxa"/>
            <w:noWrap w:val="0"/>
            <w:vAlign w:val="center"/>
          </w:tcPr>
          <w:p>
            <w:pPr>
              <w:keepNext w:val="0"/>
              <w:keepLines w:val="0"/>
              <w:widowControl/>
              <w:suppressLineNumbers w:val="0"/>
              <w:jc w:val="center"/>
              <w:textAlignment w:val="center"/>
              <w:rPr>
                <w:rFonts w:hint="default" w:ascii="宋体" w:hAnsi="宋体" w:eastAsia="宋体" w:cstheme="minorBidi"/>
                <w:kern w:val="2"/>
                <w:sz w:val="21"/>
                <w:szCs w:val="21"/>
                <w:lang w:val="en-US" w:eastAsia="zh-CN" w:bidi="ar-SA"/>
              </w:rPr>
            </w:pPr>
          </w:p>
        </w:tc>
        <w:tc>
          <w:tcPr>
            <w:tcW w:w="992" w:type="dxa"/>
            <w:noWrap w:val="0"/>
            <w:vAlign w:val="center"/>
          </w:tcPr>
          <w:p>
            <w:pPr>
              <w:jc w:val="center"/>
              <w:rPr>
                <w:rFonts w:hint="default" w:ascii="宋体" w:hAnsi="宋体" w:eastAsia="宋体" w:cstheme="minorBidi"/>
                <w:kern w:val="2"/>
                <w:sz w:val="21"/>
                <w:szCs w:val="21"/>
                <w:lang w:val="en-US" w:eastAsia="zh-CN" w:bidi="ar-SA"/>
              </w:rPr>
            </w:pPr>
          </w:p>
        </w:tc>
        <w:tc>
          <w:tcPr>
            <w:tcW w:w="1156" w:type="dxa"/>
            <w:noWrap w:val="0"/>
            <w:vAlign w:val="center"/>
          </w:tcPr>
          <w:p>
            <w:pPr>
              <w:keepNext w:val="0"/>
              <w:keepLines w:val="0"/>
              <w:widowControl/>
              <w:suppressLineNumbers w:val="0"/>
              <w:jc w:val="center"/>
              <w:textAlignment w:val="center"/>
              <w:rPr>
                <w:rFonts w:hint="default" w:ascii="宋体" w:hAnsi="宋体" w:eastAsia="宋体" w:cstheme="minorBidi"/>
                <w:kern w:val="2"/>
                <w:sz w:val="21"/>
                <w:szCs w:val="21"/>
                <w:lang w:val="en-US" w:eastAsia="zh-CN" w:bidi="ar-SA"/>
              </w:rPr>
            </w:pPr>
          </w:p>
        </w:tc>
        <w:tc>
          <w:tcPr>
            <w:tcW w:w="1282" w:type="dxa"/>
            <w:noWrap w:val="0"/>
            <w:vAlign w:val="center"/>
          </w:tcPr>
          <w:p>
            <w:pPr>
              <w:jc w:val="center"/>
              <w:rPr>
                <w:rFonts w:hint="default" w:ascii="宋体" w:hAnsi="宋体" w:eastAsia="宋体" w:cstheme="minorBidi"/>
                <w:kern w:val="2"/>
                <w:sz w:val="21"/>
                <w:szCs w:val="21"/>
                <w:lang w:val="en-US" w:eastAsia="zh-CN" w:bidi="ar-SA"/>
              </w:rPr>
            </w:pPr>
          </w:p>
        </w:tc>
        <w:tc>
          <w:tcPr>
            <w:tcW w:w="655" w:type="dxa"/>
            <w:noWrap w:val="0"/>
            <w:vAlign w:val="center"/>
          </w:tcPr>
          <w:p>
            <w:pPr>
              <w:spacing w:line="360" w:lineRule="auto"/>
              <w:jc w:val="center"/>
              <w:rPr>
                <w:rFonts w:hint="eastAsia" w:ascii="宋体" w:hAnsi="宋体"/>
                <w:szCs w:val="21"/>
              </w:rPr>
            </w:pPr>
          </w:p>
        </w:tc>
        <w:tc>
          <w:tcPr>
            <w:tcW w:w="1118" w:type="dxa"/>
            <w:noWrap w:val="0"/>
            <w:vAlign w:val="center"/>
          </w:tcPr>
          <w:p>
            <w:pPr>
              <w:spacing w:line="360" w:lineRule="auto"/>
              <w:jc w:val="center"/>
              <w:rPr>
                <w:rFonts w:hint="eastAsia" w:ascii="宋体" w:hAnsi="宋体" w:eastAsia="宋体"/>
                <w:b/>
                <w:bCs/>
                <w:szCs w:val="21"/>
                <w:lang w:eastAsia="zh-CN"/>
              </w:rPr>
            </w:pPr>
            <w:r>
              <w:rPr>
                <w:rFonts w:hint="eastAsia" w:ascii="宋体" w:hAnsi="宋体"/>
                <w:b/>
                <w:bCs/>
                <w:szCs w:val="21"/>
                <w:lang w:eastAsia="zh-CN"/>
              </w:rPr>
              <w:t>专用发票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573" w:type="dxa"/>
            <w:noWrap w:val="0"/>
            <w:vAlign w:val="center"/>
          </w:tcPr>
          <w:p>
            <w:pPr>
              <w:spacing w:line="360" w:lineRule="auto"/>
              <w:jc w:val="center"/>
              <w:rPr>
                <w:rFonts w:hint="default" w:ascii="宋体" w:hAnsi="宋体"/>
                <w:szCs w:val="21"/>
                <w:lang w:val="en-US" w:eastAsia="zh-CN"/>
              </w:rPr>
            </w:pPr>
            <w:r>
              <w:rPr>
                <w:rFonts w:hint="eastAsia" w:ascii="宋体" w:hAnsi="宋体"/>
                <w:szCs w:val="21"/>
                <w:lang w:val="en-US" w:eastAsia="zh-CN"/>
              </w:rPr>
              <w:t>3</w:t>
            </w:r>
          </w:p>
        </w:tc>
        <w:tc>
          <w:tcPr>
            <w:tcW w:w="1385" w:type="dxa"/>
            <w:noWrap w:val="0"/>
            <w:vAlign w:val="center"/>
          </w:tcPr>
          <w:p>
            <w:pPr>
              <w:keepNext w:val="0"/>
              <w:keepLines w:val="0"/>
              <w:widowControl/>
              <w:suppressLineNumbers w:val="0"/>
              <w:jc w:val="center"/>
              <w:textAlignment w:val="center"/>
              <w:rPr>
                <w:rFonts w:hint="eastAsia" w:ascii="宋体" w:hAnsi="宋体" w:eastAsia="宋体" w:cstheme="minorBidi"/>
                <w:kern w:val="2"/>
                <w:sz w:val="21"/>
                <w:szCs w:val="21"/>
                <w:lang w:val="en-US" w:eastAsia="zh-CN" w:bidi="ar-SA"/>
              </w:rPr>
            </w:pPr>
          </w:p>
        </w:tc>
        <w:tc>
          <w:tcPr>
            <w:tcW w:w="1688" w:type="dxa"/>
            <w:noWrap w:val="0"/>
            <w:vAlign w:val="center"/>
          </w:tcPr>
          <w:p>
            <w:pPr>
              <w:jc w:val="center"/>
              <w:rPr>
                <w:rFonts w:hint="eastAsia" w:ascii="宋体" w:hAnsi="宋体" w:eastAsia="宋体" w:cstheme="minorBidi"/>
                <w:kern w:val="2"/>
                <w:sz w:val="21"/>
                <w:szCs w:val="21"/>
                <w:lang w:val="en-US" w:eastAsia="zh-CN" w:bidi="ar-SA"/>
              </w:rPr>
            </w:pPr>
          </w:p>
        </w:tc>
        <w:tc>
          <w:tcPr>
            <w:tcW w:w="695" w:type="dxa"/>
            <w:noWrap w:val="0"/>
            <w:vAlign w:val="center"/>
          </w:tcPr>
          <w:p>
            <w:pPr>
              <w:keepNext w:val="0"/>
              <w:keepLines w:val="0"/>
              <w:widowControl/>
              <w:suppressLineNumbers w:val="0"/>
              <w:jc w:val="center"/>
              <w:textAlignment w:val="center"/>
              <w:rPr>
                <w:rFonts w:hint="eastAsia" w:ascii="宋体" w:hAnsi="宋体" w:eastAsia="宋体" w:cstheme="minorBidi"/>
                <w:kern w:val="2"/>
                <w:sz w:val="21"/>
                <w:szCs w:val="21"/>
                <w:lang w:val="en-US" w:eastAsia="zh-CN" w:bidi="ar-SA"/>
              </w:rPr>
            </w:pPr>
          </w:p>
        </w:tc>
        <w:tc>
          <w:tcPr>
            <w:tcW w:w="992" w:type="dxa"/>
            <w:noWrap w:val="0"/>
            <w:vAlign w:val="center"/>
          </w:tcPr>
          <w:p>
            <w:pPr>
              <w:jc w:val="center"/>
              <w:rPr>
                <w:rFonts w:hint="eastAsia" w:ascii="宋体" w:hAnsi="宋体" w:eastAsia="宋体" w:cstheme="minorBidi"/>
                <w:kern w:val="2"/>
                <w:sz w:val="21"/>
                <w:szCs w:val="21"/>
                <w:lang w:val="en-US" w:eastAsia="zh-CN" w:bidi="ar-SA"/>
              </w:rPr>
            </w:pPr>
          </w:p>
        </w:tc>
        <w:tc>
          <w:tcPr>
            <w:tcW w:w="1156" w:type="dxa"/>
            <w:noWrap w:val="0"/>
            <w:vAlign w:val="center"/>
          </w:tcPr>
          <w:p>
            <w:pPr>
              <w:keepNext w:val="0"/>
              <w:keepLines w:val="0"/>
              <w:widowControl/>
              <w:suppressLineNumbers w:val="0"/>
              <w:jc w:val="center"/>
              <w:textAlignment w:val="center"/>
              <w:rPr>
                <w:rFonts w:hint="eastAsia" w:ascii="宋体" w:hAnsi="宋体" w:eastAsia="宋体" w:cstheme="minorBidi"/>
                <w:kern w:val="2"/>
                <w:sz w:val="21"/>
                <w:szCs w:val="21"/>
                <w:lang w:val="en-US" w:eastAsia="zh-CN" w:bidi="ar-SA"/>
              </w:rPr>
            </w:pPr>
          </w:p>
        </w:tc>
        <w:tc>
          <w:tcPr>
            <w:tcW w:w="1282" w:type="dxa"/>
            <w:noWrap w:val="0"/>
            <w:vAlign w:val="center"/>
          </w:tcPr>
          <w:p>
            <w:pPr>
              <w:jc w:val="center"/>
              <w:rPr>
                <w:rFonts w:hint="eastAsia" w:ascii="宋体" w:hAnsi="宋体" w:eastAsia="宋体" w:cstheme="minorBidi"/>
                <w:kern w:val="2"/>
                <w:sz w:val="21"/>
                <w:szCs w:val="21"/>
                <w:lang w:val="en-US" w:eastAsia="zh-CN" w:bidi="ar-SA"/>
              </w:rPr>
            </w:pPr>
          </w:p>
        </w:tc>
        <w:tc>
          <w:tcPr>
            <w:tcW w:w="655" w:type="dxa"/>
            <w:noWrap w:val="0"/>
            <w:vAlign w:val="center"/>
          </w:tcPr>
          <w:p>
            <w:pPr>
              <w:spacing w:line="360" w:lineRule="auto"/>
              <w:jc w:val="center"/>
              <w:rPr>
                <w:rFonts w:hint="default" w:ascii="宋体" w:hAnsi="宋体"/>
                <w:szCs w:val="21"/>
                <w:lang w:val="en-US" w:eastAsia="zh-CN"/>
              </w:rPr>
            </w:pPr>
          </w:p>
        </w:tc>
        <w:tc>
          <w:tcPr>
            <w:tcW w:w="1118" w:type="dxa"/>
            <w:noWrap w:val="0"/>
            <w:vAlign w:val="center"/>
          </w:tcPr>
          <w:p>
            <w:pPr>
              <w:spacing w:line="360" w:lineRule="auto"/>
              <w:jc w:val="center"/>
              <w:rPr>
                <w:rFonts w:hint="eastAsia" w:ascii="宋体" w:hAnsi="宋体"/>
                <w:b/>
                <w:bCs/>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573" w:type="dxa"/>
            <w:noWrap w:val="0"/>
            <w:vAlign w:val="center"/>
          </w:tcPr>
          <w:p>
            <w:pPr>
              <w:spacing w:line="360" w:lineRule="auto"/>
              <w:jc w:val="center"/>
              <w:rPr>
                <w:rFonts w:hint="default" w:ascii="宋体" w:hAnsi="宋体"/>
                <w:szCs w:val="21"/>
                <w:lang w:val="en-US" w:eastAsia="zh-CN"/>
              </w:rPr>
            </w:pPr>
            <w:r>
              <w:rPr>
                <w:rFonts w:hint="eastAsia" w:ascii="宋体" w:hAnsi="宋体"/>
                <w:szCs w:val="21"/>
                <w:lang w:val="en-US" w:eastAsia="zh-CN"/>
              </w:rPr>
              <w:t>4</w:t>
            </w:r>
          </w:p>
        </w:tc>
        <w:tc>
          <w:tcPr>
            <w:tcW w:w="1385" w:type="dxa"/>
            <w:noWrap w:val="0"/>
            <w:vAlign w:val="center"/>
          </w:tcPr>
          <w:p>
            <w:pPr>
              <w:keepNext w:val="0"/>
              <w:keepLines w:val="0"/>
              <w:widowControl/>
              <w:suppressLineNumbers w:val="0"/>
              <w:jc w:val="center"/>
              <w:textAlignment w:val="center"/>
              <w:rPr>
                <w:rFonts w:hint="eastAsia" w:ascii="宋体" w:hAnsi="宋体" w:eastAsia="宋体" w:cstheme="minorBidi"/>
                <w:kern w:val="2"/>
                <w:sz w:val="21"/>
                <w:szCs w:val="21"/>
                <w:lang w:val="en-US" w:eastAsia="zh-CN" w:bidi="ar-SA"/>
              </w:rPr>
            </w:pPr>
          </w:p>
        </w:tc>
        <w:tc>
          <w:tcPr>
            <w:tcW w:w="1688" w:type="dxa"/>
            <w:noWrap w:val="0"/>
            <w:vAlign w:val="center"/>
          </w:tcPr>
          <w:p>
            <w:pPr>
              <w:jc w:val="center"/>
              <w:rPr>
                <w:rFonts w:hint="eastAsia" w:ascii="宋体" w:hAnsi="宋体" w:eastAsia="宋体" w:cstheme="minorBidi"/>
                <w:kern w:val="2"/>
                <w:sz w:val="21"/>
                <w:szCs w:val="21"/>
                <w:lang w:val="en-US" w:eastAsia="zh-CN" w:bidi="ar-SA"/>
              </w:rPr>
            </w:pPr>
          </w:p>
        </w:tc>
        <w:tc>
          <w:tcPr>
            <w:tcW w:w="695" w:type="dxa"/>
            <w:noWrap w:val="0"/>
            <w:vAlign w:val="center"/>
          </w:tcPr>
          <w:p>
            <w:pPr>
              <w:keepNext w:val="0"/>
              <w:keepLines w:val="0"/>
              <w:widowControl/>
              <w:suppressLineNumbers w:val="0"/>
              <w:jc w:val="center"/>
              <w:textAlignment w:val="center"/>
              <w:rPr>
                <w:rFonts w:hint="eastAsia" w:ascii="宋体" w:hAnsi="宋体" w:eastAsia="宋体" w:cstheme="minorBidi"/>
                <w:kern w:val="2"/>
                <w:sz w:val="21"/>
                <w:szCs w:val="21"/>
                <w:lang w:val="en-US" w:eastAsia="zh-CN" w:bidi="ar-SA"/>
              </w:rPr>
            </w:pPr>
          </w:p>
        </w:tc>
        <w:tc>
          <w:tcPr>
            <w:tcW w:w="992" w:type="dxa"/>
            <w:noWrap w:val="0"/>
            <w:vAlign w:val="center"/>
          </w:tcPr>
          <w:p>
            <w:pPr>
              <w:jc w:val="center"/>
              <w:rPr>
                <w:rFonts w:hint="eastAsia" w:ascii="宋体" w:hAnsi="宋体" w:eastAsia="宋体" w:cstheme="minorBidi"/>
                <w:kern w:val="2"/>
                <w:sz w:val="21"/>
                <w:szCs w:val="21"/>
                <w:lang w:val="en-US" w:eastAsia="zh-CN" w:bidi="ar-SA"/>
              </w:rPr>
            </w:pPr>
          </w:p>
        </w:tc>
        <w:tc>
          <w:tcPr>
            <w:tcW w:w="1156" w:type="dxa"/>
            <w:noWrap w:val="0"/>
            <w:vAlign w:val="center"/>
          </w:tcPr>
          <w:p>
            <w:pPr>
              <w:keepNext w:val="0"/>
              <w:keepLines w:val="0"/>
              <w:widowControl/>
              <w:suppressLineNumbers w:val="0"/>
              <w:jc w:val="center"/>
              <w:textAlignment w:val="center"/>
              <w:rPr>
                <w:rFonts w:hint="eastAsia" w:ascii="宋体" w:hAnsi="宋体" w:eastAsia="宋体" w:cstheme="minorBidi"/>
                <w:kern w:val="2"/>
                <w:sz w:val="21"/>
                <w:szCs w:val="21"/>
                <w:lang w:val="en-US" w:eastAsia="zh-CN" w:bidi="ar-SA"/>
              </w:rPr>
            </w:pPr>
          </w:p>
        </w:tc>
        <w:tc>
          <w:tcPr>
            <w:tcW w:w="1282" w:type="dxa"/>
            <w:noWrap w:val="0"/>
            <w:vAlign w:val="center"/>
          </w:tcPr>
          <w:p>
            <w:pPr>
              <w:jc w:val="center"/>
              <w:rPr>
                <w:rFonts w:hint="eastAsia" w:ascii="宋体" w:hAnsi="宋体" w:eastAsia="宋体" w:cstheme="minorBidi"/>
                <w:kern w:val="2"/>
                <w:sz w:val="21"/>
                <w:szCs w:val="21"/>
                <w:lang w:val="en-US" w:eastAsia="zh-CN" w:bidi="ar-SA"/>
              </w:rPr>
            </w:pPr>
          </w:p>
        </w:tc>
        <w:tc>
          <w:tcPr>
            <w:tcW w:w="655" w:type="dxa"/>
            <w:noWrap w:val="0"/>
            <w:vAlign w:val="center"/>
          </w:tcPr>
          <w:p>
            <w:pPr>
              <w:spacing w:line="360" w:lineRule="auto"/>
              <w:jc w:val="center"/>
              <w:rPr>
                <w:rFonts w:hint="default" w:ascii="宋体" w:hAnsi="宋体"/>
                <w:szCs w:val="21"/>
                <w:lang w:val="en-US" w:eastAsia="zh-CN"/>
              </w:rPr>
            </w:pPr>
          </w:p>
        </w:tc>
        <w:tc>
          <w:tcPr>
            <w:tcW w:w="1118" w:type="dxa"/>
            <w:noWrap w:val="0"/>
            <w:vAlign w:val="center"/>
          </w:tcPr>
          <w:p>
            <w:pPr>
              <w:spacing w:line="360" w:lineRule="auto"/>
              <w:jc w:val="center"/>
              <w:rPr>
                <w:rFonts w:hint="eastAsia" w:ascii="宋体" w:hAnsi="宋体"/>
                <w:b/>
                <w:bCs/>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573" w:type="dxa"/>
            <w:noWrap w:val="0"/>
            <w:vAlign w:val="top"/>
          </w:tcPr>
          <w:p>
            <w:pPr>
              <w:spacing w:line="360" w:lineRule="auto"/>
              <w:ind w:left="-97" w:leftChars="-46" w:right="-69" w:rightChars="-33"/>
              <w:jc w:val="center"/>
              <w:rPr>
                <w:rFonts w:hint="eastAsia" w:ascii="宋体" w:hAnsi="宋体"/>
                <w:szCs w:val="21"/>
              </w:rPr>
            </w:pPr>
            <w:r>
              <w:rPr>
                <w:rFonts w:hint="eastAsia" w:ascii="宋体" w:hAnsi="宋体"/>
                <w:szCs w:val="21"/>
              </w:rPr>
              <w:t>合计</w:t>
            </w:r>
          </w:p>
        </w:tc>
        <w:tc>
          <w:tcPr>
            <w:tcW w:w="1385" w:type="dxa"/>
            <w:noWrap w:val="0"/>
            <w:vAlign w:val="top"/>
          </w:tcPr>
          <w:p>
            <w:pPr>
              <w:spacing w:line="360" w:lineRule="auto"/>
              <w:rPr>
                <w:rFonts w:hint="eastAsia" w:ascii="宋体" w:hAnsi="宋体"/>
                <w:szCs w:val="21"/>
              </w:rPr>
            </w:pPr>
          </w:p>
        </w:tc>
        <w:tc>
          <w:tcPr>
            <w:tcW w:w="1688" w:type="dxa"/>
            <w:noWrap w:val="0"/>
            <w:vAlign w:val="top"/>
          </w:tcPr>
          <w:p>
            <w:pPr>
              <w:spacing w:line="360" w:lineRule="auto"/>
              <w:rPr>
                <w:rFonts w:hint="eastAsia" w:ascii="宋体" w:hAnsi="宋体"/>
                <w:szCs w:val="21"/>
              </w:rPr>
            </w:pPr>
          </w:p>
        </w:tc>
        <w:tc>
          <w:tcPr>
            <w:tcW w:w="695" w:type="dxa"/>
            <w:noWrap w:val="0"/>
            <w:vAlign w:val="top"/>
          </w:tcPr>
          <w:p>
            <w:pPr>
              <w:spacing w:line="360" w:lineRule="auto"/>
              <w:jc w:val="center"/>
              <w:rPr>
                <w:rFonts w:hint="default" w:ascii="宋体" w:hAnsi="宋体" w:eastAsia="宋体"/>
                <w:szCs w:val="21"/>
                <w:lang w:val="en-US" w:eastAsia="zh-CN"/>
              </w:rPr>
            </w:pPr>
          </w:p>
        </w:tc>
        <w:tc>
          <w:tcPr>
            <w:tcW w:w="992" w:type="dxa"/>
            <w:noWrap w:val="0"/>
            <w:vAlign w:val="top"/>
          </w:tcPr>
          <w:p>
            <w:pPr>
              <w:spacing w:line="360" w:lineRule="auto"/>
              <w:jc w:val="center"/>
              <w:rPr>
                <w:rFonts w:hint="eastAsia" w:ascii="宋体" w:hAnsi="宋体"/>
                <w:szCs w:val="21"/>
              </w:rPr>
            </w:pPr>
          </w:p>
        </w:tc>
        <w:tc>
          <w:tcPr>
            <w:tcW w:w="1156" w:type="dxa"/>
            <w:noWrap w:val="0"/>
            <w:vAlign w:val="center"/>
          </w:tcPr>
          <w:p>
            <w:pPr>
              <w:jc w:val="right"/>
              <w:rPr>
                <w:rFonts w:hint="eastAsia" w:ascii="宋体" w:hAnsi="宋体"/>
                <w:sz w:val="21"/>
                <w:szCs w:val="21"/>
              </w:rPr>
            </w:pPr>
          </w:p>
        </w:tc>
        <w:tc>
          <w:tcPr>
            <w:tcW w:w="1282" w:type="dxa"/>
            <w:noWrap w:val="0"/>
            <w:vAlign w:val="center"/>
          </w:tcPr>
          <w:p>
            <w:pPr>
              <w:keepNext w:val="0"/>
              <w:keepLines w:val="0"/>
              <w:widowControl/>
              <w:suppressLineNumbers w:val="0"/>
              <w:jc w:val="right"/>
              <w:textAlignment w:val="center"/>
              <w:rPr>
                <w:rFonts w:hint="default" w:ascii="宋体" w:hAnsi="宋体" w:eastAsia="宋体" w:cs="宋体"/>
                <w:i w:val="0"/>
                <w:color w:val="000000"/>
                <w:kern w:val="2"/>
                <w:sz w:val="21"/>
                <w:szCs w:val="21"/>
                <w:u w:val="none"/>
                <w:lang w:val="en-US" w:eastAsia="zh-CN" w:bidi="ar-SA"/>
              </w:rPr>
            </w:pPr>
            <w:r>
              <w:rPr>
                <w:rFonts w:hint="eastAsia" w:ascii="宋体" w:hAnsi="宋体" w:eastAsia="宋体" w:cs="宋体"/>
                <w:b/>
                <w:i w:val="0"/>
                <w:color w:val="000000"/>
                <w:kern w:val="0"/>
                <w:sz w:val="21"/>
                <w:szCs w:val="21"/>
                <w:u w:val="none"/>
                <w:lang w:val="en-US" w:eastAsia="zh-CN" w:bidi="ar"/>
              </w:rPr>
              <w:t xml:space="preserve"> </w:t>
            </w:r>
          </w:p>
        </w:tc>
        <w:tc>
          <w:tcPr>
            <w:tcW w:w="655" w:type="dxa"/>
            <w:noWrap w:val="0"/>
            <w:vAlign w:val="top"/>
          </w:tcPr>
          <w:p>
            <w:pPr>
              <w:spacing w:line="360" w:lineRule="auto"/>
              <w:jc w:val="right"/>
              <w:rPr>
                <w:rFonts w:hint="eastAsia" w:ascii="宋体" w:hAnsi="宋体"/>
                <w:szCs w:val="21"/>
              </w:rPr>
            </w:pPr>
          </w:p>
        </w:tc>
        <w:tc>
          <w:tcPr>
            <w:tcW w:w="1118" w:type="dxa"/>
            <w:noWrap w:val="0"/>
            <w:vAlign w:val="top"/>
          </w:tcPr>
          <w:p>
            <w:pPr>
              <w:spacing w:line="360" w:lineRule="auto"/>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9544" w:type="dxa"/>
            <w:gridSpan w:val="9"/>
            <w:noWrap w:val="0"/>
            <w:vAlign w:val="top"/>
          </w:tcPr>
          <w:p>
            <w:pPr>
              <w:spacing w:line="360" w:lineRule="auto"/>
              <w:rPr>
                <w:rFonts w:hint="eastAsia" w:ascii="宋体" w:hAnsi="宋体"/>
                <w:szCs w:val="21"/>
                <w:lang w:val="en-US" w:eastAsia="zh-CN"/>
              </w:rPr>
            </w:pPr>
            <w:r>
              <w:rPr>
                <w:rFonts w:hint="eastAsia" w:ascii="宋体" w:hAnsi="宋体"/>
                <w:szCs w:val="21"/>
              </w:rPr>
              <w:t>货物（暂定）总价款，合计为￥</w:t>
            </w:r>
            <w:r>
              <w:rPr>
                <w:rFonts w:hint="eastAsia" w:ascii="宋体" w:hAnsi="宋体"/>
                <w:szCs w:val="21"/>
                <w:lang w:val="en-US" w:eastAsia="zh-CN"/>
              </w:rPr>
              <w:t xml:space="preserve">   （</w:t>
            </w:r>
            <w:r>
              <w:rPr>
                <w:rFonts w:hint="eastAsia" w:ascii="宋体" w:hAnsi="宋体"/>
                <w:szCs w:val="21"/>
                <w:lang w:eastAsia="zh-CN"/>
              </w:rPr>
              <w:t>含税</w:t>
            </w:r>
            <w:r>
              <w:rPr>
                <w:rFonts w:hint="eastAsia" w:ascii="宋体" w:hAnsi="宋体"/>
                <w:szCs w:val="21"/>
                <w:lang w:val="en-US" w:eastAsia="zh-CN"/>
              </w:rPr>
              <w:t>）</w:t>
            </w:r>
            <w:r>
              <w:rPr>
                <w:rFonts w:hint="eastAsia" w:ascii="宋体" w:hAnsi="宋体"/>
                <w:szCs w:val="21"/>
              </w:rPr>
              <w:t>；大写:人民币</w:t>
            </w:r>
            <w:r>
              <w:rPr>
                <w:rFonts w:hint="eastAsia" w:ascii="宋体" w:hAnsi="宋体"/>
                <w:szCs w:val="21"/>
                <w:lang w:val="en-US" w:eastAsia="zh-CN"/>
              </w:rPr>
              <w:t xml:space="preserve">   （含税）；</w:t>
            </w:r>
          </w:p>
          <w:p>
            <w:pPr>
              <w:spacing w:line="360" w:lineRule="auto"/>
              <w:rPr>
                <w:rFonts w:hint="default" w:ascii="宋体" w:hAnsi="宋体" w:eastAsiaTheme="minorEastAsia"/>
                <w:szCs w:val="21"/>
                <w:lang w:val="en-US" w:eastAsia="zh-CN"/>
              </w:rPr>
            </w:pPr>
            <w:r>
              <w:rPr>
                <w:rFonts w:hint="eastAsia" w:ascii="宋体" w:hAnsi="宋体"/>
                <w:szCs w:val="21"/>
              </w:rPr>
              <w:t>货物（暂定）总价款，合计为￥</w:t>
            </w:r>
            <w:r>
              <w:rPr>
                <w:rFonts w:hint="eastAsia" w:ascii="宋体" w:hAnsi="宋体"/>
                <w:szCs w:val="21"/>
                <w:lang w:val="en-US" w:eastAsia="zh-CN"/>
              </w:rPr>
              <w:t xml:space="preserve">   （不</w:t>
            </w:r>
            <w:r>
              <w:rPr>
                <w:rFonts w:hint="eastAsia" w:ascii="宋体" w:hAnsi="宋体"/>
                <w:szCs w:val="21"/>
                <w:lang w:eastAsia="zh-CN"/>
              </w:rPr>
              <w:t>含税</w:t>
            </w:r>
            <w:r>
              <w:rPr>
                <w:rFonts w:hint="eastAsia" w:ascii="宋体" w:hAnsi="宋体"/>
                <w:szCs w:val="21"/>
                <w:lang w:val="en-US" w:eastAsia="zh-CN"/>
              </w:rPr>
              <w:t>）</w:t>
            </w:r>
            <w:r>
              <w:rPr>
                <w:rFonts w:hint="eastAsia" w:ascii="宋体" w:hAnsi="宋体"/>
                <w:szCs w:val="21"/>
              </w:rPr>
              <w:t>；大写:人民币</w:t>
            </w:r>
            <w:r>
              <w:rPr>
                <w:rFonts w:hint="eastAsia" w:ascii="宋体" w:hAnsi="宋体"/>
                <w:szCs w:val="21"/>
                <w:lang w:val="en-US" w:eastAsia="zh-CN"/>
              </w:rPr>
              <w:t xml:space="preserve">   （不含税）；</w:t>
            </w:r>
          </w:p>
        </w:tc>
      </w:tr>
    </w:tbl>
    <w:p>
      <w:pPr>
        <w:ind w:left="560"/>
        <w:rPr>
          <w:rFonts w:ascii="宋体" w:hAnsi="宋体"/>
          <w:bCs/>
          <w:szCs w:val="21"/>
        </w:rPr>
      </w:pPr>
      <w:r>
        <w:rPr>
          <w:rFonts w:hint="eastAsia" w:ascii="宋体" w:hAnsi="宋体"/>
          <w:bCs/>
          <w:szCs w:val="21"/>
        </w:rPr>
        <w:t>1.甲方对</w:t>
      </w:r>
      <w:r>
        <w:rPr>
          <w:rFonts w:hint="eastAsia" w:ascii="宋体" w:hAnsi="宋体"/>
          <w:szCs w:val="21"/>
        </w:rPr>
        <w:t>货物（设备/材料）的</w:t>
      </w:r>
      <w:r>
        <w:rPr>
          <w:rFonts w:hint="eastAsia" w:ascii="宋体" w:hAnsi="宋体"/>
          <w:bCs/>
          <w:szCs w:val="21"/>
        </w:rPr>
        <w:t>其他要求（如无，则填“无”）：</w:t>
      </w:r>
    </w:p>
    <w:p>
      <w:pPr>
        <w:ind w:firstLine="457" w:firstLineChars="218"/>
        <w:rPr>
          <w:rFonts w:ascii="宋体" w:hAnsi="宋体"/>
          <w:bCs/>
          <w:szCs w:val="21"/>
        </w:rPr>
      </w:pPr>
      <w:r>
        <w:rPr>
          <w:rFonts w:hint="eastAsia" w:ascii="宋体" w:hAnsi="宋体"/>
          <w:bCs/>
          <w:szCs w:val="21"/>
          <w:u w:val="single"/>
        </w:rPr>
        <w:t xml:space="preserve">               /                 </w:t>
      </w:r>
    </w:p>
    <w:p>
      <w:pPr>
        <w:ind w:firstLine="420" w:firstLineChars="200"/>
        <w:rPr>
          <w:rFonts w:ascii="宋体" w:hAnsi="宋体"/>
          <w:szCs w:val="21"/>
        </w:rPr>
      </w:pPr>
      <w:r>
        <w:rPr>
          <w:rFonts w:hint="eastAsia" w:ascii="宋体" w:hAnsi="宋体"/>
          <w:szCs w:val="21"/>
        </w:rPr>
        <w:t>2.货物（设备/材料）的单价固定不变，当具体采购材料的种类、型号、数量及价格与报价清单不同时，以实际发生且经双方共同书面确认为准，但实际发生的材料总价不能超过签订的合同价总价。</w:t>
      </w:r>
    </w:p>
    <w:p>
      <w:pPr>
        <w:ind w:firstLine="420" w:firstLineChars="200"/>
        <w:rPr>
          <w:rFonts w:ascii="宋体" w:hAnsi="宋体"/>
          <w:bCs/>
          <w:szCs w:val="21"/>
        </w:rPr>
      </w:pPr>
      <w:r>
        <w:rPr>
          <w:rFonts w:hint="eastAsia" w:ascii="宋体" w:hAnsi="宋体"/>
          <w:bCs/>
          <w:szCs w:val="21"/>
        </w:rPr>
        <w:t>3.本合同总价款中包含了货物（设备/材料）的价款、包装、运输费、运输保险费、装卸费、安装及相关材料费、调试费、检验费、培训所需费用、税金等因履行本合同所产生的一切费用。</w:t>
      </w:r>
    </w:p>
    <w:p>
      <w:pPr>
        <w:ind w:firstLine="420" w:firstLineChars="200"/>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4．乙方应配合甲方对原材料进行随机抽查检测，若检测合格，检测费用由甲方负责，若检测不合格，所产生的检测费用及复检费用由乙方负责，复检仍不合格的甲方有权退货处理，乙方须承担由此造成的一切损失。</w:t>
      </w:r>
    </w:p>
    <w:p>
      <w:pPr>
        <w:numPr>
          <w:ilvl w:val="0"/>
          <w:numId w:val="3"/>
        </w:numPr>
        <w:ind w:left="0" w:firstLine="560"/>
        <w:rPr>
          <w:rFonts w:ascii="宋体" w:hAnsi="宋体"/>
          <w:b/>
          <w:bCs/>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交货方式、时间、地点</w:t>
      </w:r>
    </w:p>
    <w:p>
      <w:pPr>
        <w:ind w:left="560"/>
        <w:rPr>
          <w:rFonts w:ascii="宋体" w:hAnsi="宋体"/>
          <w:bCs/>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1.根据实际情况，甲、乙双方选择以第</w:t>
      </w:r>
      <w:r>
        <w:rPr>
          <w:rFonts w:hint="eastAsia" w:ascii="宋体" w:hAnsi="宋体"/>
          <w:color w:val="000000" w:themeColor="text1"/>
          <w:szCs w:val="21"/>
          <w:u w:val="single"/>
          <w14:textFill>
            <w14:solidFill>
              <w14:schemeClr w14:val="tx1"/>
            </w14:solidFill>
          </w14:textFill>
        </w:rPr>
        <w:t xml:space="preserve">  2  </w:t>
      </w:r>
      <w:r>
        <w:rPr>
          <w:rFonts w:hint="eastAsia" w:ascii="宋体" w:hAnsi="宋体"/>
          <w:color w:val="000000" w:themeColor="text1"/>
          <w:szCs w:val="21"/>
          <w14:textFill>
            <w14:solidFill>
              <w14:schemeClr w14:val="tx1"/>
            </w14:solidFill>
          </w14:textFill>
        </w:rPr>
        <w:t>种方式交货：</w:t>
      </w:r>
    </w:p>
    <w:p>
      <w:pPr>
        <w:numPr>
          <w:ilvl w:val="0"/>
          <w:numId w:val="4"/>
        </w:numPr>
        <w:ind w:left="0" w:firstLine="560"/>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一次性交货：</w:t>
      </w:r>
    </w:p>
    <w:p>
      <w:pPr>
        <w:ind w:firstLine="457" w:firstLineChars="218"/>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u w:val="single"/>
          <w14:textFill>
            <w14:solidFill>
              <w14:schemeClr w14:val="tx1"/>
            </w14:solidFill>
          </w14:textFill>
        </w:rPr>
        <w:t xml:space="preserve">               /                 </w:t>
      </w:r>
    </w:p>
    <w:p>
      <w:pPr>
        <w:numPr>
          <w:ilvl w:val="0"/>
          <w:numId w:val="4"/>
        </w:numPr>
        <w:ind w:left="0" w:firstLine="560"/>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分期交货：</w:t>
      </w:r>
    </w:p>
    <w:p>
      <w:pPr>
        <w:ind w:firstLine="457" w:firstLineChars="218"/>
        <w:rPr>
          <w:rFonts w:ascii="宋体" w:hAnsi="宋体"/>
          <w:bCs/>
          <w:color w:val="000000" w:themeColor="text1"/>
          <w:szCs w:val="21"/>
          <w:u w:val="single"/>
          <w14:textFill>
            <w14:solidFill>
              <w14:schemeClr w14:val="tx1"/>
            </w14:solidFill>
          </w14:textFill>
        </w:rPr>
      </w:pPr>
      <w:r>
        <w:rPr>
          <w:rFonts w:hint="eastAsia" w:ascii="宋体" w:hAnsi="宋体"/>
          <w:bCs/>
          <w:color w:val="000000" w:themeColor="text1"/>
          <w:szCs w:val="21"/>
          <w:u w:val="single"/>
          <w14:textFill>
            <w14:solidFill>
              <w14:schemeClr w14:val="tx1"/>
            </w14:solidFill>
          </w14:textFill>
        </w:rPr>
        <w:t>根据现场施工进度，需方以书面形式(传真件、短信息或即时聊天软件聊天记录均有效)发出货物需求清单后，乙方须第5天内完成供货并提交符合质量验收标准的资料，乙方不得以合同款尚未结算或合同款结算未完成为理由拒绝提交相关验收资料。</w:t>
      </w:r>
    </w:p>
    <w:p>
      <w:pPr>
        <w:ind w:firstLine="420" w:firstLineChars="200"/>
        <w:rPr>
          <w:rFonts w:ascii="宋体" w:hAnsi="宋体"/>
          <w:szCs w:val="21"/>
        </w:rPr>
      </w:pPr>
      <w:r>
        <w:rPr>
          <w:rFonts w:hint="eastAsia" w:ascii="宋体" w:hAnsi="宋体"/>
          <w:bCs/>
          <w:szCs w:val="21"/>
        </w:rPr>
        <w:t>2.甲、乙双方确认：交货地点为</w:t>
      </w:r>
      <w:r>
        <w:rPr>
          <w:rFonts w:hint="eastAsia" w:ascii="宋体" w:hAnsi="宋体"/>
          <w:szCs w:val="21"/>
          <w:u w:val="single"/>
        </w:rPr>
        <w:t xml:space="preserve">      广州市区       </w:t>
      </w:r>
      <w:r>
        <w:rPr>
          <w:rFonts w:hint="eastAsia" w:ascii="宋体" w:hAnsi="宋体"/>
          <w:szCs w:val="21"/>
        </w:rPr>
        <w:t>，如实际履行中交货地点发生变更的，以甲方书面通知为准；</w:t>
      </w:r>
    </w:p>
    <w:p>
      <w:pPr>
        <w:ind w:firstLine="420" w:firstLineChars="200"/>
        <w:rPr>
          <w:rFonts w:ascii="宋体" w:hAnsi="宋体"/>
          <w:bCs/>
          <w:szCs w:val="21"/>
        </w:rPr>
      </w:pPr>
      <w:r>
        <w:rPr>
          <w:rFonts w:hint="eastAsia" w:ascii="宋体" w:hAnsi="宋体"/>
          <w:szCs w:val="21"/>
        </w:rPr>
        <w:t>3.由乙方负责将货物（设备/材料）按上述约定的时间运至上述约定的地点，所产生的费用由乙方承担。</w:t>
      </w:r>
    </w:p>
    <w:p>
      <w:pPr>
        <w:ind w:firstLine="424" w:firstLineChars="202"/>
        <w:rPr>
          <w:rFonts w:ascii="宋体" w:hAnsi="宋体"/>
          <w:szCs w:val="21"/>
        </w:rPr>
      </w:pPr>
    </w:p>
    <w:p>
      <w:pPr>
        <w:numPr>
          <w:ilvl w:val="0"/>
          <w:numId w:val="3"/>
        </w:numPr>
        <w:ind w:left="0" w:firstLine="560"/>
        <w:rPr>
          <w:rFonts w:ascii="宋体" w:hAnsi="宋体"/>
          <w:b/>
          <w:bCs/>
          <w:szCs w:val="21"/>
        </w:rPr>
      </w:pPr>
      <w:r>
        <w:rPr>
          <w:rFonts w:hint="eastAsia" w:ascii="宋体" w:hAnsi="宋体"/>
          <w:b/>
          <w:szCs w:val="21"/>
        </w:rPr>
        <w:t>质量及验收标准：</w:t>
      </w:r>
    </w:p>
    <w:p>
      <w:pPr>
        <w:ind w:firstLine="424" w:firstLineChars="202"/>
        <w:rPr>
          <w:rFonts w:ascii="宋体" w:hAnsi="宋体"/>
          <w:bCs/>
          <w:szCs w:val="21"/>
        </w:rPr>
      </w:pPr>
      <w:r>
        <w:rPr>
          <w:rFonts w:hint="eastAsia" w:ascii="宋体" w:hAnsi="宋体"/>
          <w:bCs/>
          <w:szCs w:val="21"/>
        </w:rPr>
        <w:t>除本合同第一条约定的相关要求外，乙方提供的</w:t>
      </w:r>
      <w:r>
        <w:rPr>
          <w:rFonts w:hint="eastAsia" w:ascii="宋体" w:hAnsi="宋体"/>
          <w:szCs w:val="21"/>
        </w:rPr>
        <w:t>货物（设备/材料）还须符合如下要求，方能通过甲方的验收：</w:t>
      </w:r>
    </w:p>
    <w:p>
      <w:pPr>
        <w:ind w:firstLine="420" w:firstLineChars="200"/>
        <w:rPr>
          <w:rFonts w:ascii="宋体" w:hAnsi="宋体"/>
          <w:szCs w:val="21"/>
        </w:rPr>
      </w:pPr>
      <w:r>
        <w:rPr>
          <w:rFonts w:hint="eastAsia" w:ascii="宋体" w:hAnsi="宋体"/>
          <w:szCs w:val="21"/>
        </w:rPr>
        <w:t>□样品</w:t>
      </w:r>
    </w:p>
    <w:p>
      <w:pPr>
        <w:ind w:firstLine="420" w:firstLineChars="200"/>
        <w:rPr>
          <w:rFonts w:ascii="宋体" w:hAnsi="宋体"/>
          <w:szCs w:val="21"/>
          <w:u w:val="single"/>
        </w:rPr>
      </w:pPr>
      <w:r>
        <w:rPr>
          <w:rFonts w:hint="eastAsia" w:ascii="宋体" w:hAnsi="宋体"/>
          <w:szCs w:val="21"/>
        </w:rPr>
        <w:t>□企业标准：</w:t>
      </w:r>
      <w:r>
        <w:rPr>
          <w:rFonts w:hint="eastAsia" w:ascii="宋体" w:hAnsi="宋体"/>
          <w:szCs w:val="21"/>
          <w:u w:val="single"/>
        </w:rPr>
        <w:t xml:space="preserve">             </w:t>
      </w:r>
      <w:r>
        <w:rPr>
          <w:rFonts w:ascii="宋体" w:hAnsi="宋体"/>
          <w:bCs/>
          <w:szCs w:val="21"/>
          <w:u w:val="single"/>
        </w:rPr>
        <w:t xml:space="preserve">                     </w:t>
      </w:r>
      <w:r>
        <w:rPr>
          <w:rFonts w:hint="eastAsia" w:ascii="宋体" w:hAnsi="宋体"/>
          <w:szCs w:val="21"/>
          <w:u w:val="single"/>
        </w:rPr>
        <w:t xml:space="preserve">                               </w:t>
      </w:r>
    </w:p>
    <w:p>
      <w:pPr>
        <w:ind w:firstLine="420" w:firstLineChars="200"/>
        <w:rPr>
          <w:rFonts w:ascii="宋体" w:hAnsi="宋体"/>
          <w:szCs w:val="21"/>
        </w:rPr>
      </w:pPr>
      <w:r>
        <w:rPr>
          <w:rFonts w:hint="eastAsia" w:ascii="宋体" w:hAnsi="宋体"/>
          <w:szCs w:val="21"/>
        </w:rPr>
        <w:t>□行业标准：</w:t>
      </w:r>
      <w:r>
        <w:rPr>
          <w:rFonts w:hint="eastAsia" w:ascii="宋体" w:hAnsi="宋体"/>
          <w:szCs w:val="21"/>
          <w:u w:val="single"/>
        </w:rPr>
        <w:t xml:space="preserve">              </w:t>
      </w:r>
      <w:r>
        <w:rPr>
          <w:rFonts w:ascii="宋体" w:hAnsi="宋体"/>
          <w:bCs/>
          <w:szCs w:val="21"/>
          <w:u w:val="single"/>
        </w:rPr>
        <w:t xml:space="preserve">                   </w:t>
      </w:r>
      <w:r>
        <w:rPr>
          <w:rFonts w:hint="eastAsia" w:ascii="宋体" w:hAnsi="宋体"/>
          <w:szCs w:val="21"/>
          <w:u w:val="single"/>
        </w:rPr>
        <w:t xml:space="preserve">                                </w:t>
      </w:r>
    </w:p>
    <w:p>
      <w:pPr>
        <w:ind w:firstLine="420" w:firstLineChars="200"/>
        <w:rPr>
          <w:rFonts w:ascii="宋体" w:hAnsi="宋体"/>
          <w:b/>
          <w:bCs/>
          <w:szCs w:val="21"/>
        </w:rPr>
      </w:pPr>
      <w:r>
        <w:rPr>
          <w:rFonts w:hint="eastAsia" w:ascii="宋体" w:hAnsi="宋体"/>
          <w:szCs w:val="21"/>
          <w:lang w:eastAsia="zh-CN"/>
        </w:rPr>
        <w:t>□</w:t>
      </w:r>
      <w:r>
        <w:rPr>
          <w:rFonts w:hint="eastAsia" w:ascii="宋体" w:hAnsi="宋体"/>
          <w:szCs w:val="21"/>
        </w:rPr>
        <w:t>国家标准：</w:t>
      </w:r>
      <w:r>
        <w:rPr>
          <w:rFonts w:hint="eastAsia" w:ascii="宋体" w:hAnsi="宋体"/>
          <w:szCs w:val="21"/>
          <w:u w:val="single"/>
        </w:rPr>
        <w:t xml:space="preserve">               </w:t>
      </w:r>
      <w:r>
        <w:rPr>
          <w:rFonts w:hint="eastAsia" w:ascii="宋体" w:hAnsi="宋体"/>
          <w:szCs w:val="21"/>
          <w:u w:val="single"/>
          <w:lang w:val="en-US" w:eastAsia="zh-CN"/>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p>
    <w:p>
      <w:pPr>
        <w:ind w:left="560"/>
        <w:rPr>
          <w:rFonts w:ascii="宋体" w:hAnsi="宋体"/>
          <w:b/>
          <w:bCs/>
          <w:szCs w:val="21"/>
        </w:rPr>
      </w:pPr>
    </w:p>
    <w:p>
      <w:pPr>
        <w:numPr>
          <w:ilvl w:val="0"/>
          <w:numId w:val="3"/>
        </w:numPr>
        <w:ind w:left="0" w:firstLine="560"/>
        <w:rPr>
          <w:rFonts w:ascii="宋体" w:hAnsi="宋体"/>
          <w:b/>
          <w:bCs/>
          <w:szCs w:val="21"/>
        </w:rPr>
      </w:pPr>
      <w:r>
        <w:rPr>
          <w:rFonts w:hint="eastAsia" w:ascii="宋体" w:hAnsi="宋体"/>
          <w:b/>
          <w:bCs/>
          <w:szCs w:val="21"/>
        </w:rPr>
        <w:t>合同双方的责任</w:t>
      </w:r>
    </w:p>
    <w:p>
      <w:pPr>
        <w:numPr>
          <w:ilvl w:val="0"/>
          <w:numId w:val="5"/>
        </w:numPr>
        <w:rPr>
          <w:rFonts w:ascii="宋体" w:hAnsi="宋体"/>
          <w:b/>
          <w:bCs/>
          <w:szCs w:val="21"/>
        </w:rPr>
      </w:pPr>
      <w:r>
        <w:rPr>
          <w:rFonts w:hint="eastAsia" w:ascii="宋体" w:hAnsi="宋体"/>
          <w:b/>
          <w:bCs/>
          <w:szCs w:val="21"/>
        </w:rPr>
        <w:t>甲方的责任：</w:t>
      </w:r>
    </w:p>
    <w:p>
      <w:pPr>
        <w:ind w:firstLine="420" w:firstLineChars="200"/>
        <w:rPr>
          <w:rFonts w:ascii="宋体" w:hAnsi="宋体"/>
          <w:bCs/>
          <w:szCs w:val="21"/>
        </w:rPr>
      </w:pPr>
      <w:r>
        <w:rPr>
          <w:rFonts w:hint="eastAsia" w:ascii="宋体" w:hAnsi="宋体"/>
          <w:bCs/>
          <w:szCs w:val="21"/>
        </w:rPr>
        <w:t>1.应按本合同约定支付货款；</w:t>
      </w:r>
    </w:p>
    <w:p>
      <w:pPr>
        <w:ind w:firstLine="420" w:firstLineChars="200"/>
        <w:rPr>
          <w:rFonts w:ascii="宋体" w:hAnsi="宋体"/>
          <w:bCs/>
          <w:szCs w:val="21"/>
        </w:rPr>
      </w:pPr>
      <w:r>
        <w:rPr>
          <w:rFonts w:hint="eastAsia" w:ascii="宋体" w:hAnsi="宋体"/>
          <w:bCs/>
          <w:szCs w:val="21"/>
        </w:rPr>
        <w:t>2.应按乙方书面通知的时间做好接收货物（设备/材料）的准备，及时做好货物（设备/材料）的验收；</w:t>
      </w:r>
    </w:p>
    <w:p>
      <w:pPr>
        <w:ind w:firstLine="420" w:firstLineChars="200"/>
        <w:rPr>
          <w:rFonts w:ascii="宋体" w:hAnsi="宋体"/>
          <w:bCs/>
          <w:szCs w:val="21"/>
        </w:rPr>
      </w:pPr>
      <w:r>
        <w:rPr>
          <w:rFonts w:hint="eastAsia" w:ascii="宋体" w:hAnsi="宋体"/>
          <w:bCs/>
          <w:szCs w:val="21"/>
        </w:rPr>
        <w:t>3.若交货地点发生变更的，应于发货前</w:t>
      </w:r>
      <w:r>
        <w:rPr>
          <w:rFonts w:hint="eastAsia" w:ascii="宋体" w:hAnsi="宋体"/>
          <w:bCs/>
          <w:szCs w:val="21"/>
          <w:u w:val="single"/>
        </w:rPr>
        <w:t xml:space="preserve">  1  </w:t>
      </w:r>
      <w:r>
        <w:rPr>
          <w:rFonts w:hint="eastAsia" w:ascii="宋体" w:hAnsi="宋体"/>
          <w:bCs/>
          <w:szCs w:val="21"/>
        </w:rPr>
        <w:t>日内以书面形式通知乙方；</w:t>
      </w:r>
    </w:p>
    <w:p>
      <w:pPr>
        <w:numPr>
          <w:ilvl w:val="0"/>
          <w:numId w:val="5"/>
        </w:numPr>
        <w:rPr>
          <w:rFonts w:ascii="宋体" w:hAnsi="宋体"/>
          <w:b/>
          <w:bCs/>
          <w:szCs w:val="21"/>
        </w:rPr>
      </w:pPr>
      <w:r>
        <w:rPr>
          <w:rFonts w:hint="eastAsia" w:ascii="宋体" w:hAnsi="宋体"/>
          <w:b/>
          <w:bCs/>
          <w:szCs w:val="21"/>
        </w:rPr>
        <w:t>乙方的责任：</w:t>
      </w:r>
    </w:p>
    <w:p>
      <w:pPr>
        <w:ind w:firstLine="420" w:firstLineChars="200"/>
        <w:rPr>
          <w:rFonts w:ascii="宋体" w:hAnsi="宋体"/>
          <w:bCs/>
          <w:szCs w:val="21"/>
        </w:rPr>
      </w:pPr>
      <w:r>
        <w:rPr>
          <w:rFonts w:hint="eastAsia" w:ascii="宋体" w:hAnsi="宋体"/>
          <w:bCs/>
          <w:szCs w:val="21"/>
        </w:rPr>
        <w:t>1.乙方应确保其在本合同有效期内具备履行本合同的有关资质；</w:t>
      </w:r>
    </w:p>
    <w:p>
      <w:pPr>
        <w:ind w:firstLine="420" w:firstLineChars="200"/>
        <w:rPr>
          <w:rFonts w:ascii="宋体" w:hAnsi="宋体"/>
          <w:bCs/>
          <w:szCs w:val="21"/>
        </w:rPr>
      </w:pPr>
      <w:r>
        <w:rPr>
          <w:rFonts w:hint="eastAsia" w:ascii="宋体" w:hAnsi="宋体"/>
          <w:bCs/>
          <w:szCs w:val="21"/>
        </w:rPr>
        <w:t>2.乙方应确保严格按合同约定及甲方要求提供货物（设备/材料），确保所提供的货物（设备/材料）符合本合同及国家、地方的要求，并提供货物（设备/材料）的质量证明文件；</w:t>
      </w:r>
    </w:p>
    <w:p>
      <w:pPr>
        <w:ind w:firstLine="420" w:firstLineChars="200"/>
        <w:rPr>
          <w:rFonts w:ascii="宋体" w:hAnsi="宋体"/>
          <w:szCs w:val="21"/>
        </w:rPr>
      </w:pPr>
      <w:r>
        <w:rPr>
          <w:rFonts w:hint="eastAsia" w:ascii="宋体" w:hAnsi="宋体"/>
          <w:bCs/>
          <w:szCs w:val="21"/>
        </w:rPr>
        <w:t>3.由乙方负责货物（设备/材料）的运输、卸货等。在运输过程中，</w:t>
      </w:r>
      <w:r>
        <w:rPr>
          <w:rFonts w:hint="eastAsia" w:ascii="宋体" w:hAnsi="宋体"/>
          <w:szCs w:val="21"/>
        </w:rPr>
        <w:t>乙方应确保包装质量满足运输安全要求、满足</w:t>
      </w:r>
      <w:r>
        <w:rPr>
          <w:rFonts w:hint="eastAsia" w:ascii="宋体" w:hAnsi="宋体"/>
          <w:bCs/>
          <w:szCs w:val="21"/>
        </w:rPr>
        <w:t>货物（设备/材料）</w:t>
      </w:r>
      <w:r>
        <w:rPr>
          <w:rFonts w:hint="eastAsia" w:ascii="宋体" w:hAnsi="宋体"/>
          <w:szCs w:val="21"/>
        </w:rPr>
        <w:t>本身特性的要求，以保障</w:t>
      </w:r>
      <w:r>
        <w:rPr>
          <w:rFonts w:hint="eastAsia" w:ascii="宋体" w:hAnsi="宋体"/>
          <w:bCs/>
          <w:szCs w:val="21"/>
        </w:rPr>
        <w:t>货物（设备/材料）</w:t>
      </w:r>
      <w:r>
        <w:rPr>
          <w:rFonts w:hint="eastAsia" w:ascii="宋体" w:hAnsi="宋体"/>
          <w:szCs w:val="21"/>
        </w:rPr>
        <w:t>自身不受损害；</w:t>
      </w:r>
    </w:p>
    <w:p>
      <w:pPr>
        <w:ind w:firstLine="420" w:firstLineChars="200"/>
        <w:rPr>
          <w:rFonts w:ascii="宋体" w:hAnsi="宋体"/>
          <w:bCs/>
          <w:szCs w:val="21"/>
        </w:rPr>
      </w:pPr>
      <w:r>
        <w:rPr>
          <w:rFonts w:hint="eastAsia" w:ascii="宋体" w:hAnsi="宋体"/>
          <w:szCs w:val="21"/>
        </w:rPr>
        <w:t>4.在</w:t>
      </w:r>
      <w:r>
        <w:rPr>
          <w:rFonts w:hint="eastAsia" w:ascii="宋体" w:hAnsi="宋体"/>
          <w:bCs/>
          <w:szCs w:val="21"/>
        </w:rPr>
        <w:t>货物（设备/材料）通过甲方验收前所</w:t>
      </w:r>
      <w:r>
        <w:rPr>
          <w:rFonts w:hint="eastAsia" w:ascii="宋体" w:hAnsi="宋体"/>
          <w:szCs w:val="21"/>
        </w:rPr>
        <w:t>发生的灭失、毁损等一切风险均由乙方承担。</w:t>
      </w:r>
    </w:p>
    <w:p>
      <w:pPr>
        <w:rPr>
          <w:rFonts w:ascii="宋体" w:hAnsi="宋体"/>
          <w:bCs/>
          <w:szCs w:val="21"/>
        </w:rPr>
      </w:pPr>
    </w:p>
    <w:p>
      <w:pPr>
        <w:numPr>
          <w:ilvl w:val="0"/>
          <w:numId w:val="3"/>
        </w:numPr>
        <w:ind w:left="0" w:firstLine="560"/>
        <w:rPr>
          <w:rFonts w:ascii="宋体" w:hAnsi="宋体"/>
          <w:b/>
          <w:bCs/>
          <w:szCs w:val="21"/>
        </w:rPr>
      </w:pPr>
      <w:r>
        <w:rPr>
          <w:rFonts w:hint="eastAsia" w:ascii="宋体" w:hAnsi="宋体"/>
          <w:b/>
          <w:szCs w:val="21"/>
        </w:rPr>
        <w:t>货物验收</w:t>
      </w:r>
    </w:p>
    <w:p>
      <w:pPr>
        <w:ind w:firstLine="420" w:firstLineChars="200"/>
        <w:rPr>
          <w:rFonts w:ascii="宋体" w:hAnsi="宋体"/>
          <w:szCs w:val="21"/>
        </w:rPr>
      </w:pPr>
      <w:r>
        <w:rPr>
          <w:rFonts w:hint="eastAsia" w:ascii="宋体" w:hAnsi="宋体"/>
          <w:szCs w:val="21"/>
        </w:rPr>
        <w:t>1.甲、乙双方确认：甲方签收货物</w:t>
      </w:r>
      <w:r>
        <w:rPr>
          <w:rFonts w:hint="eastAsia" w:ascii="宋体" w:hAnsi="宋体"/>
          <w:bCs/>
          <w:szCs w:val="21"/>
        </w:rPr>
        <w:t>（设备/材料）</w:t>
      </w:r>
      <w:r>
        <w:rPr>
          <w:rFonts w:hint="eastAsia" w:ascii="宋体" w:hAnsi="宋体"/>
          <w:szCs w:val="21"/>
        </w:rPr>
        <w:t>的工作人员姓名为</w:t>
      </w:r>
      <w:r>
        <w:rPr>
          <w:rFonts w:hint="eastAsia" w:ascii="宋体" w:hAnsi="宋体"/>
          <w:szCs w:val="21"/>
          <w:u w:val="single"/>
        </w:rPr>
        <w:t xml:space="preserve">          </w:t>
      </w:r>
      <w:r>
        <w:rPr>
          <w:rFonts w:hint="eastAsia" w:ascii="宋体" w:hAnsi="宋体"/>
          <w:szCs w:val="21"/>
        </w:rPr>
        <w:t>，签名样式：</w:t>
      </w:r>
      <w:r>
        <w:rPr>
          <w:rFonts w:hint="eastAsia" w:ascii="宋体" w:hAnsi="宋体"/>
          <w:szCs w:val="21"/>
          <w:u w:val="single"/>
        </w:rPr>
        <w:t xml:space="preserve">             </w:t>
      </w:r>
      <w:r>
        <w:rPr>
          <w:rFonts w:hint="eastAsia" w:ascii="宋体" w:hAnsi="宋体"/>
          <w:szCs w:val="21"/>
        </w:rPr>
        <w:t>，联系电话：</w:t>
      </w:r>
      <w:r>
        <w:rPr>
          <w:rFonts w:hint="eastAsia" w:ascii="宋体" w:hAnsi="宋体"/>
          <w:szCs w:val="21"/>
          <w:u w:val="single"/>
        </w:rPr>
        <w:t xml:space="preserve">              </w:t>
      </w:r>
      <w:r>
        <w:rPr>
          <w:rFonts w:hint="eastAsia" w:ascii="宋体" w:hAnsi="宋体"/>
          <w:szCs w:val="21"/>
        </w:rPr>
        <w:t>。若非上述人员签收货物</w:t>
      </w:r>
      <w:r>
        <w:rPr>
          <w:rFonts w:hint="eastAsia" w:ascii="宋体" w:hAnsi="宋体"/>
          <w:bCs/>
          <w:szCs w:val="21"/>
        </w:rPr>
        <w:t>（设备/材料）</w:t>
      </w:r>
      <w:r>
        <w:rPr>
          <w:rFonts w:hint="eastAsia" w:ascii="宋体" w:hAnsi="宋体"/>
          <w:szCs w:val="21"/>
        </w:rPr>
        <w:t>的，视为乙方尚未向甲方提供相应货物</w:t>
      </w:r>
      <w:r>
        <w:rPr>
          <w:rFonts w:hint="eastAsia" w:ascii="宋体" w:hAnsi="宋体"/>
          <w:bCs/>
          <w:szCs w:val="21"/>
        </w:rPr>
        <w:t>（设备/材料）</w:t>
      </w:r>
      <w:r>
        <w:rPr>
          <w:rFonts w:hint="eastAsia" w:ascii="宋体" w:hAnsi="宋体"/>
          <w:szCs w:val="21"/>
        </w:rPr>
        <w:t>，因此造成甲方损失的，由乙方承担。若甲方变更上述工作人员的，双方必须对新指定的人员的资料进行签字确认。</w:t>
      </w:r>
    </w:p>
    <w:p>
      <w:pPr>
        <w:ind w:firstLine="420" w:firstLineChars="200"/>
        <w:jc w:val="left"/>
        <w:rPr>
          <w:rFonts w:ascii="宋体" w:hAnsi="宋体"/>
          <w:szCs w:val="21"/>
        </w:rPr>
      </w:pPr>
      <w:r>
        <w:rPr>
          <w:rFonts w:hint="eastAsia" w:ascii="宋体" w:hAnsi="宋体"/>
          <w:szCs w:val="21"/>
        </w:rPr>
        <w:t>2.初步验收：乙方应提前</w:t>
      </w:r>
      <w:r>
        <w:rPr>
          <w:rFonts w:hint="eastAsia" w:ascii="宋体" w:hAnsi="宋体"/>
          <w:szCs w:val="21"/>
          <w:u w:val="single"/>
        </w:rPr>
        <w:t xml:space="preserve">  1  </w:t>
      </w:r>
      <w:r>
        <w:rPr>
          <w:rFonts w:hint="eastAsia" w:ascii="宋体" w:hAnsi="宋体"/>
          <w:szCs w:val="21"/>
        </w:rPr>
        <w:t>天书面通知甲方货物</w:t>
      </w:r>
      <w:r>
        <w:rPr>
          <w:rFonts w:hint="eastAsia" w:ascii="宋体" w:hAnsi="宋体"/>
          <w:bCs/>
          <w:szCs w:val="21"/>
        </w:rPr>
        <w:t>（设备/材料）</w:t>
      </w:r>
      <w:r>
        <w:rPr>
          <w:rFonts w:hint="eastAsia" w:ascii="宋体" w:hAnsi="宋体"/>
          <w:szCs w:val="21"/>
        </w:rPr>
        <w:t>送达交货地点的具体时间。货物</w:t>
      </w:r>
      <w:r>
        <w:rPr>
          <w:rFonts w:hint="eastAsia" w:ascii="宋体" w:hAnsi="宋体"/>
          <w:bCs/>
          <w:szCs w:val="21"/>
        </w:rPr>
        <w:t>（设备/材料）</w:t>
      </w:r>
      <w:r>
        <w:rPr>
          <w:rFonts w:hint="eastAsia" w:ascii="宋体" w:hAnsi="宋体"/>
          <w:szCs w:val="21"/>
        </w:rPr>
        <w:t>到达交货地点后，由甲、乙双方共同进行清点，并进行初步验收；乙方应派人到现场与甲方共同对货物</w:t>
      </w:r>
      <w:r>
        <w:rPr>
          <w:rFonts w:hint="eastAsia" w:ascii="宋体" w:hAnsi="宋体"/>
          <w:bCs/>
          <w:szCs w:val="21"/>
        </w:rPr>
        <w:t>（设备/材料）</w:t>
      </w:r>
      <w:r>
        <w:rPr>
          <w:rFonts w:hint="eastAsia" w:ascii="宋体" w:hAnsi="宋体"/>
          <w:szCs w:val="21"/>
        </w:rPr>
        <w:t>进行清点。否则，甲方有权自行开箱检验，并对缺件、损坏做出记录，且该记录视为乙方认可。</w:t>
      </w:r>
    </w:p>
    <w:p>
      <w:pPr>
        <w:ind w:firstLine="420" w:firstLineChars="200"/>
        <w:jc w:val="left"/>
        <w:rPr>
          <w:rFonts w:ascii="宋体" w:hAnsi="宋体"/>
          <w:szCs w:val="21"/>
        </w:rPr>
      </w:pPr>
      <w:r>
        <w:rPr>
          <w:rFonts w:hint="eastAsia" w:ascii="宋体" w:hAnsi="宋体"/>
          <w:szCs w:val="21"/>
        </w:rPr>
        <w:t>3.乙方应在初步验收后</w:t>
      </w:r>
      <w:r>
        <w:rPr>
          <w:rFonts w:hint="eastAsia" w:ascii="宋体" w:hAnsi="宋体"/>
          <w:szCs w:val="21"/>
          <w:u w:val="single"/>
        </w:rPr>
        <w:t xml:space="preserve">  /  </w:t>
      </w:r>
      <w:r>
        <w:rPr>
          <w:rFonts w:hint="eastAsia" w:ascii="宋体" w:hAnsi="宋体"/>
          <w:szCs w:val="21"/>
        </w:rPr>
        <w:t>天内完成货物</w:t>
      </w:r>
      <w:r>
        <w:rPr>
          <w:rFonts w:hint="eastAsia" w:ascii="宋体" w:hAnsi="宋体"/>
          <w:bCs/>
          <w:szCs w:val="21"/>
        </w:rPr>
        <w:t>（设备/材料）</w:t>
      </w:r>
      <w:r>
        <w:rPr>
          <w:rFonts w:hint="eastAsia" w:ascii="宋体" w:hAnsi="宋体"/>
          <w:szCs w:val="21"/>
        </w:rPr>
        <w:t>的安装及调试，保证货物</w:t>
      </w:r>
      <w:r>
        <w:rPr>
          <w:rFonts w:hint="eastAsia" w:ascii="宋体" w:hAnsi="宋体"/>
          <w:bCs/>
          <w:szCs w:val="21"/>
        </w:rPr>
        <w:t>（设备/材料）</w:t>
      </w:r>
      <w:r>
        <w:rPr>
          <w:rFonts w:hint="eastAsia" w:ascii="宋体" w:hAnsi="宋体"/>
          <w:szCs w:val="21"/>
        </w:rPr>
        <w:t>正常运行。货物</w:t>
      </w:r>
      <w:r>
        <w:rPr>
          <w:rFonts w:hint="eastAsia" w:ascii="宋体" w:hAnsi="宋体"/>
          <w:bCs/>
          <w:szCs w:val="21"/>
        </w:rPr>
        <w:t>（设备/材料）</w:t>
      </w:r>
      <w:r>
        <w:rPr>
          <w:rFonts w:hint="eastAsia" w:ascii="宋体" w:hAnsi="宋体"/>
          <w:szCs w:val="21"/>
        </w:rPr>
        <w:t>连续正常运行达</w:t>
      </w:r>
      <w:r>
        <w:rPr>
          <w:rFonts w:hint="eastAsia" w:ascii="宋体" w:hAnsi="宋体"/>
          <w:szCs w:val="21"/>
          <w:u w:val="single"/>
        </w:rPr>
        <w:t xml:space="preserve">  /  </w:t>
      </w:r>
      <w:r>
        <w:rPr>
          <w:rFonts w:hint="eastAsia" w:ascii="宋体" w:hAnsi="宋体"/>
          <w:szCs w:val="21"/>
        </w:rPr>
        <w:t>天的，由甲方按本合同约定的验收标准对货物进行最终验收，并发出验收合格通知。</w:t>
      </w:r>
    </w:p>
    <w:p>
      <w:pPr>
        <w:ind w:firstLine="420" w:firstLineChars="200"/>
        <w:jc w:val="left"/>
        <w:rPr>
          <w:rFonts w:ascii="宋体" w:hAnsi="宋体"/>
          <w:szCs w:val="21"/>
        </w:rPr>
      </w:pPr>
      <w:r>
        <w:rPr>
          <w:rFonts w:hint="eastAsia" w:ascii="宋体" w:hAnsi="宋体"/>
          <w:szCs w:val="21"/>
        </w:rPr>
        <w:t>4.在验收过程出现质量或数量短缺等问题的，乙方应在得到甲方通知后</w:t>
      </w:r>
      <w:r>
        <w:rPr>
          <w:rFonts w:hint="eastAsia" w:ascii="宋体" w:hAnsi="宋体"/>
          <w:szCs w:val="21"/>
          <w:u w:val="single"/>
        </w:rPr>
        <w:t xml:space="preserve">  3  </w:t>
      </w:r>
      <w:r>
        <w:rPr>
          <w:rFonts w:hint="eastAsia" w:ascii="宋体" w:hAnsi="宋体"/>
          <w:szCs w:val="21"/>
        </w:rPr>
        <w:t>日内派人到甲方处理相关事宜。根据问题的严重程度，甲方有权采取拒绝接受、限期补货、货款折扣等方式进行处理。</w:t>
      </w:r>
    </w:p>
    <w:p>
      <w:pPr>
        <w:ind w:firstLine="420" w:firstLineChars="200"/>
        <w:jc w:val="left"/>
        <w:rPr>
          <w:rFonts w:ascii="宋体" w:hAnsi="宋体"/>
          <w:szCs w:val="21"/>
        </w:rPr>
      </w:pPr>
    </w:p>
    <w:p>
      <w:pPr>
        <w:numPr>
          <w:ilvl w:val="0"/>
          <w:numId w:val="3"/>
        </w:numPr>
        <w:ind w:left="0" w:firstLine="560"/>
        <w:rPr>
          <w:rFonts w:ascii="宋体" w:hAnsi="宋体"/>
          <w:b/>
          <w:bCs/>
          <w:szCs w:val="21"/>
        </w:rPr>
      </w:pPr>
      <w:r>
        <w:rPr>
          <w:rFonts w:hint="eastAsia" w:ascii="宋体" w:hAnsi="宋体"/>
          <w:b/>
          <w:szCs w:val="21"/>
        </w:rPr>
        <w:t>付款方式</w:t>
      </w:r>
    </w:p>
    <w:p>
      <w:pPr>
        <w:ind w:left="560"/>
        <w:jc w:val="left"/>
        <w:rPr>
          <w:rFonts w:ascii="宋体" w:hAnsi="宋体"/>
          <w:szCs w:val="21"/>
        </w:rPr>
      </w:pPr>
      <w:r>
        <w:rPr>
          <w:rFonts w:hint="eastAsia" w:ascii="宋体" w:hAnsi="宋体"/>
          <w:szCs w:val="21"/>
        </w:rPr>
        <w:t>1.甲、乙双方确定，以第</w:t>
      </w:r>
      <w:r>
        <w:rPr>
          <w:rFonts w:hint="eastAsia" w:ascii="宋体" w:hAnsi="宋体"/>
          <w:szCs w:val="21"/>
          <w:u w:val="single"/>
        </w:rPr>
        <w:t xml:space="preserve">  3  </w:t>
      </w:r>
      <w:r>
        <w:rPr>
          <w:rFonts w:hint="eastAsia" w:ascii="宋体" w:hAnsi="宋体"/>
          <w:szCs w:val="21"/>
        </w:rPr>
        <w:t>种方式付款：</w:t>
      </w:r>
    </w:p>
    <w:p>
      <w:pPr>
        <w:numPr>
          <w:ilvl w:val="0"/>
          <w:numId w:val="6"/>
        </w:numPr>
        <w:ind w:left="0" w:firstLine="567"/>
        <w:jc w:val="left"/>
        <w:rPr>
          <w:rFonts w:ascii="宋体" w:hAnsi="宋体"/>
          <w:szCs w:val="21"/>
        </w:rPr>
      </w:pPr>
      <w:r>
        <w:rPr>
          <w:rFonts w:hint="eastAsia" w:ascii="宋体" w:hAnsi="宋体"/>
          <w:szCs w:val="21"/>
        </w:rPr>
        <w:t>一次性付款：</w:t>
      </w:r>
    </w:p>
    <w:p>
      <w:pPr>
        <w:ind w:left="567"/>
        <w:jc w:val="left"/>
        <w:rPr>
          <w:rFonts w:ascii="宋体" w:hAnsi="宋体"/>
          <w:szCs w:val="21"/>
        </w:rPr>
      </w:pPr>
      <w:r>
        <w:rPr>
          <w:rFonts w:hint="eastAsia" w:ascii="宋体" w:hAnsi="宋体"/>
          <w:bCs/>
          <w:szCs w:val="21"/>
          <w:u w:val="single"/>
        </w:rPr>
        <w:t xml:space="preserve">             /                        </w:t>
      </w:r>
    </w:p>
    <w:p>
      <w:pPr>
        <w:numPr>
          <w:ilvl w:val="0"/>
          <w:numId w:val="6"/>
        </w:numPr>
        <w:ind w:left="0" w:firstLine="567"/>
        <w:jc w:val="left"/>
        <w:rPr>
          <w:rFonts w:ascii="宋体" w:hAnsi="宋体"/>
          <w:szCs w:val="21"/>
        </w:rPr>
      </w:pPr>
      <w:r>
        <w:rPr>
          <w:rFonts w:hint="eastAsia" w:ascii="宋体" w:hAnsi="宋体"/>
          <w:szCs w:val="21"/>
        </w:rPr>
        <w:t>分期付款：</w:t>
      </w:r>
    </w:p>
    <w:p>
      <w:pPr>
        <w:ind w:left="567"/>
        <w:jc w:val="left"/>
        <w:rPr>
          <w:rFonts w:ascii="宋体" w:hAnsi="宋体"/>
          <w:bCs/>
          <w:szCs w:val="21"/>
          <w:u w:val="single"/>
        </w:rPr>
      </w:pPr>
      <w:r>
        <w:rPr>
          <w:rFonts w:hint="eastAsia" w:ascii="宋体" w:hAnsi="宋体"/>
          <w:bCs/>
          <w:szCs w:val="21"/>
          <w:u w:val="single"/>
        </w:rPr>
        <w:t xml:space="preserve">共分  /   期支付货款，其中：  /        </w:t>
      </w:r>
    </w:p>
    <w:p>
      <w:pPr>
        <w:numPr>
          <w:ilvl w:val="0"/>
          <w:numId w:val="6"/>
        </w:numPr>
        <w:ind w:left="0" w:firstLine="567"/>
        <w:jc w:val="left"/>
        <w:rPr>
          <w:rFonts w:ascii="宋体" w:hAnsi="宋体"/>
          <w:szCs w:val="21"/>
        </w:rPr>
      </w:pPr>
      <w:r>
        <w:rPr>
          <w:rFonts w:hint="eastAsia" w:ascii="宋体" w:hAnsi="宋体"/>
          <w:szCs w:val="21"/>
        </w:rPr>
        <w:t>按</w:t>
      </w:r>
      <w:r>
        <w:rPr>
          <w:rFonts w:hint="eastAsia" w:ascii="宋体" w:hAnsi="宋体"/>
          <w:szCs w:val="21"/>
          <w:u w:val="single"/>
        </w:rPr>
        <w:t xml:space="preserve">  月  </w:t>
      </w:r>
      <w:r>
        <w:rPr>
          <w:rFonts w:hint="eastAsia" w:ascii="宋体" w:hAnsi="宋体"/>
          <w:szCs w:val="21"/>
        </w:rPr>
        <w:t>（月/季度/年度）支付：</w:t>
      </w:r>
    </w:p>
    <w:p>
      <w:pPr>
        <w:ind w:firstLine="424" w:firstLineChars="202"/>
        <w:jc w:val="left"/>
        <w:rPr>
          <w:rFonts w:ascii="宋体" w:hAnsi="宋体"/>
          <w:szCs w:val="21"/>
        </w:rPr>
      </w:pPr>
      <w:r>
        <w:rPr>
          <w:rFonts w:hint="eastAsia" w:ascii="宋体" w:hAnsi="宋体"/>
          <w:szCs w:val="21"/>
        </w:rPr>
        <w:t>乙方应在每</w:t>
      </w:r>
      <w:r>
        <w:rPr>
          <w:rFonts w:hint="eastAsia" w:ascii="宋体" w:hAnsi="宋体"/>
          <w:szCs w:val="21"/>
          <w:u w:val="single"/>
        </w:rPr>
        <w:t xml:space="preserve">   月   </w:t>
      </w:r>
      <w:r>
        <w:rPr>
          <w:rFonts w:hint="eastAsia" w:ascii="宋体" w:hAnsi="宋体"/>
          <w:szCs w:val="21"/>
        </w:rPr>
        <w:t>（月/季度/年度）</w:t>
      </w:r>
      <w:r>
        <w:rPr>
          <w:rFonts w:hint="eastAsia" w:ascii="宋体" w:hAnsi="宋体"/>
          <w:szCs w:val="21"/>
          <w:u w:val="single"/>
        </w:rPr>
        <w:t xml:space="preserve">   5日   </w:t>
      </w:r>
      <w:r>
        <w:rPr>
          <w:rFonts w:hint="eastAsia" w:ascii="宋体" w:hAnsi="宋体"/>
          <w:szCs w:val="21"/>
        </w:rPr>
        <w:t>前将</w:t>
      </w:r>
      <w:r>
        <w:rPr>
          <w:rFonts w:hint="eastAsia" w:ascii="宋体" w:hAnsi="宋体"/>
          <w:szCs w:val="21"/>
          <w:u w:val="single"/>
        </w:rPr>
        <w:t xml:space="preserve">   上月   </w:t>
      </w:r>
      <w:r>
        <w:rPr>
          <w:rFonts w:hint="eastAsia" w:ascii="宋体" w:hAnsi="宋体"/>
          <w:szCs w:val="21"/>
        </w:rPr>
        <w:t>（上月/当月/上一季度/当季度/上一年度/当年度）实际发生的货款进行统计、确认，并向甲方提交书面的付款申请；</w:t>
      </w:r>
    </w:p>
    <w:p>
      <w:pPr>
        <w:ind w:firstLine="424" w:firstLineChars="202"/>
        <w:jc w:val="left"/>
        <w:rPr>
          <w:rFonts w:ascii="宋体" w:hAnsi="宋体"/>
          <w:szCs w:val="21"/>
        </w:rPr>
      </w:pPr>
      <w:r>
        <w:rPr>
          <w:rFonts w:hint="eastAsia" w:ascii="宋体" w:hAnsi="宋体"/>
          <w:szCs w:val="21"/>
        </w:rPr>
        <w:t>甲方应及时审核，如有异议，应在收到付款申请</w:t>
      </w:r>
      <w:r>
        <w:rPr>
          <w:rFonts w:hint="eastAsia" w:ascii="宋体" w:hAnsi="宋体"/>
          <w:szCs w:val="21"/>
          <w:u w:val="single"/>
        </w:rPr>
        <w:t xml:space="preserve">  5  </w:t>
      </w:r>
      <w:r>
        <w:rPr>
          <w:rFonts w:hint="eastAsia" w:ascii="宋体" w:hAnsi="宋体"/>
          <w:szCs w:val="21"/>
        </w:rPr>
        <w:t>日内提出，并通知乙方；如无异议，则应在付款申请审核通过后</w:t>
      </w:r>
      <w:r>
        <w:rPr>
          <w:rFonts w:hint="eastAsia" w:ascii="宋体" w:hAnsi="宋体"/>
          <w:szCs w:val="21"/>
          <w:u w:val="single"/>
        </w:rPr>
        <w:t xml:space="preserve">  10  </w:t>
      </w:r>
      <w:r>
        <w:rPr>
          <w:rFonts w:hint="eastAsia" w:ascii="宋体" w:hAnsi="宋体"/>
          <w:szCs w:val="21"/>
        </w:rPr>
        <w:t>日内支付相应的货款；</w:t>
      </w:r>
    </w:p>
    <w:p>
      <w:pPr>
        <w:ind w:firstLine="420" w:firstLineChars="200"/>
        <w:jc w:val="left"/>
        <w:rPr>
          <w:rFonts w:ascii="宋体" w:hAnsi="宋体"/>
          <w:szCs w:val="21"/>
        </w:rPr>
      </w:pPr>
      <w:r>
        <w:rPr>
          <w:rFonts w:hint="eastAsia" w:ascii="宋体" w:hAnsi="宋体"/>
          <w:szCs w:val="21"/>
        </w:rPr>
        <w:t>2.乙方请款时，需提供本合同约定的等额增值税发票。如乙方不能按合同约定提交合法有效的发票的，甲方将从支付款中扣减增值税额，因此引致的一切损失由乙方自行承担。</w:t>
      </w:r>
    </w:p>
    <w:p>
      <w:pPr>
        <w:ind w:firstLine="420" w:firstLineChars="200"/>
        <w:jc w:val="left"/>
        <w:rPr>
          <w:rFonts w:ascii="宋体" w:hAnsi="宋体"/>
          <w:szCs w:val="21"/>
        </w:rPr>
      </w:pPr>
    </w:p>
    <w:p>
      <w:pPr>
        <w:numPr>
          <w:ilvl w:val="0"/>
          <w:numId w:val="3"/>
        </w:numPr>
        <w:ind w:left="0" w:firstLine="560"/>
        <w:rPr>
          <w:rFonts w:ascii="宋体" w:hAnsi="宋体"/>
          <w:b/>
          <w:bCs/>
          <w:szCs w:val="21"/>
        </w:rPr>
      </w:pPr>
      <w:r>
        <w:rPr>
          <w:rFonts w:hint="eastAsia" w:ascii="宋体" w:hAnsi="宋体"/>
          <w:b/>
          <w:bCs/>
          <w:szCs w:val="21"/>
        </w:rPr>
        <w:t>质量保证期（以下简称“质保期”）及售后服务</w:t>
      </w:r>
    </w:p>
    <w:p>
      <w:pPr>
        <w:ind w:firstLine="420" w:firstLineChars="200"/>
        <w:rPr>
          <w:rFonts w:ascii="宋体" w:hAnsi="宋体"/>
          <w:bCs/>
          <w:szCs w:val="21"/>
        </w:rPr>
      </w:pPr>
      <w:r>
        <w:rPr>
          <w:rFonts w:hint="eastAsia" w:ascii="宋体" w:hAnsi="宋体"/>
          <w:bCs/>
          <w:szCs w:val="21"/>
        </w:rPr>
        <w:t>1.货物（设备/材料）的质量保证期为</w:t>
      </w:r>
      <w:r>
        <w:rPr>
          <w:rFonts w:hint="eastAsia" w:ascii="宋体" w:hAnsi="宋体"/>
          <w:bCs/>
          <w:szCs w:val="21"/>
          <w:u w:val="single"/>
        </w:rPr>
        <w:t xml:space="preserve">  1年  </w:t>
      </w:r>
      <w:r>
        <w:rPr>
          <w:rFonts w:hint="eastAsia" w:ascii="宋体" w:hAnsi="宋体"/>
          <w:bCs/>
          <w:szCs w:val="21"/>
        </w:rPr>
        <w:t>，自通过甲方验收之日起计算；</w:t>
      </w:r>
    </w:p>
    <w:p>
      <w:pPr>
        <w:ind w:firstLine="420" w:firstLineChars="200"/>
        <w:rPr>
          <w:rFonts w:ascii="宋体" w:hAnsi="宋体"/>
          <w:bCs/>
          <w:szCs w:val="21"/>
        </w:rPr>
      </w:pPr>
      <w:r>
        <w:rPr>
          <w:rFonts w:hint="eastAsia" w:ascii="宋体" w:hAnsi="宋体"/>
          <w:bCs/>
          <w:szCs w:val="21"/>
        </w:rPr>
        <w:t>2.质保期内，乙方负责所提供的货物（设备/材料）进行维修、保养、维护、零部件的更换等质保服务，因提供质保服务所产生的一切费用由乙方自行承担；</w:t>
      </w:r>
    </w:p>
    <w:p>
      <w:pPr>
        <w:ind w:firstLine="420" w:firstLineChars="200"/>
        <w:rPr>
          <w:rFonts w:ascii="宋体" w:hAnsi="宋体"/>
          <w:bCs/>
          <w:szCs w:val="21"/>
        </w:rPr>
      </w:pPr>
      <w:r>
        <w:rPr>
          <w:rFonts w:hint="eastAsia" w:ascii="宋体" w:hAnsi="宋体"/>
          <w:bCs/>
          <w:szCs w:val="21"/>
        </w:rPr>
        <w:t>3.质保期内，货物（设备/材料）一旦发生质量问题，乙方应在甲方通知之日起</w:t>
      </w:r>
      <w:r>
        <w:rPr>
          <w:rFonts w:hint="eastAsia" w:ascii="宋体" w:hAnsi="宋体"/>
          <w:bCs/>
          <w:szCs w:val="21"/>
          <w:u w:val="single"/>
        </w:rPr>
        <w:t xml:space="preserve">  48  </w:t>
      </w:r>
      <w:r>
        <w:rPr>
          <w:rFonts w:hint="eastAsia" w:ascii="宋体" w:hAnsi="宋体"/>
          <w:bCs/>
          <w:szCs w:val="21"/>
        </w:rPr>
        <w:t>小时内响应并提供质保服务；若乙方已因同一质量问题提供质保服务达</w:t>
      </w:r>
      <w:r>
        <w:rPr>
          <w:rFonts w:hint="eastAsia" w:ascii="宋体" w:hAnsi="宋体"/>
          <w:bCs/>
          <w:szCs w:val="21"/>
          <w:u w:val="single"/>
        </w:rPr>
        <w:t xml:space="preserve">  3  </w:t>
      </w:r>
      <w:r>
        <w:rPr>
          <w:rFonts w:hint="eastAsia" w:ascii="宋体" w:hAnsi="宋体"/>
          <w:bCs/>
          <w:szCs w:val="21"/>
        </w:rPr>
        <w:t>次仍出现同一质量问题的，甲方有权要求乙方更换全新的货物（设备/材料），因此所产生的一切费用由乙方自行承担；</w:t>
      </w:r>
    </w:p>
    <w:p>
      <w:pPr>
        <w:ind w:firstLine="420" w:firstLineChars="200"/>
        <w:rPr>
          <w:rFonts w:ascii="宋体" w:hAnsi="宋体"/>
          <w:bCs/>
          <w:szCs w:val="21"/>
        </w:rPr>
      </w:pPr>
      <w:r>
        <w:rPr>
          <w:rFonts w:hint="eastAsia" w:ascii="宋体" w:hAnsi="宋体"/>
          <w:bCs/>
          <w:szCs w:val="21"/>
        </w:rPr>
        <w:t>4.乙方的质保服务负责人为</w:t>
      </w:r>
      <w:r>
        <w:rPr>
          <w:rFonts w:hint="eastAsia" w:ascii="宋体" w:hAnsi="宋体"/>
          <w:bCs/>
          <w:szCs w:val="21"/>
          <w:u w:val="single"/>
        </w:rPr>
        <w:t xml:space="preserve">    </w:t>
      </w:r>
      <w:r>
        <w:rPr>
          <w:rFonts w:ascii="宋体" w:hAnsi="宋体"/>
          <w:bCs/>
          <w:szCs w:val="21"/>
          <w:u w:val="single"/>
        </w:rPr>
        <w:t xml:space="preserve">    </w:t>
      </w:r>
      <w:r>
        <w:rPr>
          <w:rFonts w:hint="eastAsia" w:ascii="宋体" w:hAnsi="宋体"/>
          <w:bCs/>
          <w:szCs w:val="21"/>
          <w:u w:val="single"/>
        </w:rPr>
        <w:t xml:space="preserve">   </w:t>
      </w:r>
      <w:r>
        <w:rPr>
          <w:rFonts w:hint="eastAsia" w:ascii="宋体" w:hAnsi="宋体"/>
          <w:bCs/>
          <w:szCs w:val="21"/>
        </w:rPr>
        <w:t>，联系方式为</w:t>
      </w:r>
      <w:r>
        <w:rPr>
          <w:rFonts w:hint="eastAsia" w:ascii="宋体" w:hAnsi="宋体"/>
          <w:bCs/>
          <w:szCs w:val="21"/>
          <w:u w:val="single"/>
        </w:rPr>
        <w:t xml:space="preserve">  </w:t>
      </w:r>
      <w:r>
        <w:rPr>
          <w:rFonts w:ascii="宋体" w:hAnsi="宋体" w:cs="宋体"/>
          <w:kern w:val="0"/>
          <w:szCs w:val="21"/>
          <w:u w:val="single"/>
        </w:rPr>
        <w:t xml:space="preserve">               </w:t>
      </w:r>
      <w:r>
        <w:rPr>
          <w:rFonts w:hint="eastAsia" w:ascii="宋体" w:hAnsi="宋体"/>
          <w:bCs/>
          <w:szCs w:val="21"/>
          <w:u w:val="single"/>
        </w:rPr>
        <w:t xml:space="preserve">   </w:t>
      </w:r>
      <w:r>
        <w:rPr>
          <w:rFonts w:hint="eastAsia" w:ascii="宋体" w:hAnsi="宋体"/>
          <w:bCs/>
          <w:szCs w:val="21"/>
        </w:rPr>
        <w:t>；</w:t>
      </w:r>
    </w:p>
    <w:p>
      <w:pPr>
        <w:ind w:firstLine="420" w:firstLineChars="200"/>
        <w:rPr>
          <w:rFonts w:ascii="宋体" w:hAnsi="宋体"/>
          <w:bCs/>
          <w:szCs w:val="21"/>
        </w:rPr>
      </w:pPr>
      <w:r>
        <w:rPr>
          <w:rFonts w:hint="eastAsia" w:ascii="宋体" w:hAnsi="宋体"/>
          <w:bCs/>
          <w:szCs w:val="21"/>
        </w:rPr>
        <w:t>5.如甲方要求乙方就货物（设备/材料）的运行、操作等进行培训的，乙方应自最终验收合格之日起</w:t>
      </w:r>
      <w:r>
        <w:rPr>
          <w:rFonts w:hint="eastAsia" w:ascii="宋体" w:hAnsi="宋体"/>
          <w:bCs/>
          <w:szCs w:val="21"/>
          <w:u w:val="single"/>
        </w:rPr>
        <w:t xml:space="preserve">   /   </w:t>
      </w:r>
      <w:r>
        <w:rPr>
          <w:rFonts w:hint="eastAsia" w:ascii="宋体" w:hAnsi="宋体"/>
          <w:bCs/>
          <w:szCs w:val="21"/>
        </w:rPr>
        <w:t>日内安排相关技术人员对甲方的工作人员进行培训。</w:t>
      </w:r>
    </w:p>
    <w:p>
      <w:pPr>
        <w:ind w:left="560"/>
        <w:rPr>
          <w:rFonts w:ascii="宋体" w:hAnsi="宋体"/>
          <w:bCs/>
          <w:szCs w:val="21"/>
        </w:rPr>
      </w:pPr>
    </w:p>
    <w:p>
      <w:pPr>
        <w:numPr>
          <w:ilvl w:val="0"/>
          <w:numId w:val="3"/>
        </w:numPr>
        <w:ind w:left="0" w:firstLine="560"/>
        <w:rPr>
          <w:rFonts w:ascii="宋体" w:hAnsi="宋体"/>
          <w:b/>
          <w:bCs/>
          <w:szCs w:val="21"/>
        </w:rPr>
      </w:pPr>
      <w:r>
        <w:rPr>
          <w:rFonts w:hint="eastAsia" w:ascii="宋体" w:hAnsi="宋体"/>
          <w:b/>
          <w:szCs w:val="21"/>
        </w:rPr>
        <w:t>违约责任</w:t>
      </w:r>
    </w:p>
    <w:p>
      <w:pPr>
        <w:ind w:firstLine="420" w:firstLineChars="200"/>
        <w:jc w:val="left"/>
        <w:rPr>
          <w:rFonts w:ascii="宋体" w:hAnsi="宋体"/>
          <w:szCs w:val="21"/>
        </w:rPr>
      </w:pPr>
      <w:r>
        <w:rPr>
          <w:rFonts w:hint="eastAsia" w:ascii="宋体" w:hAnsi="宋体"/>
          <w:szCs w:val="21"/>
        </w:rPr>
        <w:t>1.甲方未按期支付货款的，每逾期一日，须按应付而未付货款的</w:t>
      </w:r>
      <w:r>
        <w:rPr>
          <w:rFonts w:hint="eastAsia" w:ascii="宋体" w:hAnsi="宋体"/>
          <w:szCs w:val="21"/>
          <w:u w:val="single"/>
        </w:rPr>
        <w:t xml:space="preserve">  1  </w:t>
      </w:r>
      <w:r>
        <w:rPr>
          <w:rFonts w:hint="eastAsia" w:ascii="宋体" w:hAnsi="宋体"/>
          <w:szCs w:val="21"/>
        </w:rPr>
        <w:t xml:space="preserve">‰支付违约金； </w:t>
      </w:r>
    </w:p>
    <w:p>
      <w:pPr>
        <w:ind w:firstLine="420" w:firstLineChars="200"/>
        <w:jc w:val="left"/>
        <w:rPr>
          <w:rFonts w:ascii="宋体" w:hAnsi="宋体"/>
          <w:szCs w:val="21"/>
        </w:rPr>
      </w:pPr>
      <w:r>
        <w:rPr>
          <w:rFonts w:hint="eastAsia" w:ascii="宋体" w:hAnsi="宋体"/>
          <w:szCs w:val="21"/>
        </w:rPr>
        <w:t>2.如乙方未按时交货的，每逾期一日，须向甲方支付该批货物金额</w:t>
      </w:r>
      <w:r>
        <w:rPr>
          <w:rFonts w:hint="eastAsia" w:ascii="宋体" w:hAnsi="宋体"/>
          <w:szCs w:val="21"/>
          <w:u w:val="single"/>
        </w:rPr>
        <w:t xml:space="preserve">  1  </w:t>
      </w:r>
      <w:r>
        <w:rPr>
          <w:rFonts w:hint="eastAsia" w:ascii="宋体" w:hAnsi="宋体"/>
          <w:szCs w:val="21"/>
        </w:rPr>
        <w:t>‰的违约金；逾期达</w:t>
      </w:r>
      <w:r>
        <w:rPr>
          <w:rFonts w:hint="eastAsia" w:ascii="宋体" w:hAnsi="宋体"/>
          <w:szCs w:val="21"/>
          <w:u w:val="single"/>
        </w:rPr>
        <w:t xml:space="preserve">  7  </w:t>
      </w:r>
      <w:r>
        <w:rPr>
          <w:rFonts w:hint="eastAsia" w:ascii="宋体" w:hAnsi="宋体"/>
          <w:szCs w:val="21"/>
        </w:rPr>
        <w:t>日的，甲方有权单方解除本合同并要求乙方支付</w:t>
      </w:r>
      <w:r>
        <w:rPr>
          <w:rFonts w:hint="eastAsia" w:ascii="宋体" w:hAnsi="宋体"/>
          <w:szCs w:val="21"/>
          <w:u w:val="single"/>
        </w:rPr>
        <w:t xml:space="preserve">         </w:t>
      </w:r>
      <w:r>
        <w:rPr>
          <w:rFonts w:hint="eastAsia" w:ascii="宋体" w:hAnsi="宋体"/>
          <w:szCs w:val="21"/>
        </w:rPr>
        <w:t>元违约金。若甲方选择继续履行本合同的，乙方仍应按逾期交货的天数向甲方支付违约金；</w:t>
      </w:r>
    </w:p>
    <w:p>
      <w:pPr>
        <w:ind w:firstLine="420" w:firstLineChars="200"/>
        <w:jc w:val="left"/>
        <w:rPr>
          <w:rFonts w:ascii="宋体" w:hAnsi="宋体"/>
          <w:szCs w:val="21"/>
        </w:rPr>
      </w:pPr>
      <w:r>
        <w:rPr>
          <w:rFonts w:hint="eastAsia" w:ascii="宋体" w:hAnsi="宋体"/>
          <w:szCs w:val="21"/>
        </w:rPr>
        <w:t>3.乙方提供的</w:t>
      </w:r>
      <w:r>
        <w:rPr>
          <w:rFonts w:hint="eastAsia" w:ascii="宋体" w:hAnsi="宋体"/>
          <w:bCs/>
          <w:szCs w:val="21"/>
        </w:rPr>
        <w:t>货物（设备/材料）不能通过甲方验收，且</w:t>
      </w:r>
      <w:r>
        <w:rPr>
          <w:rFonts w:hint="eastAsia" w:ascii="宋体" w:hAnsi="宋体"/>
          <w:szCs w:val="21"/>
        </w:rPr>
        <w:t>经告知不进行处理或经处理累计达</w:t>
      </w:r>
      <w:r>
        <w:rPr>
          <w:rFonts w:hint="eastAsia" w:ascii="宋体" w:hAnsi="宋体"/>
          <w:szCs w:val="21"/>
          <w:u w:val="single"/>
        </w:rPr>
        <w:t xml:space="preserve">  3  </w:t>
      </w:r>
      <w:r>
        <w:rPr>
          <w:rFonts w:hint="eastAsia" w:ascii="宋体" w:hAnsi="宋体"/>
          <w:szCs w:val="21"/>
        </w:rPr>
        <w:t>次仍不能通过验收的，乙方须全额返还甲方已支付的货款（如有），且甲方有权单方解除本合同并向乙方追索相应损失；</w:t>
      </w:r>
    </w:p>
    <w:p>
      <w:pPr>
        <w:ind w:firstLine="420" w:firstLineChars="200"/>
        <w:jc w:val="left"/>
        <w:rPr>
          <w:rFonts w:ascii="宋体" w:hAnsi="宋体"/>
          <w:szCs w:val="21"/>
        </w:rPr>
      </w:pPr>
      <w:r>
        <w:rPr>
          <w:rFonts w:hint="eastAsia" w:ascii="宋体" w:hAnsi="宋体"/>
          <w:szCs w:val="21"/>
        </w:rPr>
        <w:t>4.因乙方产品质量问题给甲方造成损失的，即使已通过甲方验收，乙方仍应赔偿甲方及第三方因此所产生的一切损失；</w:t>
      </w:r>
    </w:p>
    <w:p>
      <w:pPr>
        <w:ind w:firstLine="420" w:firstLineChars="200"/>
        <w:jc w:val="left"/>
        <w:rPr>
          <w:rFonts w:ascii="宋体" w:hAnsi="宋体"/>
          <w:szCs w:val="21"/>
        </w:rPr>
      </w:pPr>
      <w:r>
        <w:rPr>
          <w:rFonts w:hint="eastAsia" w:ascii="宋体" w:hAnsi="宋体"/>
          <w:szCs w:val="21"/>
        </w:rPr>
        <w:t>5.乙方未能履行其质保义务（售后服务）的，每违反一次，甲方有权要求乙方支付合同总价款</w:t>
      </w:r>
      <w:r>
        <w:rPr>
          <w:rFonts w:hint="eastAsia" w:ascii="宋体" w:hAnsi="宋体"/>
          <w:szCs w:val="21"/>
          <w:u w:val="single"/>
        </w:rPr>
        <w:t xml:space="preserve">  3  </w:t>
      </w:r>
      <w:r>
        <w:rPr>
          <w:rFonts w:hint="eastAsia" w:ascii="宋体" w:hAnsi="宋体"/>
          <w:szCs w:val="21"/>
        </w:rPr>
        <w:t>‰的违约金；</w:t>
      </w:r>
    </w:p>
    <w:p>
      <w:pPr>
        <w:ind w:firstLine="420" w:firstLineChars="200"/>
        <w:jc w:val="left"/>
        <w:rPr>
          <w:rFonts w:ascii="宋体" w:hAnsi="宋体"/>
          <w:szCs w:val="21"/>
        </w:rPr>
      </w:pPr>
      <w:r>
        <w:rPr>
          <w:rFonts w:hint="eastAsia" w:ascii="宋体" w:hAnsi="宋体"/>
          <w:szCs w:val="21"/>
        </w:rPr>
        <w:t>6.除上述约定外，乙方未按合同约定履行相应义务的，则每违反一次，甲方有权要求乙方支付合同总价款</w:t>
      </w:r>
      <w:r>
        <w:rPr>
          <w:rFonts w:hint="eastAsia" w:ascii="宋体" w:hAnsi="宋体"/>
          <w:szCs w:val="21"/>
          <w:u w:val="single"/>
        </w:rPr>
        <w:t xml:space="preserve">  3  </w:t>
      </w:r>
      <w:r>
        <w:rPr>
          <w:rFonts w:hint="eastAsia" w:ascii="宋体" w:hAnsi="宋体"/>
          <w:szCs w:val="21"/>
        </w:rPr>
        <w:t>‰的违约金；累计达</w:t>
      </w:r>
      <w:r>
        <w:rPr>
          <w:rFonts w:hint="eastAsia" w:ascii="宋体" w:hAnsi="宋体"/>
          <w:szCs w:val="21"/>
          <w:u w:val="single"/>
        </w:rPr>
        <w:t xml:space="preserve">  3  </w:t>
      </w:r>
      <w:r>
        <w:rPr>
          <w:rFonts w:hint="eastAsia" w:ascii="宋体" w:hAnsi="宋体"/>
          <w:szCs w:val="21"/>
        </w:rPr>
        <w:t>次的，甲方有权单方解除本合同并要求乙方按上述约定支付违约金。若甲方选择继续履行本合同的，乙方仍应按上述约定向甲方支付违约金；</w:t>
      </w:r>
    </w:p>
    <w:p>
      <w:pPr>
        <w:ind w:firstLine="420" w:firstLineChars="200"/>
        <w:jc w:val="left"/>
        <w:rPr>
          <w:rFonts w:ascii="宋体" w:hAnsi="宋体"/>
          <w:szCs w:val="21"/>
        </w:rPr>
      </w:pPr>
      <w:r>
        <w:rPr>
          <w:rFonts w:hint="eastAsia" w:ascii="宋体" w:hAnsi="宋体"/>
          <w:szCs w:val="21"/>
        </w:rPr>
        <w:t>7.如乙方提供给甲方的增值税专用发票不能办理增值税进项税额认证抵扣，乙方应重新开具合规、有效的增值税专用发票（增值税税率与合同第六条中约定相符），若乙方不能重新开具，甲方有权拒付货款，并由乙方承担由此产生的相关经济及法律责任；</w:t>
      </w:r>
    </w:p>
    <w:p>
      <w:pPr>
        <w:ind w:firstLine="420" w:firstLineChars="200"/>
        <w:jc w:val="left"/>
        <w:rPr>
          <w:rFonts w:ascii="宋体" w:hAnsi="宋体"/>
          <w:szCs w:val="21"/>
        </w:rPr>
      </w:pPr>
      <w:r>
        <w:rPr>
          <w:rFonts w:hint="eastAsia" w:ascii="宋体" w:hAnsi="宋体"/>
          <w:szCs w:val="21"/>
        </w:rPr>
        <w:t>8.对收到的乙方合规、有效发票，甲方办理了进项税认证、抵扣，但由于乙方欠缴增值税等原因，被税务机关裁定不能抵扣，并做进项税额转出的，乙方应承担等额进项税转出应补缴增值税及滞纳金和罚款的经济责任和法律责任；</w:t>
      </w:r>
    </w:p>
    <w:p>
      <w:pPr>
        <w:ind w:firstLine="420" w:firstLineChars="200"/>
        <w:jc w:val="left"/>
        <w:rPr>
          <w:rFonts w:ascii="宋体" w:hAnsi="宋体"/>
          <w:szCs w:val="21"/>
        </w:rPr>
      </w:pPr>
      <w:r>
        <w:rPr>
          <w:rFonts w:hint="eastAsia" w:ascii="宋体" w:hAnsi="宋体"/>
          <w:szCs w:val="21"/>
        </w:rPr>
        <w:t>9.如上述约定的违约金，不能弥补甲方因乙方违约所造成的损失的，甲方有权进一步要求乙方赔偿。</w:t>
      </w:r>
    </w:p>
    <w:p>
      <w:pPr>
        <w:ind w:firstLine="420" w:firstLineChars="200"/>
        <w:jc w:val="left"/>
        <w:rPr>
          <w:rFonts w:ascii="宋体" w:hAnsi="宋体"/>
          <w:szCs w:val="21"/>
        </w:rPr>
      </w:pPr>
      <w:r>
        <w:rPr>
          <w:rFonts w:hint="eastAsia" w:ascii="宋体" w:hAnsi="宋体"/>
          <w:szCs w:val="21"/>
        </w:rPr>
        <w:t>10.上述提及的违约金、损失赔偿，甲方有权在应付货款、质量保证金（如有）中优先扣除。</w:t>
      </w:r>
    </w:p>
    <w:p>
      <w:pPr>
        <w:numPr>
          <w:ilvl w:val="0"/>
          <w:numId w:val="3"/>
        </w:numPr>
        <w:ind w:left="0" w:firstLine="560"/>
        <w:rPr>
          <w:rFonts w:ascii="宋体" w:hAnsi="宋体"/>
          <w:b/>
          <w:bCs/>
          <w:szCs w:val="21"/>
        </w:rPr>
      </w:pPr>
      <w:r>
        <w:rPr>
          <w:rFonts w:hint="eastAsia" w:ascii="宋体" w:hAnsi="宋体"/>
          <w:b/>
          <w:szCs w:val="21"/>
        </w:rPr>
        <w:t>争议解决方式</w:t>
      </w:r>
    </w:p>
    <w:p>
      <w:pPr>
        <w:ind w:firstLine="420" w:firstLineChars="200"/>
        <w:jc w:val="left"/>
        <w:rPr>
          <w:rFonts w:ascii="宋体" w:hAnsi="宋体"/>
          <w:bCs/>
          <w:szCs w:val="21"/>
        </w:rPr>
      </w:pPr>
      <w:r>
        <w:rPr>
          <w:rFonts w:hint="eastAsia" w:ascii="宋体" w:hAnsi="宋体"/>
          <w:bCs/>
          <w:szCs w:val="21"/>
        </w:rPr>
        <w:t>因执行本合同发生争议，由双方协商解决；协商不成的，任何一方可以直接向甲方所在地人民法院起诉。</w:t>
      </w:r>
    </w:p>
    <w:p>
      <w:pPr>
        <w:numPr>
          <w:ilvl w:val="0"/>
          <w:numId w:val="3"/>
        </w:numPr>
        <w:ind w:left="0" w:firstLine="560"/>
        <w:rPr>
          <w:rFonts w:ascii="宋体" w:hAnsi="宋体"/>
          <w:b/>
          <w:bCs/>
          <w:szCs w:val="21"/>
        </w:rPr>
      </w:pPr>
      <w:r>
        <w:rPr>
          <w:rFonts w:hint="eastAsia" w:ascii="宋体" w:hAnsi="宋体"/>
          <w:b/>
          <w:szCs w:val="21"/>
        </w:rPr>
        <w:t>其他</w:t>
      </w:r>
    </w:p>
    <w:p>
      <w:pPr>
        <w:ind w:firstLine="420" w:firstLineChars="200"/>
        <w:jc w:val="left"/>
        <w:rPr>
          <w:rFonts w:ascii="宋体" w:hAnsi="宋体"/>
          <w:szCs w:val="21"/>
        </w:rPr>
      </w:pPr>
      <w:r>
        <w:rPr>
          <w:rFonts w:hint="eastAsia" w:ascii="宋体" w:hAnsi="宋体"/>
          <w:szCs w:val="21"/>
        </w:rPr>
        <w:t>1.本合同未尽事宜，由双方另行协商并达成补充协议；</w:t>
      </w:r>
    </w:p>
    <w:p>
      <w:pPr>
        <w:ind w:firstLine="420" w:firstLineChars="200"/>
        <w:jc w:val="left"/>
        <w:rPr>
          <w:rFonts w:ascii="宋体" w:hAnsi="宋体"/>
          <w:szCs w:val="21"/>
        </w:rPr>
      </w:pPr>
      <w:r>
        <w:rPr>
          <w:rFonts w:hint="eastAsia" w:ascii="宋体" w:hAnsi="宋体"/>
          <w:szCs w:val="21"/>
        </w:rPr>
        <w:t>2.本合同自双方签字盖章后生效，至双方均履行完毕各自义务后终止；</w:t>
      </w:r>
    </w:p>
    <w:p>
      <w:pPr>
        <w:ind w:firstLine="420" w:firstLineChars="200"/>
        <w:jc w:val="left"/>
        <w:rPr>
          <w:rFonts w:ascii="宋体" w:hAnsi="宋体"/>
          <w:szCs w:val="21"/>
        </w:rPr>
      </w:pPr>
      <w:r>
        <w:rPr>
          <w:rFonts w:hint="eastAsia" w:ascii="宋体" w:hAnsi="宋体"/>
          <w:szCs w:val="21"/>
        </w:rPr>
        <w:t>3. 本合同壹式</w:t>
      </w:r>
      <w:r>
        <w:rPr>
          <w:rFonts w:hint="eastAsia" w:ascii="宋体" w:hAnsi="宋体"/>
          <w:szCs w:val="21"/>
          <w:u w:val="single"/>
        </w:rPr>
        <w:t xml:space="preserve">  叁  </w:t>
      </w:r>
      <w:r>
        <w:rPr>
          <w:rFonts w:hint="eastAsia" w:ascii="宋体" w:hAnsi="宋体"/>
          <w:szCs w:val="21"/>
        </w:rPr>
        <w:t>份，需方执</w:t>
      </w:r>
      <w:r>
        <w:rPr>
          <w:rFonts w:hint="eastAsia" w:ascii="宋体" w:hAnsi="宋体"/>
          <w:szCs w:val="21"/>
          <w:u w:val="single"/>
        </w:rPr>
        <w:t xml:space="preserve">  贰  </w:t>
      </w:r>
      <w:r>
        <w:rPr>
          <w:rFonts w:hint="eastAsia" w:ascii="宋体" w:hAnsi="宋体"/>
          <w:szCs w:val="21"/>
        </w:rPr>
        <w:t>份，供方执</w:t>
      </w:r>
      <w:r>
        <w:rPr>
          <w:rFonts w:hint="eastAsia" w:ascii="宋体" w:hAnsi="宋体"/>
          <w:szCs w:val="21"/>
          <w:u w:val="single"/>
        </w:rPr>
        <w:t xml:space="preserve">  壹  </w:t>
      </w:r>
      <w:r>
        <w:rPr>
          <w:rFonts w:hint="eastAsia" w:ascii="宋体" w:hAnsi="宋体"/>
          <w:szCs w:val="21"/>
        </w:rPr>
        <w:t>份，具有同等效力；</w:t>
      </w:r>
    </w:p>
    <w:p>
      <w:pPr>
        <w:ind w:firstLine="420" w:firstLineChars="200"/>
        <w:jc w:val="left"/>
        <w:rPr>
          <w:rFonts w:ascii="宋体" w:hAnsi="宋体"/>
          <w:szCs w:val="21"/>
        </w:rPr>
      </w:pPr>
      <w:r>
        <w:rPr>
          <w:rFonts w:hint="eastAsia" w:ascii="宋体" w:hAnsi="宋体"/>
          <w:szCs w:val="21"/>
        </w:rPr>
        <w:t>4.合同签订地：</w:t>
      </w:r>
      <w:r>
        <w:rPr>
          <w:rFonts w:hint="eastAsia" w:ascii="宋体" w:hAnsi="宋体"/>
          <w:szCs w:val="21"/>
          <w:u w:val="single"/>
        </w:rPr>
        <w:t xml:space="preserve">  广州市   </w:t>
      </w:r>
      <w:r>
        <w:rPr>
          <w:rFonts w:hint="eastAsia" w:ascii="宋体" w:hAnsi="宋体"/>
          <w:szCs w:val="21"/>
        </w:rPr>
        <w:t>。</w:t>
      </w:r>
    </w:p>
    <w:p>
      <w:pPr>
        <w:ind w:firstLine="420" w:firstLineChars="200"/>
        <w:jc w:val="left"/>
        <w:rPr>
          <w:rFonts w:ascii="宋体" w:hAnsi="宋体"/>
          <w:szCs w:val="21"/>
        </w:rPr>
      </w:pPr>
      <w:r>
        <w:rPr>
          <w:rFonts w:hint="eastAsia" w:ascii="宋体" w:hAnsi="宋体"/>
          <w:szCs w:val="21"/>
        </w:rPr>
        <w:t>（以下无正文）</w:t>
      </w:r>
    </w:p>
    <w:p>
      <w:pPr>
        <w:jc w:val="left"/>
        <w:rPr>
          <w:rFonts w:ascii="宋体" w:hAnsi="宋体"/>
          <w:szCs w:val="21"/>
        </w:rPr>
      </w:pPr>
    </w:p>
    <w:tbl>
      <w:tblPr>
        <w:tblStyle w:val="7"/>
        <w:tblW w:w="9387" w:type="dxa"/>
        <w:tblCellSpacing w:w="20" w:type="dxa"/>
        <w:tblInd w:w="0" w:type="dxa"/>
        <w:tblBorders>
          <w:top w:val="inset" w:color="auto" w:sz="6" w:space="0"/>
          <w:left w:val="inset" w:color="auto" w:sz="6" w:space="0"/>
          <w:bottom w:val="inset" w:color="auto" w:sz="6" w:space="0"/>
          <w:right w:val="inset" w:color="auto" w:sz="6" w:space="0"/>
          <w:insideH w:val="inset" w:color="auto" w:sz="6" w:space="0"/>
          <w:insideV w:val="inset" w:color="auto" w:sz="6" w:space="0"/>
        </w:tblBorders>
        <w:tblLayout w:type="fixed"/>
        <w:tblCellMar>
          <w:top w:w="0" w:type="dxa"/>
          <w:left w:w="108" w:type="dxa"/>
          <w:bottom w:w="0" w:type="dxa"/>
          <w:right w:w="108" w:type="dxa"/>
        </w:tblCellMar>
      </w:tblPr>
      <w:tblGrid>
        <w:gridCol w:w="1612"/>
        <w:gridCol w:w="3125"/>
        <w:gridCol w:w="1785"/>
        <w:gridCol w:w="2865"/>
      </w:tblGrid>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vAlign w:val="center"/>
          </w:tcPr>
          <w:p>
            <w:pPr>
              <w:ind w:right="-155" w:rightChars="-74"/>
              <w:jc w:val="left"/>
              <w:rPr>
                <w:rFonts w:ascii="宋体" w:hAnsi="宋体"/>
                <w:szCs w:val="21"/>
              </w:rPr>
            </w:pPr>
            <w:r>
              <w:rPr>
                <w:rFonts w:hint="eastAsia" w:ascii="宋体" w:hAnsi="宋体"/>
                <w:szCs w:val="21"/>
              </w:rPr>
              <w:t>甲方</w:t>
            </w:r>
            <w:r>
              <w:rPr>
                <w:rFonts w:hint="eastAsia" w:ascii="宋体" w:hAnsi="宋体"/>
                <w:bCs/>
                <w:szCs w:val="21"/>
              </w:rPr>
              <w:t>(盖章）</w:t>
            </w:r>
            <w:r>
              <w:rPr>
                <w:rFonts w:hint="eastAsia" w:ascii="宋体" w:hAnsi="宋体"/>
                <w:szCs w:val="21"/>
              </w:rPr>
              <w:t>：</w:t>
            </w:r>
          </w:p>
        </w:tc>
        <w:tc>
          <w:tcPr>
            <w:tcW w:w="3085" w:type="dxa"/>
            <w:vAlign w:val="center"/>
          </w:tcPr>
          <w:p>
            <w:pPr>
              <w:rPr>
                <w:rFonts w:ascii="宋体" w:hAnsi="宋体"/>
                <w:szCs w:val="21"/>
              </w:rPr>
            </w:pPr>
            <w:r>
              <w:rPr>
                <w:rFonts w:hint="eastAsia" w:ascii="宋体" w:hAnsi="宋体"/>
                <w:szCs w:val="21"/>
              </w:rPr>
              <w:t>广州市自来水工程有限公司</w:t>
            </w:r>
          </w:p>
        </w:tc>
        <w:tc>
          <w:tcPr>
            <w:tcW w:w="1745" w:type="dxa"/>
            <w:vAlign w:val="center"/>
          </w:tcPr>
          <w:p>
            <w:pPr>
              <w:ind w:right="-155" w:rightChars="-74"/>
              <w:jc w:val="left"/>
              <w:rPr>
                <w:rFonts w:ascii="宋体" w:hAnsi="宋体"/>
                <w:szCs w:val="21"/>
              </w:rPr>
            </w:pPr>
            <w:r>
              <w:rPr>
                <w:rFonts w:hint="eastAsia" w:ascii="宋体" w:hAnsi="宋体"/>
                <w:szCs w:val="21"/>
              </w:rPr>
              <w:t>乙方</w:t>
            </w:r>
            <w:r>
              <w:rPr>
                <w:rFonts w:hint="eastAsia" w:ascii="宋体" w:hAnsi="宋体"/>
                <w:bCs/>
                <w:szCs w:val="21"/>
              </w:rPr>
              <w:t>(盖章)</w:t>
            </w:r>
            <w:r>
              <w:rPr>
                <w:rFonts w:hint="eastAsia" w:ascii="宋体" w:hAnsi="宋体"/>
                <w:szCs w:val="21"/>
              </w:rPr>
              <w:t>：</w:t>
            </w:r>
          </w:p>
        </w:tc>
        <w:tc>
          <w:tcPr>
            <w:tcW w:w="2805" w:type="dxa"/>
            <w:vAlign w:val="center"/>
          </w:tcPr>
          <w:p>
            <w:pPr>
              <w:rPr>
                <w:rFonts w:ascii="宋体" w:hAnsi="宋体"/>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vAlign w:val="center"/>
          </w:tcPr>
          <w:p>
            <w:pPr>
              <w:rPr>
                <w:rFonts w:ascii="宋体" w:hAnsi="宋体"/>
                <w:szCs w:val="21"/>
              </w:rPr>
            </w:pPr>
            <w:r>
              <w:rPr>
                <w:rFonts w:hint="eastAsia" w:ascii="宋体" w:hAnsi="宋体"/>
                <w:szCs w:val="21"/>
              </w:rPr>
              <w:t>地    址：</w:t>
            </w:r>
          </w:p>
        </w:tc>
        <w:tc>
          <w:tcPr>
            <w:tcW w:w="3085" w:type="dxa"/>
            <w:vAlign w:val="center"/>
          </w:tcPr>
          <w:p>
            <w:pPr>
              <w:rPr>
                <w:rFonts w:ascii="宋体" w:hAnsi="宋体"/>
                <w:szCs w:val="21"/>
              </w:rPr>
            </w:pPr>
            <w:r>
              <w:rPr>
                <w:rFonts w:hint="eastAsia" w:ascii="宋体" w:hAnsi="宋体"/>
                <w:szCs w:val="21"/>
              </w:rPr>
              <w:t>广州市大沙头路3号</w:t>
            </w:r>
          </w:p>
        </w:tc>
        <w:tc>
          <w:tcPr>
            <w:tcW w:w="1745" w:type="dxa"/>
            <w:vAlign w:val="center"/>
          </w:tcPr>
          <w:p>
            <w:pPr>
              <w:rPr>
                <w:rFonts w:ascii="宋体" w:hAnsi="宋体"/>
                <w:szCs w:val="21"/>
              </w:rPr>
            </w:pPr>
            <w:r>
              <w:rPr>
                <w:rFonts w:hint="eastAsia" w:ascii="宋体" w:hAnsi="宋体"/>
                <w:szCs w:val="21"/>
              </w:rPr>
              <w:t>地    址：</w:t>
            </w:r>
          </w:p>
        </w:tc>
        <w:tc>
          <w:tcPr>
            <w:tcW w:w="2805" w:type="dxa"/>
            <w:vAlign w:val="center"/>
          </w:tcPr>
          <w:p>
            <w:pPr>
              <w:rPr>
                <w:rFonts w:ascii="宋体" w:hAnsi="宋体" w:eastAsia="宋体"/>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vAlign w:val="center"/>
          </w:tcPr>
          <w:p>
            <w:pPr>
              <w:ind w:right="-158" w:rightChars="-75"/>
              <w:rPr>
                <w:rFonts w:ascii="宋体" w:hAnsi="宋体"/>
                <w:szCs w:val="21"/>
              </w:rPr>
            </w:pPr>
            <w:r>
              <w:rPr>
                <w:rFonts w:hint="eastAsia" w:ascii="宋体" w:hAnsi="宋体"/>
                <w:szCs w:val="21"/>
              </w:rPr>
              <w:t>法定代表人:</w:t>
            </w:r>
          </w:p>
        </w:tc>
        <w:tc>
          <w:tcPr>
            <w:tcW w:w="3085" w:type="dxa"/>
            <w:vAlign w:val="center"/>
          </w:tcPr>
          <w:p>
            <w:pPr>
              <w:rPr>
                <w:rFonts w:ascii="宋体" w:hAnsi="宋体"/>
                <w:szCs w:val="21"/>
              </w:rPr>
            </w:pPr>
          </w:p>
        </w:tc>
        <w:tc>
          <w:tcPr>
            <w:tcW w:w="1745" w:type="dxa"/>
            <w:vAlign w:val="center"/>
          </w:tcPr>
          <w:p>
            <w:pPr>
              <w:ind w:right="-172" w:rightChars="-82"/>
              <w:rPr>
                <w:rFonts w:ascii="宋体" w:hAnsi="宋体"/>
                <w:szCs w:val="21"/>
              </w:rPr>
            </w:pPr>
            <w:r>
              <w:rPr>
                <w:rFonts w:hint="eastAsia" w:ascii="宋体" w:hAnsi="宋体"/>
                <w:szCs w:val="21"/>
              </w:rPr>
              <w:t>法定代表人:</w:t>
            </w:r>
          </w:p>
        </w:tc>
        <w:tc>
          <w:tcPr>
            <w:tcW w:w="2805" w:type="dxa"/>
            <w:vAlign w:val="center"/>
          </w:tcPr>
          <w:p>
            <w:pPr>
              <w:rPr>
                <w:rFonts w:ascii="宋体" w:hAnsi="宋体"/>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vAlign w:val="center"/>
          </w:tcPr>
          <w:p>
            <w:pPr>
              <w:rPr>
                <w:rFonts w:ascii="宋体" w:hAnsi="宋体"/>
                <w:szCs w:val="21"/>
              </w:rPr>
            </w:pPr>
            <w:r>
              <w:rPr>
                <w:rFonts w:hint="eastAsia" w:ascii="宋体" w:hAnsi="宋体"/>
                <w:szCs w:val="21"/>
              </w:rPr>
              <w:t>授权代表:</w:t>
            </w:r>
          </w:p>
        </w:tc>
        <w:tc>
          <w:tcPr>
            <w:tcW w:w="3085" w:type="dxa"/>
            <w:vAlign w:val="center"/>
          </w:tcPr>
          <w:p>
            <w:pPr>
              <w:rPr>
                <w:rFonts w:ascii="宋体" w:hAnsi="宋体"/>
                <w:szCs w:val="21"/>
              </w:rPr>
            </w:pPr>
          </w:p>
        </w:tc>
        <w:tc>
          <w:tcPr>
            <w:tcW w:w="1745" w:type="dxa"/>
            <w:vAlign w:val="center"/>
          </w:tcPr>
          <w:p>
            <w:pPr>
              <w:rPr>
                <w:rFonts w:ascii="宋体" w:hAnsi="宋体"/>
                <w:szCs w:val="21"/>
              </w:rPr>
            </w:pPr>
            <w:r>
              <w:rPr>
                <w:rFonts w:hint="eastAsia" w:ascii="宋体" w:hAnsi="宋体"/>
                <w:szCs w:val="21"/>
              </w:rPr>
              <w:t>授权代表:</w:t>
            </w:r>
          </w:p>
        </w:tc>
        <w:tc>
          <w:tcPr>
            <w:tcW w:w="2805" w:type="dxa"/>
            <w:vAlign w:val="center"/>
          </w:tcPr>
          <w:p>
            <w:pPr>
              <w:rPr>
                <w:rFonts w:ascii="宋体" w:hAnsi="宋体"/>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vAlign w:val="center"/>
          </w:tcPr>
          <w:p>
            <w:pPr>
              <w:rPr>
                <w:rFonts w:ascii="宋体" w:hAnsi="宋体"/>
                <w:szCs w:val="21"/>
              </w:rPr>
            </w:pPr>
            <w:r>
              <w:rPr>
                <w:rFonts w:hint="eastAsia" w:ascii="宋体" w:hAnsi="宋体"/>
                <w:szCs w:val="21"/>
              </w:rPr>
              <w:t>经 办 人:</w:t>
            </w:r>
          </w:p>
        </w:tc>
        <w:tc>
          <w:tcPr>
            <w:tcW w:w="3085" w:type="dxa"/>
            <w:vAlign w:val="center"/>
          </w:tcPr>
          <w:p>
            <w:pPr>
              <w:rPr>
                <w:rFonts w:ascii="宋体" w:hAnsi="宋体"/>
                <w:szCs w:val="21"/>
              </w:rPr>
            </w:pPr>
          </w:p>
        </w:tc>
        <w:tc>
          <w:tcPr>
            <w:tcW w:w="1745" w:type="dxa"/>
            <w:vAlign w:val="center"/>
          </w:tcPr>
          <w:p>
            <w:pPr>
              <w:rPr>
                <w:rFonts w:ascii="宋体" w:hAnsi="宋体"/>
                <w:szCs w:val="21"/>
              </w:rPr>
            </w:pPr>
            <w:r>
              <w:rPr>
                <w:rFonts w:hint="eastAsia" w:ascii="宋体" w:hAnsi="宋体"/>
                <w:szCs w:val="21"/>
              </w:rPr>
              <w:t>经 办 人:</w:t>
            </w:r>
          </w:p>
        </w:tc>
        <w:tc>
          <w:tcPr>
            <w:tcW w:w="2805" w:type="dxa"/>
            <w:vAlign w:val="center"/>
          </w:tcPr>
          <w:p>
            <w:pPr>
              <w:rPr>
                <w:rFonts w:ascii="宋体" w:hAnsi="宋体"/>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vAlign w:val="center"/>
          </w:tcPr>
          <w:p>
            <w:pPr>
              <w:jc w:val="left"/>
              <w:rPr>
                <w:rFonts w:ascii="宋体" w:hAnsi="宋体"/>
                <w:szCs w:val="21"/>
              </w:rPr>
            </w:pPr>
            <w:r>
              <w:rPr>
                <w:rFonts w:hint="eastAsia" w:ascii="宋体" w:hAnsi="宋体"/>
                <w:szCs w:val="21"/>
              </w:rPr>
              <w:t>手机/电话:</w:t>
            </w:r>
          </w:p>
        </w:tc>
        <w:tc>
          <w:tcPr>
            <w:tcW w:w="3085" w:type="dxa"/>
            <w:vAlign w:val="center"/>
          </w:tcPr>
          <w:p>
            <w:pPr>
              <w:rPr>
                <w:rFonts w:ascii="宋体"/>
                <w:szCs w:val="21"/>
              </w:rPr>
            </w:pPr>
          </w:p>
        </w:tc>
        <w:tc>
          <w:tcPr>
            <w:tcW w:w="1745" w:type="dxa"/>
            <w:vAlign w:val="center"/>
          </w:tcPr>
          <w:p>
            <w:pPr>
              <w:jc w:val="left"/>
              <w:rPr>
                <w:rFonts w:ascii="宋体" w:hAnsi="宋体"/>
                <w:szCs w:val="21"/>
              </w:rPr>
            </w:pPr>
            <w:r>
              <w:rPr>
                <w:rFonts w:hint="eastAsia" w:ascii="宋体" w:hAnsi="宋体"/>
                <w:szCs w:val="21"/>
              </w:rPr>
              <w:t>手机/电话:</w:t>
            </w:r>
          </w:p>
        </w:tc>
        <w:tc>
          <w:tcPr>
            <w:tcW w:w="2805" w:type="dxa"/>
            <w:vAlign w:val="center"/>
          </w:tcPr>
          <w:p>
            <w:pPr>
              <w:rPr>
                <w:rFonts w:ascii="宋体" w:hAnsi="宋体" w:eastAsia="宋体"/>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vAlign w:val="center"/>
          </w:tcPr>
          <w:p>
            <w:pPr>
              <w:rPr>
                <w:rFonts w:ascii="宋体" w:hAnsi="宋体"/>
                <w:szCs w:val="21"/>
              </w:rPr>
            </w:pPr>
            <w:r>
              <w:rPr>
                <w:rFonts w:hint="eastAsia" w:ascii="宋体" w:hAnsi="宋体"/>
                <w:szCs w:val="21"/>
              </w:rPr>
              <w:t>传    真:</w:t>
            </w:r>
          </w:p>
        </w:tc>
        <w:tc>
          <w:tcPr>
            <w:tcW w:w="3085" w:type="dxa"/>
            <w:vAlign w:val="center"/>
          </w:tcPr>
          <w:p>
            <w:pPr>
              <w:rPr>
                <w:rFonts w:ascii="宋体"/>
                <w:szCs w:val="21"/>
              </w:rPr>
            </w:pPr>
          </w:p>
        </w:tc>
        <w:tc>
          <w:tcPr>
            <w:tcW w:w="1745" w:type="dxa"/>
            <w:vAlign w:val="center"/>
          </w:tcPr>
          <w:p>
            <w:pPr>
              <w:rPr>
                <w:rFonts w:ascii="宋体" w:hAnsi="宋体"/>
                <w:szCs w:val="21"/>
              </w:rPr>
            </w:pPr>
            <w:r>
              <w:rPr>
                <w:rFonts w:hint="eastAsia" w:ascii="宋体" w:hAnsi="宋体"/>
                <w:szCs w:val="21"/>
              </w:rPr>
              <w:t>传    真:</w:t>
            </w:r>
          </w:p>
        </w:tc>
        <w:tc>
          <w:tcPr>
            <w:tcW w:w="2805" w:type="dxa"/>
            <w:vAlign w:val="center"/>
          </w:tcPr>
          <w:p>
            <w:pPr>
              <w:rPr>
                <w:rFonts w:ascii="宋体" w:hAnsi="宋体"/>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vAlign w:val="center"/>
          </w:tcPr>
          <w:p>
            <w:pPr>
              <w:rPr>
                <w:rFonts w:ascii="宋体" w:hAnsi="宋体"/>
                <w:szCs w:val="21"/>
              </w:rPr>
            </w:pPr>
            <w:r>
              <w:rPr>
                <w:rFonts w:hint="eastAsia" w:ascii="宋体" w:hAnsi="宋体"/>
                <w:szCs w:val="21"/>
              </w:rPr>
              <w:t>开 户 行:</w:t>
            </w:r>
          </w:p>
        </w:tc>
        <w:tc>
          <w:tcPr>
            <w:tcW w:w="3085" w:type="dxa"/>
            <w:vAlign w:val="center"/>
          </w:tcPr>
          <w:p>
            <w:pPr>
              <w:rPr>
                <w:szCs w:val="21"/>
              </w:rPr>
            </w:pPr>
            <w:r>
              <w:rPr>
                <w:rFonts w:hint="eastAsia"/>
                <w:szCs w:val="21"/>
              </w:rPr>
              <w:t>中国建设银行广州同德围支行</w:t>
            </w:r>
          </w:p>
        </w:tc>
        <w:tc>
          <w:tcPr>
            <w:tcW w:w="1745" w:type="dxa"/>
            <w:vAlign w:val="center"/>
          </w:tcPr>
          <w:p>
            <w:pPr>
              <w:ind w:left="-38" w:leftChars="-18" w:right="-38" w:rightChars="-18"/>
              <w:rPr>
                <w:rFonts w:ascii="宋体" w:hAnsi="宋体"/>
                <w:szCs w:val="21"/>
              </w:rPr>
            </w:pPr>
            <w:r>
              <w:rPr>
                <w:rFonts w:hint="eastAsia" w:ascii="宋体" w:hAnsi="宋体"/>
                <w:szCs w:val="21"/>
              </w:rPr>
              <w:t>开户行(必填):</w:t>
            </w:r>
          </w:p>
        </w:tc>
        <w:tc>
          <w:tcPr>
            <w:tcW w:w="2805" w:type="dxa"/>
            <w:vAlign w:val="center"/>
          </w:tcPr>
          <w:p>
            <w:pPr>
              <w:rPr>
                <w:rFonts w:ascii="宋体" w:hAnsi="宋体"/>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vAlign w:val="center"/>
          </w:tcPr>
          <w:p>
            <w:pPr>
              <w:rPr>
                <w:rFonts w:ascii="宋体" w:hAnsi="宋体"/>
                <w:szCs w:val="21"/>
              </w:rPr>
            </w:pPr>
            <w:r>
              <w:rPr>
                <w:rFonts w:hint="eastAsia" w:ascii="宋体" w:hAnsi="宋体"/>
                <w:szCs w:val="21"/>
              </w:rPr>
              <w:t>账    号:</w:t>
            </w:r>
          </w:p>
        </w:tc>
        <w:tc>
          <w:tcPr>
            <w:tcW w:w="3085" w:type="dxa"/>
            <w:vAlign w:val="center"/>
          </w:tcPr>
          <w:p>
            <w:pPr>
              <w:rPr>
                <w:rFonts w:ascii="宋体"/>
                <w:szCs w:val="21"/>
              </w:rPr>
            </w:pPr>
            <w:r>
              <w:rPr>
                <w:rFonts w:ascii="宋体" w:hAnsi="宋体"/>
                <w:szCs w:val="21"/>
              </w:rPr>
              <w:t>44050110204400000015</w:t>
            </w:r>
          </w:p>
        </w:tc>
        <w:tc>
          <w:tcPr>
            <w:tcW w:w="1745" w:type="dxa"/>
            <w:vAlign w:val="center"/>
          </w:tcPr>
          <w:p>
            <w:pPr>
              <w:rPr>
                <w:rFonts w:ascii="宋体" w:hAnsi="宋体"/>
                <w:szCs w:val="21"/>
              </w:rPr>
            </w:pPr>
            <w:r>
              <w:rPr>
                <w:rFonts w:hint="eastAsia" w:ascii="宋体" w:hAnsi="宋体"/>
                <w:szCs w:val="21"/>
              </w:rPr>
              <w:t>账号(必填):</w:t>
            </w:r>
          </w:p>
        </w:tc>
        <w:tc>
          <w:tcPr>
            <w:tcW w:w="2805" w:type="dxa"/>
            <w:vAlign w:val="center"/>
          </w:tcPr>
          <w:p>
            <w:pPr>
              <w:rPr>
                <w:rFonts w:ascii="宋体" w:hAnsi="宋体" w:eastAsia="宋体"/>
                <w:szCs w:val="21"/>
              </w:rPr>
            </w:pPr>
          </w:p>
        </w:tc>
      </w:tr>
      <w:tr>
        <w:tblPrEx>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Ex>
        <w:trPr>
          <w:trHeight w:val="454" w:hRule="atLeast"/>
          <w:tblCellSpacing w:w="20" w:type="dxa"/>
        </w:trPr>
        <w:tc>
          <w:tcPr>
            <w:tcW w:w="1552" w:type="dxa"/>
            <w:vAlign w:val="center"/>
          </w:tcPr>
          <w:p>
            <w:pPr>
              <w:rPr>
                <w:rFonts w:ascii="宋体" w:hAnsi="宋体"/>
                <w:szCs w:val="21"/>
              </w:rPr>
            </w:pPr>
            <w:r>
              <w:rPr>
                <w:rFonts w:hint="eastAsia" w:ascii="宋体" w:hAnsi="宋体"/>
                <w:szCs w:val="21"/>
              </w:rPr>
              <w:t>签订日期：</w:t>
            </w:r>
          </w:p>
        </w:tc>
        <w:tc>
          <w:tcPr>
            <w:tcW w:w="3085" w:type="dxa"/>
            <w:vAlign w:val="center"/>
          </w:tcPr>
          <w:p>
            <w:pPr>
              <w:rPr>
                <w:rFonts w:ascii="宋体" w:hAnsi="宋体"/>
                <w:szCs w:val="21"/>
              </w:rPr>
            </w:pPr>
          </w:p>
        </w:tc>
        <w:tc>
          <w:tcPr>
            <w:tcW w:w="1745" w:type="dxa"/>
            <w:vAlign w:val="center"/>
          </w:tcPr>
          <w:p>
            <w:pPr>
              <w:rPr>
                <w:rFonts w:ascii="宋体" w:hAnsi="宋体"/>
                <w:szCs w:val="21"/>
              </w:rPr>
            </w:pPr>
            <w:r>
              <w:rPr>
                <w:rFonts w:hint="eastAsia" w:ascii="宋体" w:hAnsi="宋体"/>
                <w:szCs w:val="21"/>
              </w:rPr>
              <w:t>签订日期：</w:t>
            </w:r>
          </w:p>
        </w:tc>
        <w:tc>
          <w:tcPr>
            <w:tcW w:w="2805" w:type="dxa"/>
            <w:vAlign w:val="center"/>
          </w:tcPr>
          <w:p>
            <w:pPr>
              <w:rPr>
                <w:rFonts w:ascii="宋体" w:hAnsi="宋体"/>
                <w:szCs w:val="21"/>
              </w:rPr>
            </w:pPr>
          </w:p>
        </w:tc>
      </w:tr>
    </w:tbl>
    <w:p>
      <w:pPr>
        <w:adjustRightInd w:val="0"/>
        <w:snapToGrid w:val="0"/>
        <w:jc w:val="left"/>
        <w:rPr>
          <w:rFonts w:ascii="黑体" w:hAnsi="Times New Roman" w:eastAsia="黑体"/>
          <w:sz w:val="32"/>
          <w:szCs w:val="32"/>
        </w:rPr>
      </w:pPr>
      <w:bookmarkStart w:id="0" w:name="_GoBack"/>
      <w:bookmarkEnd w:id="0"/>
    </w:p>
    <w:sectPr>
      <w:pgSz w:w="11906" w:h="16838"/>
      <w:pgMar w:top="1440" w:right="1133" w:bottom="1440"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仿宋_GB2312"/>
    <w:panose1 w:val="03000509000000000000"/>
    <w:charset w:val="86"/>
    <w:family w:val="script"/>
    <w:pitch w:val="default"/>
    <w:sig w:usb0="00000000" w:usb1="00000000" w:usb2="0000001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0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9"/>
      </w:rPr>
    </w:pPr>
    <w:r>
      <w:fldChar w:fldCharType="begin"/>
    </w:r>
    <w:r>
      <w:rPr>
        <w:rStyle w:val="9"/>
      </w:rPr>
      <w:instrText xml:space="preserve">PAGE  </w:instrText>
    </w:r>
    <w:r>
      <w:fldChar w:fldCharType="end"/>
    </w:r>
  </w:p>
  <w:p>
    <w:pPr>
      <w:pStyle w:val="5"/>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p>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8AC069"/>
    <w:multiLevelType w:val="singleLevel"/>
    <w:tmpl w:val="828AC069"/>
    <w:lvl w:ilvl="0" w:tentative="0">
      <w:start w:val="2"/>
      <w:numFmt w:val="decimal"/>
      <w:suff w:val="nothing"/>
      <w:lvlText w:val="%1、"/>
      <w:lvlJc w:val="left"/>
      <w:pPr>
        <w:ind w:left="-16"/>
      </w:pPr>
    </w:lvl>
  </w:abstractNum>
  <w:abstractNum w:abstractNumId="1">
    <w:nsid w:val="087C2506"/>
    <w:multiLevelType w:val="multilevel"/>
    <w:tmpl w:val="087C2506"/>
    <w:lvl w:ilvl="0" w:tentative="0">
      <w:start w:val="1"/>
      <w:numFmt w:val="chineseCountingThousand"/>
      <w:lvlText w:val="(%1)"/>
      <w:lvlJc w:val="left"/>
      <w:pPr>
        <w:ind w:left="980" w:hanging="420"/>
      </w:p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2">
    <w:nsid w:val="30421E30"/>
    <w:multiLevelType w:val="multilevel"/>
    <w:tmpl w:val="30421E30"/>
    <w:lvl w:ilvl="0" w:tentative="0">
      <w:start w:val="1"/>
      <w:numFmt w:val="decimal"/>
      <w:lvlText w:val="（%1）"/>
      <w:lvlJc w:val="left"/>
      <w:pPr>
        <w:ind w:left="980" w:hanging="420"/>
      </w:pPr>
      <w:rPr>
        <w:rFonts w:hint="eastAsia"/>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3">
    <w:nsid w:val="5F3D76CC"/>
    <w:multiLevelType w:val="multilevel"/>
    <w:tmpl w:val="5F3D76CC"/>
    <w:lvl w:ilvl="0" w:tentative="0">
      <w:start w:val="1"/>
      <w:numFmt w:val="chineseCountingThousand"/>
      <w:lvlText w:val="%1、"/>
      <w:lvlJc w:val="left"/>
      <w:pPr>
        <w:ind w:left="1413" w:hanging="420"/>
      </w:p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4">
    <w:nsid w:val="693868B2"/>
    <w:multiLevelType w:val="multilevel"/>
    <w:tmpl w:val="693868B2"/>
    <w:lvl w:ilvl="0" w:tentative="0">
      <w:start w:val="1"/>
      <w:numFmt w:val="decimal"/>
      <w:lvlText w:val="（%1）"/>
      <w:lvlJc w:val="left"/>
      <w:pPr>
        <w:ind w:left="945" w:hanging="420"/>
      </w:pPr>
      <w:rPr>
        <w:rFonts w:hint="eastAsia"/>
      </w:rPr>
    </w:lvl>
    <w:lvl w:ilvl="1" w:tentative="0">
      <w:start w:val="1"/>
      <w:numFmt w:val="lowerLetter"/>
      <w:lvlText w:val="%2)"/>
      <w:lvlJc w:val="left"/>
      <w:pPr>
        <w:ind w:left="1365" w:hanging="420"/>
      </w:pPr>
    </w:lvl>
    <w:lvl w:ilvl="2" w:tentative="0">
      <w:start w:val="1"/>
      <w:numFmt w:val="lowerRoman"/>
      <w:lvlText w:val="%3."/>
      <w:lvlJc w:val="right"/>
      <w:pPr>
        <w:ind w:left="1785" w:hanging="420"/>
      </w:pPr>
    </w:lvl>
    <w:lvl w:ilvl="3" w:tentative="0">
      <w:start w:val="1"/>
      <w:numFmt w:val="decimal"/>
      <w:lvlText w:val="%4."/>
      <w:lvlJc w:val="left"/>
      <w:pPr>
        <w:ind w:left="2205" w:hanging="420"/>
      </w:pPr>
    </w:lvl>
    <w:lvl w:ilvl="4" w:tentative="0">
      <w:start w:val="1"/>
      <w:numFmt w:val="lowerLetter"/>
      <w:lvlText w:val="%5)"/>
      <w:lvlJc w:val="left"/>
      <w:pPr>
        <w:ind w:left="2625" w:hanging="420"/>
      </w:pPr>
    </w:lvl>
    <w:lvl w:ilvl="5" w:tentative="0">
      <w:start w:val="1"/>
      <w:numFmt w:val="lowerRoman"/>
      <w:lvlText w:val="%6."/>
      <w:lvlJc w:val="right"/>
      <w:pPr>
        <w:ind w:left="3045" w:hanging="420"/>
      </w:pPr>
    </w:lvl>
    <w:lvl w:ilvl="6" w:tentative="0">
      <w:start w:val="1"/>
      <w:numFmt w:val="decimal"/>
      <w:lvlText w:val="%7."/>
      <w:lvlJc w:val="left"/>
      <w:pPr>
        <w:ind w:left="3465" w:hanging="420"/>
      </w:pPr>
    </w:lvl>
    <w:lvl w:ilvl="7" w:tentative="0">
      <w:start w:val="1"/>
      <w:numFmt w:val="lowerLetter"/>
      <w:lvlText w:val="%8)"/>
      <w:lvlJc w:val="left"/>
      <w:pPr>
        <w:ind w:left="3885" w:hanging="420"/>
      </w:pPr>
    </w:lvl>
    <w:lvl w:ilvl="8" w:tentative="0">
      <w:start w:val="1"/>
      <w:numFmt w:val="lowerRoman"/>
      <w:lvlText w:val="%9."/>
      <w:lvlJc w:val="right"/>
      <w:pPr>
        <w:ind w:left="4305" w:hanging="420"/>
      </w:pPr>
    </w:lvl>
  </w:abstractNum>
  <w:abstractNum w:abstractNumId="5">
    <w:nsid w:val="7B280E7C"/>
    <w:multiLevelType w:val="multilevel"/>
    <w:tmpl w:val="7B280E7C"/>
    <w:lvl w:ilvl="0" w:tentative="0">
      <w:start w:val="1"/>
      <w:numFmt w:val="decimal"/>
      <w:lvlText w:val="（%1）"/>
      <w:lvlJc w:val="left"/>
      <w:pPr>
        <w:ind w:left="1939" w:hanging="1335"/>
      </w:pPr>
      <w:rPr>
        <w:rFonts w:hint="default"/>
      </w:rPr>
    </w:lvl>
    <w:lvl w:ilvl="1" w:tentative="0">
      <w:start w:val="1"/>
      <w:numFmt w:val="lowerLetter"/>
      <w:lvlText w:val="%2)"/>
      <w:lvlJc w:val="left"/>
      <w:pPr>
        <w:ind w:left="1444" w:hanging="420"/>
      </w:pPr>
    </w:lvl>
    <w:lvl w:ilvl="2" w:tentative="0">
      <w:start w:val="1"/>
      <w:numFmt w:val="lowerRoman"/>
      <w:lvlText w:val="%3."/>
      <w:lvlJc w:val="right"/>
      <w:pPr>
        <w:ind w:left="1864" w:hanging="420"/>
      </w:pPr>
    </w:lvl>
    <w:lvl w:ilvl="3" w:tentative="0">
      <w:start w:val="1"/>
      <w:numFmt w:val="decimal"/>
      <w:lvlText w:val="%4."/>
      <w:lvlJc w:val="left"/>
      <w:pPr>
        <w:ind w:left="2284" w:hanging="420"/>
      </w:pPr>
    </w:lvl>
    <w:lvl w:ilvl="4" w:tentative="0">
      <w:start w:val="1"/>
      <w:numFmt w:val="lowerLetter"/>
      <w:lvlText w:val="%5)"/>
      <w:lvlJc w:val="left"/>
      <w:pPr>
        <w:ind w:left="2704" w:hanging="420"/>
      </w:pPr>
    </w:lvl>
    <w:lvl w:ilvl="5" w:tentative="0">
      <w:start w:val="1"/>
      <w:numFmt w:val="lowerRoman"/>
      <w:lvlText w:val="%6."/>
      <w:lvlJc w:val="right"/>
      <w:pPr>
        <w:ind w:left="3124" w:hanging="420"/>
      </w:pPr>
    </w:lvl>
    <w:lvl w:ilvl="6" w:tentative="0">
      <w:start w:val="1"/>
      <w:numFmt w:val="decimal"/>
      <w:lvlText w:val="%7."/>
      <w:lvlJc w:val="left"/>
      <w:pPr>
        <w:ind w:left="3544" w:hanging="420"/>
      </w:pPr>
    </w:lvl>
    <w:lvl w:ilvl="7" w:tentative="0">
      <w:start w:val="1"/>
      <w:numFmt w:val="lowerLetter"/>
      <w:lvlText w:val="%8)"/>
      <w:lvlJc w:val="left"/>
      <w:pPr>
        <w:ind w:left="3964" w:hanging="420"/>
      </w:pPr>
    </w:lvl>
    <w:lvl w:ilvl="8" w:tentative="0">
      <w:start w:val="1"/>
      <w:numFmt w:val="lowerRoman"/>
      <w:lvlText w:val="%9."/>
      <w:lvlJc w:val="right"/>
      <w:pPr>
        <w:ind w:left="4384" w:hanging="420"/>
      </w:pPr>
    </w:lvl>
  </w:abstractNum>
  <w:num w:numId="1">
    <w:abstractNumId w:val="0"/>
  </w:num>
  <w:num w:numId="2">
    <w:abstractNumId w:val="5"/>
  </w:num>
  <w:num w:numId="3">
    <w:abstractNumId w:val="3"/>
  </w:num>
  <w:num w:numId="4">
    <w:abstractNumId w:val="2"/>
  </w:num>
  <w:num w:numId="5">
    <w:abstractNumId w:val="1"/>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98"/>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79F2"/>
    <w:rsid w:val="00056ACC"/>
    <w:rsid w:val="00073B8C"/>
    <w:rsid w:val="00083B42"/>
    <w:rsid w:val="000858FE"/>
    <w:rsid w:val="000D5D32"/>
    <w:rsid w:val="000D6C05"/>
    <w:rsid w:val="001017E0"/>
    <w:rsid w:val="00135492"/>
    <w:rsid w:val="001355CD"/>
    <w:rsid w:val="00225AF7"/>
    <w:rsid w:val="002453D4"/>
    <w:rsid w:val="0029359B"/>
    <w:rsid w:val="002B4A3B"/>
    <w:rsid w:val="00301619"/>
    <w:rsid w:val="00302A90"/>
    <w:rsid w:val="0031393E"/>
    <w:rsid w:val="00342805"/>
    <w:rsid w:val="00347105"/>
    <w:rsid w:val="003A1249"/>
    <w:rsid w:val="003A4C7C"/>
    <w:rsid w:val="00401EC8"/>
    <w:rsid w:val="0043183F"/>
    <w:rsid w:val="004344FF"/>
    <w:rsid w:val="0047197F"/>
    <w:rsid w:val="004C0667"/>
    <w:rsid w:val="004C3BA1"/>
    <w:rsid w:val="005115A2"/>
    <w:rsid w:val="00552F11"/>
    <w:rsid w:val="00555210"/>
    <w:rsid w:val="005565E5"/>
    <w:rsid w:val="00561D9B"/>
    <w:rsid w:val="005B0AD3"/>
    <w:rsid w:val="005C35CC"/>
    <w:rsid w:val="005D1091"/>
    <w:rsid w:val="005F116D"/>
    <w:rsid w:val="00622721"/>
    <w:rsid w:val="00643DCA"/>
    <w:rsid w:val="0065305E"/>
    <w:rsid w:val="00713F0D"/>
    <w:rsid w:val="007563F7"/>
    <w:rsid w:val="00761D85"/>
    <w:rsid w:val="007D0269"/>
    <w:rsid w:val="0081016B"/>
    <w:rsid w:val="00836BBD"/>
    <w:rsid w:val="008979F2"/>
    <w:rsid w:val="008A4AEE"/>
    <w:rsid w:val="008A4B5A"/>
    <w:rsid w:val="008B4623"/>
    <w:rsid w:val="009129AE"/>
    <w:rsid w:val="00917DC7"/>
    <w:rsid w:val="00944C12"/>
    <w:rsid w:val="00A32A14"/>
    <w:rsid w:val="00AB3C2A"/>
    <w:rsid w:val="00AC67C3"/>
    <w:rsid w:val="00AD3460"/>
    <w:rsid w:val="00B35615"/>
    <w:rsid w:val="00B513E1"/>
    <w:rsid w:val="00B60F70"/>
    <w:rsid w:val="00BC646A"/>
    <w:rsid w:val="00C1315B"/>
    <w:rsid w:val="00C265FC"/>
    <w:rsid w:val="00C2763D"/>
    <w:rsid w:val="00C430DA"/>
    <w:rsid w:val="00C83493"/>
    <w:rsid w:val="00DC5290"/>
    <w:rsid w:val="00E2736F"/>
    <w:rsid w:val="00E31690"/>
    <w:rsid w:val="00E728FB"/>
    <w:rsid w:val="00F5545A"/>
    <w:rsid w:val="09FE0CD7"/>
    <w:rsid w:val="0E1D5FBD"/>
    <w:rsid w:val="12CC5401"/>
    <w:rsid w:val="1578418A"/>
    <w:rsid w:val="1FFD3B0E"/>
    <w:rsid w:val="239C34D8"/>
    <w:rsid w:val="28667C9D"/>
    <w:rsid w:val="2D5F06FC"/>
    <w:rsid w:val="350D12A4"/>
    <w:rsid w:val="395736A2"/>
    <w:rsid w:val="3ACA033C"/>
    <w:rsid w:val="3AD50BAF"/>
    <w:rsid w:val="3B464BEB"/>
    <w:rsid w:val="3C640179"/>
    <w:rsid w:val="45BC2235"/>
    <w:rsid w:val="46C5775B"/>
    <w:rsid w:val="49A21A24"/>
    <w:rsid w:val="49C36619"/>
    <w:rsid w:val="53865E1A"/>
    <w:rsid w:val="560169C9"/>
    <w:rsid w:val="5CEE20AA"/>
    <w:rsid w:val="609206B2"/>
    <w:rsid w:val="60D87B9B"/>
    <w:rsid w:val="642D284D"/>
    <w:rsid w:val="64451119"/>
    <w:rsid w:val="67EE32D5"/>
    <w:rsid w:val="68950D62"/>
    <w:rsid w:val="73BE7724"/>
    <w:rsid w:val="776A1F10"/>
    <w:rsid w:val="7E8E741A"/>
    <w:rsid w:val="7F1F36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9" w:name="heading 2"/>
    <w:lsdException w:qFormat="1" w:unhideWhenUsed="0" w:uiPriority="6"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link w:val="13"/>
    <w:qFormat/>
    <w:uiPriority w:val="1"/>
    <w:pPr>
      <w:outlineLvl w:val="0"/>
    </w:pPr>
    <w:rPr>
      <w:rFonts w:ascii="宋体" w:hAnsi="宋体"/>
      <w:sz w:val="48"/>
      <w:szCs w:val="48"/>
    </w:rPr>
  </w:style>
  <w:style w:type="paragraph" w:styleId="2">
    <w:name w:val="heading 3"/>
    <w:basedOn w:val="1"/>
    <w:next w:val="1"/>
    <w:link w:val="14"/>
    <w:qFormat/>
    <w:uiPriority w:val="6"/>
    <w:pPr>
      <w:keepNext/>
      <w:spacing w:before="240" w:after="60"/>
      <w:outlineLvl w:val="2"/>
    </w:pPr>
    <w:rPr>
      <w:b/>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Body Text"/>
    <w:basedOn w:val="1"/>
    <w:link w:val="15"/>
    <w:qFormat/>
    <w:uiPriority w:val="0"/>
    <w:pPr>
      <w:spacing w:after="120"/>
    </w:p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character" w:styleId="9">
    <w:name w:val="page number"/>
    <w:basedOn w:val="8"/>
    <w:qFormat/>
    <w:uiPriority w:val="0"/>
  </w:style>
  <w:style w:type="character" w:styleId="10">
    <w:name w:val="Hyperlink"/>
    <w:basedOn w:val="8"/>
    <w:qFormat/>
    <w:uiPriority w:val="0"/>
    <w:rPr>
      <w:color w:val="0000FF"/>
      <w:u w:val="single"/>
    </w:rPr>
  </w:style>
  <w:style w:type="character" w:customStyle="1" w:styleId="11">
    <w:name w:val="页眉 Char"/>
    <w:basedOn w:val="8"/>
    <w:link w:val="6"/>
    <w:qFormat/>
    <w:uiPriority w:val="99"/>
    <w:rPr>
      <w:sz w:val="18"/>
      <w:szCs w:val="18"/>
    </w:rPr>
  </w:style>
  <w:style w:type="character" w:customStyle="1" w:styleId="12">
    <w:name w:val="页脚 Char"/>
    <w:basedOn w:val="8"/>
    <w:link w:val="5"/>
    <w:qFormat/>
    <w:uiPriority w:val="99"/>
    <w:rPr>
      <w:sz w:val="18"/>
      <w:szCs w:val="18"/>
    </w:rPr>
  </w:style>
  <w:style w:type="character" w:customStyle="1" w:styleId="13">
    <w:name w:val="标题 1 Char"/>
    <w:basedOn w:val="8"/>
    <w:link w:val="3"/>
    <w:qFormat/>
    <w:uiPriority w:val="1"/>
    <w:rPr>
      <w:rFonts w:ascii="宋体" w:hAnsi="宋体"/>
      <w:sz w:val="48"/>
      <w:szCs w:val="48"/>
    </w:rPr>
  </w:style>
  <w:style w:type="character" w:customStyle="1" w:styleId="14">
    <w:name w:val="标题 3 Char"/>
    <w:basedOn w:val="8"/>
    <w:link w:val="2"/>
    <w:qFormat/>
    <w:uiPriority w:val="6"/>
    <w:rPr>
      <w:b/>
      <w:szCs w:val="24"/>
    </w:rPr>
  </w:style>
  <w:style w:type="character" w:customStyle="1" w:styleId="15">
    <w:name w:val="正文文本 Char"/>
    <w:basedOn w:val="8"/>
    <w:link w:val="4"/>
    <w:qFormat/>
    <w:uiPriority w:val="0"/>
    <w:rPr>
      <w:szCs w:val="24"/>
    </w:rPr>
  </w:style>
  <w:style w:type="paragraph" w:customStyle="1" w:styleId="16">
    <w:name w:val="Table Paragraph"/>
    <w:basedOn w:val="1"/>
    <w:qFormat/>
    <w:uiPriority w:val="1"/>
    <w:rPr>
      <w:rFonts w:ascii="Calibri" w:hAnsi="Calibri" w:eastAsia="宋体" w:cs="Times New Roman"/>
    </w:rPr>
  </w:style>
  <w:style w:type="paragraph" w:customStyle="1" w:styleId="17">
    <w:name w:val="p0"/>
    <w:basedOn w:val="1"/>
    <w:qFormat/>
    <w:uiPriority w:val="0"/>
    <w:pPr>
      <w:widowControl/>
    </w:pPr>
    <w:rPr>
      <w:kern w:val="0"/>
      <w:szCs w:val="21"/>
    </w:rPr>
  </w:style>
  <w:style w:type="paragraph" w:styleId="18">
    <w:name w:val="List Paragraph"/>
    <w:basedOn w:val="1"/>
    <w:qFormat/>
    <w:uiPriority w:val="99"/>
    <w:pPr>
      <w:ind w:firstLine="420" w:firstLineChars="200"/>
    </w:pPr>
  </w:style>
  <w:style w:type="character" w:customStyle="1" w:styleId="19">
    <w:name w:val="NormalCharacter"/>
    <w:qFormat/>
    <w:uiPriority w:val="0"/>
  </w:style>
  <w:style w:type="character" w:customStyle="1" w:styleId="20">
    <w:name w:val="font21"/>
    <w:basedOn w:val="8"/>
    <w:qFormat/>
    <w:uiPriority w:val="0"/>
    <w:rPr>
      <w:rFonts w:hint="eastAsia" w:ascii="宋体" w:hAnsi="宋体" w:eastAsia="宋体" w:cs="宋体"/>
      <w:color w:val="000000"/>
      <w:sz w:val="22"/>
      <w:szCs w:val="22"/>
      <w:u w:val="none"/>
    </w:rPr>
  </w:style>
  <w:style w:type="character" w:customStyle="1" w:styleId="21">
    <w:name w:val="font31"/>
    <w:basedOn w:val="8"/>
    <w:uiPriority w:val="0"/>
    <w:rPr>
      <w:rFonts w:hint="default" w:ascii="Calibri" w:hAnsi="Calibri" w:cs="Calibri"/>
      <w:color w:val="000000"/>
      <w:sz w:val="22"/>
      <w:szCs w:val="22"/>
      <w:u w:val="none"/>
    </w:rPr>
  </w:style>
  <w:style w:type="character" w:customStyle="1" w:styleId="22">
    <w:name w:val="font41"/>
    <w:basedOn w:val="8"/>
    <w:qFormat/>
    <w:uiPriority w:val="0"/>
    <w:rPr>
      <w:rFonts w:hint="default" w:ascii="Calibri" w:hAnsi="Calibri" w:cs="Calibri"/>
      <w:color w:val="000000"/>
      <w:sz w:val="21"/>
      <w:szCs w:val="21"/>
      <w:u w:val="none"/>
    </w:rPr>
  </w:style>
  <w:style w:type="character" w:customStyle="1" w:styleId="23">
    <w:name w:val="font01"/>
    <w:basedOn w:val="8"/>
    <w:qFormat/>
    <w:uiPriority w:val="0"/>
    <w:rPr>
      <w:rFonts w:hint="eastAsia" w:ascii="宋体" w:hAnsi="宋体" w:eastAsia="宋体" w:cs="宋体"/>
      <w:color w:val="000000"/>
      <w:sz w:val="21"/>
      <w:szCs w:val="21"/>
      <w:u w:val="none"/>
    </w:rPr>
  </w:style>
  <w:style w:type="character" w:customStyle="1" w:styleId="24">
    <w:name w:val="font11"/>
    <w:basedOn w:val="8"/>
    <w:qFormat/>
    <w:uiPriority w:val="0"/>
    <w:rPr>
      <w:rFonts w:hint="eastAsia" w:ascii="宋体" w:hAnsi="宋体" w:eastAsia="宋体" w:cs="宋体"/>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141CCAB-662A-40A9-9044-EC5CB5A8477E}">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21</Pages>
  <Words>1952</Words>
  <Characters>11132</Characters>
  <Lines>92</Lines>
  <Paragraphs>26</Paragraphs>
  <TotalTime>1</TotalTime>
  <ScaleCrop>false</ScaleCrop>
  <LinksUpToDate>false</LinksUpToDate>
  <CharactersWithSpaces>13058</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2021-05-24T06:09:00Z</dcterms:created>
  <dc:creator>Administrator</dc:creator>
  <cp:lastModifiedBy>随风而去</cp:lastModifiedBy>
  <cp:lastPrinted>2021-08-12T06:48:00Z</cp:lastPrinted>
  <dcterms:modified xsi:type="dcterms:W3CDTF">2021-08-18T00:15:11Z</dcterms:modified>
  <cp:revision>52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ECF2C7CFA13C4D09915439F8CB9BF9C2</vt:lpwstr>
  </property>
</Properties>
</file>