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剩余物资</w:t>
      </w:r>
      <w:r>
        <w:rPr>
          <w:rFonts w:hint="eastAsia" w:ascii="方正小标宋简体" w:hAnsi="方正小标宋简体" w:eastAsia="方正小标宋简体" w:cs="方正小标宋简体"/>
          <w:sz w:val="52"/>
          <w:szCs w:val="52"/>
          <w:lang w:eastAsia="zh-CN"/>
        </w:rPr>
        <w:t>转让</w:t>
      </w:r>
      <w:r>
        <w:rPr>
          <w:rFonts w:hint="eastAsia" w:ascii="方正小标宋简体" w:hAnsi="方正小标宋简体" w:eastAsia="方正小标宋简体" w:cs="方正小标宋简体"/>
          <w:sz w:val="52"/>
          <w:szCs w:val="52"/>
        </w:rPr>
        <w:t>交易文件</w:t>
      </w:r>
    </w:p>
    <w:p>
      <w:pPr>
        <w:spacing w:line="500" w:lineRule="exact"/>
        <w:rPr>
          <w:sz w:val="28"/>
        </w:rPr>
      </w:pPr>
    </w:p>
    <w:p>
      <w:pPr>
        <w:pStyle w:val="3"/>
      </w:pPr>
    </w:p>
    <w:p>
      <w:pPr>
        <w:spacing w:line="500" w:lineRule="exact"/>
        <w:rPr>
          <w:sz w:val="28"/>
        </w:rPr>
      </w:pPr>
    </w:p>
    <w:p>
      <w:pPr>
        <w:spacing w:line="500" w:lineRule="exact"/>
        <w:ind w:left="2200" w:hanging="2200"/>
        <w:rPr>
          <w:sz w:val="28"/>
        </w:rPr>
      </w:pPr>
    </w:p>
    <w:p>
      <w:pPr>
        <w:spacing w:line="500" w:lineRule="exact"/>
        <w:ind w:left="2200" w:hanging="2200"/>
        <w:rPr>
          <w:sz w:val="28"/>
        </w:rPr>
      </w:pPr>
    </w:p>
    <w:p>
      <w:pPr>
        <w:spacing w:line="500" w:lineRule="exact"/>
        <w:ind w:left="2200" w:hanging="2200"/>
        <w:rPr>
          <w:sz w:val="28"/>
        </w:rPr>
      </w:pPr>
    </w:p>
    <w:p>
      <w:pPr>
        <w:pStyle w:val="3"/>
        <w:spacing w:line="500" w:lineRule="exact"/>
      </w:pPr>
    </w:p>
    <w:p>
      <w:pPr>
        <w:spacing w:line="500" w:lineRule="exact"/>
        <w:jc w:val="center"/>
        <w:rPr>
          <w:rFonts w:ascii="宋体" w:hAnsi="宋体"/>
          <w:b/>
          <w:sz w:val="52"/>
          <w:szCs w:val="52"/>
        </w:rPr>
      </w:pPr>
    </w:p>
    <w:p>
      <w:pPr>
        <w:spacing w:line="500" w:lineRule="exact"/>
        <w:jc w:val="left"/>
        <w:rPr>
          <w:rFonts w:ascii="宋体" w:hAnsi="宋体"/>
          <w:b/>
          <w:sz w:val="36"/>
          <w:szCs w:val="36"/>
        </w:rPr>
      </w:pPr>
    </w:p>
    <w:p>
      <w:pPr>
        <w:spacing w:line="500" w:lineRule="exact"/>
        <w:ind w:left="1992" w:hanging="1989" w:hangingChars="650"/>
        <w:jc w:val="left"/>
        <w:rPr>
          <w:rFonts w:ascii="宋体" w:hAnsi="宋体"/>
          <w:b/>
          <w:sz w:val="32"/>
          <w:szCs w:val="32"/>
        </w:rPr>
      </w:pPr>
      <w:r>
        <w:rPr>
          <w:rFonts w:hint="eastAsia" w:ascii="宋体" w:hAnsi="宋体"/>
          <w:b/>
          <w:sz w:val="32"/>
          <w:szCs w:val="32"/>
        </w:rPr>
        <w:t>项目名称：</w:t>
      </w:r>
      <w:r>
        <w:rPr>
          <w:rFonts w:hint="eastAsia" w:ascii="宋体" w:hAnsi="宋体"/>
          <w:b/>
          <w:sz w:val="32"/>
          <w:szCs w:val="32"/>
          <w:u w:val="single"/>
          <w:lang w:eastAsia="zh-CN"/>
        </w:rPr>
        <w:t>北部水厂一期项目剩余物资（活动板房）转让</w:t>
      </w:r>
    </w:p>
    <w:p>
      <w:pPr>
        <w:spacing w:line="500" w:lineRule="exact"/>
        <w:ind w:left="3263" w:leftChars="582" w:hanging="2123" w:hangingChars="694"/>
        <w:jc w:val="left"/>
        <w:rPr>
          <w:rFonts w:ascii="宋体" w:hAnsi="宋体"/>
          <w:b/>
          <w:sz w:val="32"/>
          <w:szCs w:val="32"/>
        </w:rPr>
      </w:pPr>
    </w:p>
    <w:p>
      <w:pPr>
        <w:spacing w:line="500" w:lineRule="exact"/>
        <w:ind w:left="2127" w:hanging="2123" w:hangingChars="694"/>
        <w:jc w:val="left"/>
        <w:rPr>
          <w:rFonts w:hint="eastAsia" w:ascii="宋体" w:hAnsi="宋体" w:eastAsiaTheme="minorEastAsia"/>
          <w:b/>
          <w:sz w:val="32"/>
          <w:szCs w:val="32"/>
          <w:lang w:eastAsia="zh-CN"/>
        </w:rPr>
      </w:pPr>
      <w:r>
        <w:rPr>
          <w:rFonts w:hint="eastAsia" w:ascii="宋体" w:hAnsi="宋体"/>
          <w:b/>
          <w:sz w:val="32"/>
          <w:szCs w:val="32"/>
          <w:lang w:eastAsia="zh-CN"/>
        </w:rPr>
        <w:t>转</w:t>
      </w:r>
      <w:r>
        <w:rPr>
          <w:rFonts w:hint="eastAsia" w:ascii="宋体" w:hAnsi="宋体"/>
          <w:b/>
          <w:sz w:val="32"/>
          <w:szCs w:val="32"/>
          <w:lang w:val="en-US" w:eastAsia="zh-CN"/>
        </w:rPr>
        <w:t xml:space="preserve"> </w:t>
      </w:r>
      <w:r>
        <w:rPr>
          <w:rFonts w:hint="eastAsia" w:ascii="宋体" w:hAnsi="宋体"/>
          <w:b/>
          <w:sz w:val="32"/>
          <w:szCs w:val="32"/>
          <w:lang w:eastAsia="zh-CN"/>
        </w:rPr>
        <w:t>让</w:t>
      </w:r>
      <w:r>
        <w:rPr>
          <w:rFonts w:hint="eastAsia" w:ascii="宋体" w:hAnsi="宋体"/>
          <w:b/>
          <w:sz w:val="32"/>
          <w:szCs w:val="32"/>
        </w:rPr>
        <w:t xml:space="preserve"> 方：</w:t>
      </w:r>
      <w:r>
        <w:rPr>
          <w:rFonts w:hint="eastAsia" w:ascii="宋体" w:hAnsi="宋体"/>
          <w:b/>
          <w:sz w:val="32"/>
          <w:szCs w:val="32"/>
          <w:u w:val="single"/>
          <w:lang w:eastAsia="zh-CN"/>
        </w:rPr>
        <w:t>广州市自来水工程有限公司</w:t>
      </w:r>
    </w:p>
    <w:p>
      <w:pPr>
        <w:spacing w:line="500" w:lineRule="exact"/>
        <w:jc w:val="center"/>
        <w:rPr>
          <w:rFonts w:ascii="宋体" w:hAnsi="宋体"/>
          <w:b/>
          <w:sz w:val="30"/>
          <w:szCs w:val="30"/>
        </w:rPr>
      </w:pPr>
    </w:p>
    <w:p>
      <w:pPr>
        <w:spacing w:line="500" w:lineRule="exact"/>
        <w:jc w:val="center"/>
        <w:rPr>
          <w:rFonts w:ascii="宋体" w:hAnsi="宋体"/>
          <w:b/>
          <w:sz w:val="30"/>
          <w:szCs w:val="30"/>
        </w:rPr>
      </w:pPr>
    </w:p>
    <w:p>
      <w:pPr>
        <w:spacing w:line="500" w:lineRule="exact"/>
        <w:jc w:val="center"/>
        <w:rPr>
          <w:rFonts w:ascii="宋体" w:hAnsi="宋体"/>
          <w:b/>
          <w:sz w:val="30"/>
          <w:szCs w:val="30"/>
        </w:rPr>
      </w:pPr>
      <w:r>
        <w:rPr>
          <w:rFonts w:hint="eastAsia" w:ascii="宋体" w:hAnsi="宋体"/>
          <w:b/>
          <w:sz w:val="30"/>
          <w:szCs w:val="30"/>
          <w:u w:val="single"/>
        </w:rPr>
        <w:t xml:space="preserve"> 2021 </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08</w:t>
      </w:r>
      <w:r>
        <w:rPr>
          <w:rFonts w:hint="eastAsia" w:ascii="宋体" w:hAnsi="宋体"/>
          <w:b/>
          <w:sz w:val="30"/>
          <w:szCs w:val="30"/>
          <w:u w:val="single"/>
        </w:rPr>
        <w:t xml:space="preserve"> </w:t>
      </w:r>
      <w:r>
        <w:rPr>
          <w:rFonts w:hint="eastAsia" w:ascii="宋体" w:hAnsi="宋体"/>
          <w:b/>
          <w:sz w:val="30"/>
          <w:szCs w:val="30"/>
        </w:rPr>
        <w:t>月</w:t>
      </w:r>
    </w:p>
    <w:p>
      <w:pPr>
        <w:spacing w:line="500" w:lineRule="exact"/>
        <w:ind w:left="617" w:hanging="618" w:hangingChars="202"/>
        <w:rPr>
          <w:rFonts w:ascii="黑体" w:hAnsi="Times New Roman" w:eastAsia="黑体"/>
          <w:sz w:val="32"/>
          <w:szCs w:val="32"/>
        </w:rPr>
      </w:pPr>
    </w:p>
    <w:p>
      <w:pPr>
        <w:spacing w:line="500" w:lineRule="exact"/>
        <w:rPr>
          <w:b/>
          <w:spacing w:val="4"/>
          <w:sz w:val="28"/>
        </w:rPr>
      </w:pPr>
    </w:p>
    <w:p>
      <w:pPr>
        <w:rPr>
          <w:b/>
          <w:spacing w:val="4"/>
          <w:sz w:val="28"/>
        </w:rPr>
      </w:pPr>
    </w:p>
    <w:p>
      <w:pPr>
        <w:pStyle w:val="3"/>
      </w:pPr>
    </w:p>
    <w:p/>
    <w:p>
      <w:pPr>
        <w:spacing w:line="500" w:lineRule="exact"/>
        <w:rPr>
          <w:b/>
          <w:spacing w:val="4"/>
          <w:sz w:val="28"/>
        </w:rPr>
      </w:pPr>
    </w:p>
    <w:p>
      <w:pPr>
        <w:spacing w:line="500" w:lineRule="exact"/>
        <w:rPr>
          <w:b/>
          <w:spacing w:val="4"/>
          <w:sz w:val="28"/>
        </w:rPr>
      </w:pPr>
    </w:p>
    <w:p>
      <w:pPr>
        <w:spacing w:line="500" w:lineRule="exact"/>
        <w:rPr>
          <w:b/>
          <w:spacing w:val="4"/>
          <w:sz w:val="28"/>
        </w:rPr>
      </w:pPr>
      <w:bookmarkStart w:id="0" w:name="_GoBack"/>
      <w:bookmarkEnd w:id="0"/>
    </w:p>
    <w:p>
      <w:pPr>
        <w:spacing w:line="500" w:lineRule="exact"/>
        <w:rPr>
          <w:b/>
          <w:spacing w:val="4"/>
          <w:sz w:val="28"/>
        </w:rPr>
      </w:pPr>
    </w:p>
    <w:p>
      <w:pPr>
        <w:spacing w:line="500" w:lineRule="exact"/>
        <w:ind w:firstLine="468" w:firstLineChars="200"/>
        <w:rPr>
          <w:b/>
          <w:spacing w:val="4"/>
          <w:sz w:val="28"/>
        </w:rPr>
      </w:pPr>
      <w:r>
        <w:rPr>
          <w:rFonts w:hint="eastAsia"/>
          <w:b/>
          <w:spacing w:val="4"/>
          <w:sz w:val="24"/>
          <w:szCs w:val="22"/>
        </w:rPr>
        <w:t>一、竞价须知</w:t>
      </w:r>
    </w:p>
    <w:tbl>
      <w:tblPr>
        <w:tblStyle w:val="6"/>
        <w:tblW w:w="4998" w:type="pct"/>
        <w:tblInd w:w="0" w:type="dxa"/>
        <w:tblLayout w:type="autofit"/>
        <w:tblCellMar>
          <w:top w:w="0" w:type="dxa"/>
          <w:left w:w="0" w:type="dxa"/>
          <w:bottom w:w="0" w:type="dxa"/>
          <w:right w:w="0" w:type="dxa"/>
        </w:tblCellMar>
      </w:tblPr>
      <w:tblGrid>
        <w:gridCol w:w="660"/>
        <w:gridCol w:w="2027"/>
        <w:gridCol w:w="6389"/>
      </w:tblGrid>
      <w:tr>
        <w:tblPrEx>
          <w:tblCellMar>
            <w:top w:w="0" w:type="dxa"/>
            <w:left w:w="0" w:type="dxa"/>
            <w:bottom w:w="0" w:type="dxa"/>
            <w:right w:w="0" w:type="dxa"/>
          </w:tblCellMar>
        </w:tblPrEx>
        <w:trPr>
          <w:trHeight w:val="463" w:hRule="exact"/>
        </w:trPr>
        <w:tc>
          <w:tcPr>
            <w:tcW w:w="361" w:type="pct"/>
            <w:tcBorders>
              <w:top w:val="single" w:color="000000" w:sz="4" w:space="0"/>
              <w:left w:val="single" w:color="000000" w:sz="4" w:space="0"/>
              <w:bottom w:val="single" w:color="000000" w:sz="4" w:space="0"/>
              <w:right w:val="single" w:color="000000" w:sz="4" w:space="0"/>
            </w:tcBorders>
          </w:tcPr>
          <w:p>
            <w:pPr>
              <w:pStyle w:val="8"/>
              <w:ind w:left="107"/>
              <w:jc w:val="left"/>
              <w:rPr>
                <w:rFonts w:ascii="宋体" w:hAnsi="宋体" w:cs="仿宋"/>
                <w:sz w:val="24"/>
              </w:rPr>
            </w:pPr>
            <w:r>
              <w:rPr>
                <w:rFonts w:hint="eastAsia" w:ascii="宋体" w:hAnsi="宋体" w:cs="仿宋"/>
                <w:spacing w:val="2"/>
                <w:sz w:val="24"/>
              </w:rPr>
              <w:t>序号</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tabs>
                <w:tab w:val="left" w:pos="1369"/>
              </w:tabs>
              <w:jc w:val="center"/>
              <w:rPr>
                <w:rFonts w:ascii="宋体" w:hAnsi="宋体" w:cs="仿宋"/>
                <w:sz w:val="24"/>
              </w:rPr>
            </w:pPr>
            <w:r>
              <w:rPr>
                <w:rFonts w:ascii="宋体" w:hAnsi="宋体" w:cs="仿宋"/>
                <w:sz w:val="24"/>
              </w:rPr>
              <w:t>内</w:t>
            </w:r>
            <w:r>
              <w:rPr>
                <w:rFonts w:ascii="宋体" w:hAnsi="宋体" w:cs="仿宋"/>
                <w:sz w:val="24"/>
              </w:rPr>
              <w:tab/>
            </w:r>
            <w:r>
              <w:rPr>
                <w:rFonts w:ascii="宋体" w:hAnsi="宋体" w:cs="仿宋"/>
                <w:sz w:val="24"/>
              </w:rPr>
              <w:t>容</w:t>
            </w:r>
          </w:p>
        </w:tc>
        <w:tc>
          <w:tcPr>
            <w:tcW w:w="3520" w:type="pct"/>
            <w:tcBorders>
              <w:top w:val="single" w:color="000000" w:sz="4" w:space="0"/>
              <w:left w:val="single" w:color="000000" w:sz="4" w:space="0"/>
              <w:bottom w:val="single" w:color="000000" w:sz="4" w:space="0"/>
              <w:right w:val="single" w:color="000000" w:sz="4" w:space="0"/>
            </w:tcBorders>
          </w:tcPr>
          <w:p>
            <w:pPr>
              <w:pStyle w:val="8"/>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1028"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spacing w:before="19"/>
              <w:ind w:left="268" w:right="269"/>
              <w:jc w:val="center"/>
              <w:rPr>
                <w:rFonts w:ascii="宋体" w:hAnsi="宋体" w:cs="仿宋"/>
                <w:sz w:val="24"/>
              </w:rPr>
            </w:pPr>
            <w:r>
              <w:rPr>
                <w:rFonts w:ascii="宋体" w:hAnsi="宋体" w:cs="仿宋"/>
                <w:sz w:val="24"/>
              </w:rPr>
              <w:t>1</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spacing w:before="19"/>
              <w:jc w:val="center"/>
              <w:rPr>
                <w:rFonts w:ascii="宋体" w:hAnsi="宋体" w:cs="仿宋"/>
                <w:sz w:val="24"/>
              </w:rPr>
            </w:pPr>
            <w:r>
              <w:rPr>
                <w:rFonts w:hint="eastAsia" w:ascii="宋体" w:hAnsi="宋体" w:cs="仿宋"/>
                <w:sz w:val="24"/>
                <w:lang w:eastAsia="zh-CN"/>
              </w:rPr>
              <w:t>转让</w:t>
            </w:r>
            <w:r>
              <w:rPr>
                <w:rFonts w:hint="eastAsia" w:ascii="宋体" w:hAnsi="宋体" w:cs="仿宋"/>
                <w:sz w:val="24"/>
              </w:rPr>
              <w:t>项目</w:t>
            </w:r>
            <w:r>
              <w:rPr>
                <w:rFonts w:ascii="宋体" w:hAnsi="宋体" w:cs="仿宋"/>
                <w:sz w:val="24"/>
              </w:rPr>
              <w:t>名称</w:t>
            </w:r>
          </w:p>
        </w:tc>
        <w:tc>
          <w:tcPr>
            <w:tcW w:w="3520" w:type="pct"/>
            <w:tcBorders>
              <w:top w:val="single" w:color="000000" w:sz="4" w:space="0"/>
              <w:left w:val="single" w:color="000000" w:sz="4" w:space="0"/>
              <w:bottom w:val="single" w:color="000000" w:sz="4" w:space="0"/>
              <w:right w:val="single" w:color="000000" w:sz="4" w:space="0"/>
            </w:tcBorders>
          </w:tcPr>
          <w:p>
            <w:pPr>
              <w:pStyle w:val="8"/>
              <w:spacing w:before="19"/>
              <w:jc w:val="left"/>
              <w:rPr>
                <w:rFonts w:ascii="宋体" w:hAnsi="宋体" w:cs="仿宋"/>
                <w:sz w:val="24"/>
              </w:rPr>
            </w:pPr>
            <w:r>
              <w:rPr>
                <w:rFonts w:hint="eastAsia" w:ascii="宋体" w:hAnsi="宋体" w:eastAsia="宋体" w:cs="仿宋"/>
                <w:sz w:val="24"/>
                <w:lang w:eastAsia="zh-CN"/>
              </w:rPr>
              <w:t>北部水厂一期项目剩余物资（活动板房）转让</w:t>
            </w:r>
          </w:p>
        </w:tc>
      </w:tr>
      <w:tr>
        <w:tblPrEx>
          <w:tblCellMar>
            <w:top w:w="0" w:type="dxa"/>
            <w:left w:w="0" w:type="dxa"/>
            <w:bottom w:w="0" w:type="dxa"/>
            <w:right w:w="0" w:type="dxa"/>
          </w:tblCellMar>
        </w:tblPrEx>
        <w:trPr>
          <w:trHeight w:val="567"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ind w:left="268" w:right="269"/>
              <w:jc w:val="center"/>
              <w:rPr>
                <w:rFonts w:ascii="宋体" w:hAnsi="宋体" w:cs="仿宋"/>
                <w:sz w:val="24"/>
              </w:rPr>
            </w:pPr>
            <w:r>
              <w:rPr>
                <w:rFonts w:ascii="宋体" w:hAnsi="宋体" w:cs="仿宋"/>
                <w:sz w:val="24"/>
              </w:rPr>
              <w:t>2</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lang w:eastAsia="zh-CN"/>
              </w:rPr>
              <w:t>转让</w:t>
            </w:r>
            <w:r>
              <w:rPr>
                <w:rFonts w:ascii="宋体" w:hAnsi="宋体" w:cs="仿宋"/>
                <w:sz w:val="24"/>
              </w:rPr>
              <w:t>地点</w:t>
            </w:r>
          </w:p>
        </w:tc>
        <w:tc>
          <w:tcPr>
            <w:tcW w:w="3520" w:type="pct"/>
            <w:tcBorders>
              <w:top w:val="single" w:color="000000" w:sz="4" w:space="0"/>
              <w:left w:val="single" w:color="000000" w:sz="4" w:space="0"/>
              <w:bottom w:val="single" w:color="000000" w:sz="4" w:space="0"/>
              <w:right w:val="single" w:color="000000" w:sz="4" w:space="0"/>
            </w:tcBorders>
          </w:tcPr>
          <w:p>
            <w:pPr>
              <w:pStyle w:val="8"/>
              <w:spacing w:before="20"/>
              <w:ind w:right="-17"/>
              <w:jc w:val="left"/>
              <w:rPr>
                <w:rFonts w:ascii="宋体" w:hAnsi="宋体" w:cs="仿宋"/>
                <w:sz w:val="24"/>
              </w:rPr>
            </w:pPr>
            <w:r>
              <w:rPr>
                <w:rFonts w:hint="eastAsia" w:ascii="宋体" w:hAnsi="宋体" w:cs="仿宋"/>
                <w:sz w:val="24"/>
              </w:rPr>
              <w:t>广州市</w:t>
            </w:r>
            <w:r>
              <w:rPr>
                <w:rFonts w:hint="eastAsia" w:ascii="宋体" w:hAnsi="宋体" w:cs="仿宋"/>
                <w:sz w:val="24"/>
                <w:lang w:eastAsia="zh-CN"/>
              </w:rPr>
              <w:t>白云区鸦岗村金水围路12号</w:t>
            </w:r>
          </w:p>
        </w:tc>
      </w:tr>
      <w:tr>
        <w:tblPrEx>
          <w:tblCellMar>
            <w:top w:w="0" w:type="dxa"/>
            <w:left w:w="0" w:type="dxa"/>
            <w:bottom w:w="0" w:type="dxa"/>
            <w:right w:w="0" w:type="dxa"/>
          </w:tblCellMar>
        </w:tblPrEx>
        <w:trPr>
          <w:trHeight w:val="585"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spacing w:before="19"/>
              <w:ind w:left="268" w:right="269"/>
              <w:jc w:val="center"/>
              <w:rPr>
                <w:rFonts w:ascii="宋体" w:hAnsi="宋体" w:cs="仿宋"/>
                <w:sz w:val="24"/>
              </w:rPr>
            </w:pPr>
            <w:r>
              <w:rPr>
                <w:rFonts w:hint="eastAsia" w:ascii="宋体" w:hAnsi="宋体" w:cs="仿宋"/>
                <w:sz w:val="24"/>
              </w:rPr>
              <w:t>3</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spacing w:before="19"/>
              <w:jc w:val="center"/>
              <w:rPr>
                <w:rFonts w:ascii="宋体" w:hAnsi="宋体" w:cs="仿宋"/>
                <w:sz w:val="24"/>
              </w:rPr>
            </w:pPr>
            <w:r>
              <w:rPr>
                <w:rFonts w:hint="eastAsia" w:ascii="宋体" w:hAnsi="宋体" w:cs="仿宋"/>
                <w:sz w:val="24"/>
                <w:lang w:eastAsia="zh-CN"/>
              </w:rPr>
              <w:t>转让</w:t>
            </w:r>
            <w:r>
              <w:rPr>
                <w:rFonts w:hint="eastAsia" w:ascii="宋体" w:hAnsi="宋体" w:cs="仿宋"/>
                <w:sz w:val="24"/>
              </w:rPr>
              <w:t>主要内容</w:t>
            </w:r>
          </w:p>
        </w:tc>
        <w:tc>
          <w:tcPr>
            <w:tcW w:w="3520" w:type="pct"/>
            <w:tcBorders>
              <w:top w:val="single" w:color="000000" w:sz="4" w:space="0"/>
              <w:left w:val="single" w:color="000000" w:sz="4" w:space="0"/>
              <w:bottom w:val="single" w:color="000000" w:sz="4" w:space="0"/>
              <w:right w:val="single" w:color="000000" w:sz="4" w:space="0"/>
            </w:tcBorders>
            <w:vAlign w:val="center"/>
          </w:tcPr>
          <w:p>
            <w:pPr>
              <w:pStyle w:val="8"/>
              <w:adjustRightInd w:val="0"/>
              <w:snapToGrid w:val="0"/>
              <w:spacing w:before="19"/>
              <w:jc w:val="left"/>
              <w:rPr>
                <w:rFonts w:hint="eastAsia" w:ascii="宋体" w:hAnsi="宋体" w:eastAsia="宋体" w:cs="仿宋"/>
                <w:b/>
                <w:sz w:val="24"/>
                <w:lang w:eastAsia="zh-CN"/>
              </w:rPr>
            </w:pPr>
            <w:r>
              <w:rPr>
                <w:rFonts w:hint="eastAsia" w:ascii="宋体" w:hAnsi="宋体" w:cs="仿宋"/>
                <w:b w:val="0"/>
                <w:bCs/>
                <w:sz w:val="24"/>
                <w:lang w:eastAsia="zh-CN"/>
              </w:rPr>
              <w:t>活动板房</w:t>
            </w:r>
          </w:p>
        </w:tc>
      </w:tr>
      <w:tr>
        <w:tblPrEx>
          <w:tblCellMar>
            <w:top w:w="0" w:type="dxa"/>
            <w:left w:w="0" w:type="dxa"/>
            <w:bottom w:w="0" w:type="dxa"/>
            <w:right w:w="0" w:type="dxa"/>
          </w:tblCellMar>
        </w:tblPrEx>
        <w:trPr>
          <w:trHeight w:val="753"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spacing w:before="75"/>
              <w:ind w:left="268" w:right="269"/>
              <w:jc w:val="center"/>
              <w:rPr>
                <w:rFonts w:ascii="宋体" w:hAnsi="宋体" w:cs="仿宋"/>
                <w:sz w:val="24"/>
              </w:rPr>
            </w:pPr>
            <w:r>
              <w:rPr>
                <w:rFonts w:hint="eastAsia" w:ascii="宋体" w:hAnsi="宋体" w:cs="仿宋"/>
                <w:sz w:val="24"/>
              </w:rPr>
              <w:t>4</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spacing w:before="75"/>
              <w:jc w:val="center"/>
              <w:rPr>
                <w:rFonts w:ascii="宋体" w:hAnsi="宋体" w:cs="仿宋"/>
                <w:sz w:val="24"/>
              </w:rPr>
            </w:pPr>
            <w:r>
              <w:rPr>
                <w:rFonts w:hint="eastAsia" w:ascii="宋体" w:hAnsi="宋体" w:cs="仿宋"/>
                <w:sz w:val="24"/>
                <w:lang w:eastAsia="zh-CN"/>
              </w:rPr>
              <w:t>转让</w:t>
            </w:r>
            <w:r>
              <w:rPr>
                <w:rFonts w:ascii="宋体" w:hAnsi="宋体" w:cs="仿宋"/>
                <w:sz w:val="24"/>
              </w:rPr>
              <w:t>时间</w:t>
            </w:r>
          </w:p>
        </w:tc>
        <w:tc>
          <w:tcPr>
            <w:tcW w:w="3520" w:type="pct"/>
            <w:tcBorders>
              <w:top w:val="single" w:color="000000" w:sz="4" w:space="0"/>
              <w:left w:val="single" w:color="000000" w:sz="4" w:space="0"/>
              <w:bottom w:val="single" w:color="000000" w:sz="4" w:space="0"/>
              <w:right w:val="single" w:color="000000" w:sz="4" w:space="0"/>
            </w:tcBorders>
          </w:tcPr>
          <w:p>
            <w:pPr>
              <w:pStyle w:val="8"/>
              <w:adjustRightInd w:val="0"/>
              <w:snapToGrid w:val="0"/>
              <w:jc w:val="left"/>
              <w:rPr>
                <w:rFonts w:ascii="宋体" w:hAnsi="宋体" w:cs="仿宋"/>
                <w:sz w:val="24"/>
              </w:rPr>
            </w:pPr>
            <w:r>
              <w:rPr>
                <w:rFonts w:hint="eastAsia" w:ascii="宋体" w:hAnsi="宋体" w:cs="仿宋"/>
                <w:sz w:val="24"/>
              </w:rPr>
              <w:t>符合工程实际需求，具体</w:t>
            </w:r>
            <w:r>
              <w:rPr>
                <w:rFonts w:hint="eastAsia" w:ascii="宋体" w:hAnsi="宋体" w:cs="仿宋"/>
                <w:sz w:val="24"/>
                <w:lang w:eastAsia="zh-CN"/>
              </w:rPr>
              <w:t>转让</w:t>
            </w:r>
            <w:r>
              <w:rPr>
                <w:rFonts w:hint="eastAsia" w:ascii="宋体" w:hAnsi="宋体" w:cs="仿宋"/>
                <w:sz w:val="24"/>
              </w:rPr>
              <w:t>时间以</w:t>
            </w:r>
            <w:r>
              <w:rPr>
                <w:rFonts w:hint="eastAsia" w:ascii="宋体" w:hAnsi="宋体" w:cs="仿宋"/>
                <w:sz w:val="24"/>
                <w:lang w:eastAsia="zh-CN"/>
              </w:rPr>
              <w:t>转让</w:t>
            </w:r>
            <w:r>
              <w:rPr>
                <w:rFonts w:hint="eastAsia" w:ascii="宋体" w:hAnsi="宋体" w:cs="仿宋"/>
                <w:sz w:val="24"/>
              </w:rPr>
              <w:t>人通知和中选人确认的时间为准。</w:t>
            </w:r>
          </w:p>
        </w:tc>
      </w:tr>
      <w:tr>
        <w:tblPrEx>
          <w:tblCellMar>
            <w:top w:w="0" w:type="dxa"/>
            <w:left w:w="0" w:type="dxa"/>
            <w:bottom w:w="0" w:type="dxa"/>
            <w:right w:w="0" w:type="dxa"/>
          </w:tblCellMar>
        </w:tblPrEx>
        <w:trPr>
          <w:trHeight w:val="600"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spacing w:before="7"/>
              <w:ind w:left="268" w:right="269"/>
              <w:jc w:val="center"/>
              <w:rPr>
                <w:rFonts w:ascii="宋体" w:hAnsi="宋体" w:cs="仿宋"/>
                <w:sz w:val="24"/>
              </w:rPr>
            </w:pPr>
            <w:r>
              <w:rPr>
                <w:rFonts w:hint="eastAsia" w:ascii="宋体" w:hAnsi="宋体" w:cs="仿宋"/>
                <w:sz w:val="24"/>
              </w:rPr>
              <w:t>5</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spacing w:before="7"/>
              <w:jc w:val="center"/>
              <w:rPr>
                <w:rFonts w:ascii="宋体" w:hAnsi="宋体" w:cs="仿宋"/>
                <w:sz w:val="24"/>
              </w:rPr>
            </w:pPr>
            <w:r>
              <w:rPr>
                <w:rFonts w:hint="eastAsia" w:ascii="宋体" w:hAnsi="宋体" w:cs="仿宋"/>
                <w:sz w:val="24"/>
                <w:lang w:eastAsia="zh-CN"/>
              </w:rPr>
              <w:t>转让</w:t>
            </w:r>
            <w:r>
              <w:rPr>
                <w:rFonts w:ascii="宋体" w:hAnsi="宋体" w:cs="仿宋"/>
                <w:sz w:val="24"/>
              </w:rPr>
              <w:t>期限</w:t>
            </w:r>
          </w:p>
        </w:tc>
        <w:tc>
          <w:tcPr>
            <w:tcW w:w="3520" w:type="pct"/>
            <w:tcBorders>
              <w:top w:val="single" w:color="000000" w:sz="4" w:space="0"/>
              <w:left w:val="single" w:color="000000" w:sz="4" w:space="0"/>
              <w:bottom w:val="single" w:color="000000" w:sz="4" w:space="0"/>
              <w:right w:val="single" w:color="000000" w:sz="4" w:space="0"/>
            </w:tcBorders>
          </w:tcPr>
          <w:p>
            <w:pPr>
              <w:pStyle w:val="8"/>
              <w:adjustRightInd w:val="0"/>
              <w:snapToGrid w:val="0"/>
              <w:spacing w:before="7"/>
              <w:jc w:val="left"/>
              <w:rPr>
                <w:rFonts w:ascii="宋体" w:hAnsi="宋体" w:cs="仿宋"/>
                <w:sz w:val="24"/>
              </w:rPr>
            </w:pPr>
            <w:r>
              <w:rPr>
                <w:rFonts w:hint="eastAsia" w:ascii="宋体" w:hAnsi="宋体" w:cs="仿宋"/>
                <w:sz w:val="24"/>
              </w:rPr>
              <w:t>以</w:t>
            </w:r>
            <w:r>
              <w:rPr>
                <w:rFonts w:hint="eastAsia" w:ascii="宋体" w:hAnsi="宋体" w:cs="仿宋"/>
                <w:sz w:val="24"/>
                <w:lang w:eastAsia="zh-CN"/>
              </w:rPr>
              <w:t>转让</w:t>
            </w:r>
            <w:r>
              <w:rPr>
                <w:rFonts w:hint="eastAsia" w:ascii="宋体" w:hAnsi="宋体" w:cs="仿宋"/>
                <w:sz w:val="24"/>
              </w:rPr>
              <w:t>人通知为准</w:t>
            </w:r>
          </w:p>
        </w:tc>
      </w:tr>
      <w:tr>
        <w:tblPrEx>
          <w:tblCellMar>
            <w:top w:w="0" w:type="dxa"/>
            <w:left w:w="0" w:type="dxa"/>
            <w:bottom w:w="0" w:type="dxa"/>
            <w:right w:w="0" w:type="dxa"/>
          </w:tblCellMar>
        </w:tblPrEx>
        <w:trPr>
          <w:trHeight w:val="2718"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ind w:left="268" w:right="269"/>
              <w:jc w:val="center"/>
              <w:rPr>
                <w:rFonts w:ascii="宋体" w:hAnsi="宋体" w:cs="仿宋"/>
                <w:sz w:val="24"/>
              </w:rPr>
            </w:pPr>
            <w:r>
              <w:rPr>
                <w:rFonts w:hint="eastAsia" w:ascii="宋体" w:hAnsi="宋体" w:cs="仿宋"/>
                <w:sz w:val="24"/>
              </w:rPr>
              <w:t>6</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3520" w:type="pct"/>
            <w:tcBorders>
              <w:top w:val="single" w:color="000000" w:sz="4" w:space="0"/>
              <w:left w:val="single" w:color="000000" w:sz="4" w:space="0"/>
              <w:bottom w:val="single" w:color="000000" w:sz="4" w:space="0"/>
              <w:right w:val="single" w:color="000000" w:sz="4" w:space="0"/>
            </w:tcBorders>
          </w:tcPr>
          <w:p>
            <w:pPr>
              <w:pStyle w:val="8"/>
              <w:adjustRightInd w:val="0"/>
              <w:snapToGrid w:val="0"/>
              <w:spacing w:before="20"/>
              <w:jc w:val="left"/>
              <w:rPr>
                <w:rFonts w:ascii="宋体" w:hAnsi="宋体" w:cs="仿宋"/>
                <w:sz w:val="24"/>
              </w:rPr>
            </w:pPr>
            <w:r>
              <w:rPr>
                <w:rFonts w:hint="eastAsia" w:ascii="宋体" w:hAnsi="宋体" w:cs="仿宋"/>
                <w:sz w:val="24"/>
              </w:rPr>
              <w:t>1、具有独立法人资格，原则上要求为一般纳税人，能提供有效的企业营业执照副本。法定代表人为同一人或者存在控股、管理关系的不同单位，不得同时参与本</w:t>
            </w:r>
            <w:r>
              <w:rPr>
                <w:rFonts w:hint="eastAsia" w:ascii="宋体" w:hAnsi="宋体" w:cs="仿宋"/>
                <w:sz w:val="24"/>
                <w:lang w:eastAsia="zh-CN"/>
              </w:rPr>
              <w:t>转让</w:t>
            </w:r>
            <w:r>
              <w:rPr>
                <w:rFonts w:hint="eastAsia" w:ascii="宋体" w:hAnsi="宋体" w:cs="仿宋"/>
                <w:sz w:val="24"/>
              </w:rPr>
              <w:t>项目；</w:t>
            </w:r>
          </w:p>
          <w:p>
            <w:pPr>
              <w:pStyle w:val="8"/>
              <w:adjustRightInd w:val="0"/>
              <w:snapToGrid w:val="0"/>
              <w:spacing w:before="20"/>
              <w:jc w:val="left"/>
              <w:rPr>
                <w:rFonts w:ascii="宋体" w:hAnsi="宋体" w:cs="仿宋"/>
                <w:sz w:val="24"/>
              </w:rPr>
            </w:pPr>
            <w:r>
              <w:rPr>
                <w:rFonts w:hint="eastAsia" w:ascii="宋体" w:hAnsi="宋体" w:cs="仿宋"/>
                <w:sz w:val="24"/>
              </w:rPr>
              <w:t>2、提供企业法定代表人证明及法人身份证复印件。</w:t>
            </w:r>
          </w:p>
          <w:p>
            <w:pPr>
              <w:pStyle w:val="8"/>
              <w:adjustRightInd w:val="0"/>
              <w:snapToGrid w:val="0"/>
              <w:spacing w:before="20"/>
              <w:jc w:val="left"/>
              <w:rPr>
                <w:rFonts w:ascii="宋体" w:hAnsi="宋体" w:cs="仿宋"/>
                <w:sz w:val="24"/>
              </w:rPr>
            </w:pPr>
            <w:r>
              <w:rPr>
                <w:rFonts w:hint="eastAsia" w:ascii="宋体" w:hAnsi="宋体" w:cs="仿宋"/>
                <w:sz w:val="24"/>
              </w:rPr>
              <w:t>3、指定办理本次业务的联系人，并提供业务联系人授权委托书及其身份证复印件。</w:t>
            </w:r>
          </w:p>
          <w:p>
            <w:pPr>
              <w:pStyle w:val="8"/>
              <w:adjustRightInd w:val="0"/>
              <w:snapToGrid w:val="0"/>
              <w:spacing w:before="20"/>
              <w:jc w:val="left"/>
              <w:rPr>
                <w:rFonts w:ascii="宋体" w:hAnsi="宋体" w:cs="仿宋"/>
                <w:sz w:val="24"/>
              </w:rPr>
            </w:pPr>
            <w:r>
              <w:rPr>
                <w:rFonts w:hint="eastAsia" w:ascii="宋体" w:hAnsi="宋体" w:cs="仿宋"/>
                <w:sz w:val="24"/>
              </w:rPr>
              <w:t>4、本次业务不接受联合体参与报名，中选单位仅限一家。</w:t>
            </w:r>
          </w:p>
        </w:tc>
      </w:tr>
      <w:tr>
        <w:tblPrEx>
          <w:tblCellMar>
            <w:top w:w="0" w:type="dxa"/>
            <w:left w:w="0" w:type="dxa"/>
            <w:bottom w:w="0" w:type="dxa"/>
            <w:right w:w="0" w:type="dxa"/>
          </w:tblCellMar>
        </w:tblPrEx>
        <w:trPr>
          <w:trHeight w:val="550"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rPr>
              <w:t>7</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spacing w:before="31"/>
              <w:jc w:val="center"/>
              <w:rPr>
                <w:rFonts w:ascii="宋体" w:hAnsi="宋体" w:cs="宋体"/>
                <w:sz w:val="24"/>
              </w:rPr>
            </w:pPr>
            <w:r>
              <w:rPr>
                <w:rFonts w:hint="eastAsia" w:ascii="宋体" w:hAnsi="宋体" w:cs="宋体"/>
                <w:sz w:val="24"/>
              </w:rPr>
              <w:t>踏勘现场</w:t>
            </w:r>
          </w:p>
        </w:tc>
        <w:tc>
          <w:tcPr>
            <w:tcW w:w="3520" w:type="pct"/>
            <w:tcBorders>
              <w:top w:val="single" w:color="000000" w:sz="4" w:space="0"/>
              <w:left w:val="single" w:color="000000" w:sz="4" w:space="0"/>
              <w:bottom w:val="single" w:color="000000" w:sz="4" w:space="0"/>
              <w:right w:val="single" w:color="000000" w:sz="4" w:space="0"/>
            </w:tcBorders>
          </w:tcPr>
          <w:p>
            <w:pPr>
              <w:pStyle w:val="8"/>
              <w:adjustRightInd w:val="0"/>
              <w:snapToGrid w:val="0"/>
              <w:spacing w:before="31"/>
              <w:jc w:val="left"/>
              <w:rPr>
                <w:rFonts w:ascii="宋体" w:hAnsi="宋体" w:cs="宋体"/>
                <w:sz w:val="24"/>
              </w:rPr>
            </w:pPr>
            <w:r>
              <w:rPr>
                <w:rFonts w:hint="eastAsia" w:ascii="宋体" w:hAnsi="宋体" w:cs="宋体"/>
                <w:sz w:val="24"/>
              </w:rPr>
              <w:t>2021年</w:t>
            </w:r>
            <w:r>
              <w:rPr>
                <w:rFonts w:hint="eastAsia" w:ascii="宋体" w:hAnsi="宋体" w:cs="宋体"/>
                <w:sz w:val="24"/>
                <w:lang w:val="en-US" w:eastAsia="zh-CN"/>
              </w:rPr>
              <w:t>8</w:t>
            </w:r>
            <w:r>
              <w:rPr>
                <w:rFonts w:hint="eastAsia" w:ascii="宋体" w:hAnsi="宋体" w:cs="宋体"/>
                <w:sz w:val="24"/>
              </w:rPr>
              <w:t>月</w:t>
            </w:r>
            <w:r>
              <w:rPr>
                <w:rFonts w:hint="eastAsia" w:ascii="宋体" w:hAnsi="宋体" w:cs="宋体"/>
                <w:sz w:val="24"/>
                <w:lang w:val="en-US" w:eastAsia="zh-CN"/>
              </w:rPr>
              <w:t>17</w:t>
            </w:r>
            <w:r>
              <w:rPr>
                <w:rFonts w:hint="eastAsia" w:ascii="宋体" w:hAnsi="宋体" w:cs="宋体"/>
                <w:sz w:val="24"/>
              </w:rPr>
              <w:t>日上午10：00（北京时间）</w:t>
            </w:r>
            <w:r>
              <w:rPr>
                <w:rFonts w:hint="eastAsia" w:ascii="宋体" w:hAnsi="宋体" w:cs="宋体"/>
                <w:sz w:val="24"/>
                <w:lang w:eastAsia="zh-CN"/>
              </w:rPr>
              <w:t>转让</w:t>
            </w:r>
            <w:r>
              <w:rPr>
                <w:rFonts w:hint="eastAsia" w:ascii="宋体" w:hAnsi="宋体" w:cs="宋体"/>
                <w:sz w:val="24"/>
              </w:rPr>
              <w:t>地点集合</w:t>
            </w:r>
          </w:p>
        </w:tc>
      </w:tr>
      <w:tr>
        <w:tblPrEx>
          <w:tblCellMar>
            <w:top w:w="0" w:type="dxa"/>
            <w:left w:w="0" w:type="dxa"/>
            <w:bottom w:w="0" w:type="dxa"/>
            <w:right w:w="0" w:type="dxa"/>
          </w:tblCellMar>
        </w:tblPrEx>
        <w:trPr>
          <w:trHeight w:val="578"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rPr>
              <w:t>8</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ascii="宋体" w:hAnsi="宋体" w:cs="仿宋"/>
                <w:sz w:val="24"/>
              </w:rPr>
              <w:t>投标控制价</w:t>
            </w:r>
          </w:p>
        </w:tc>
        <w:tc>
          <w:tcPr>
            <w:tcW w:w="3520" w:type="pct"/>
            <w:tcBorders>
              <w:top w:val="single" w:color="000000" w:sz="4" w:space="0"/>
              <w:left w:val="single" w:color="000000" w:sz="4" w:space="0"/>
              <w:bottom w:val="single" w:color="000000" w:sz="4" w:space="0"/>
              <w:right w:val="single" w:color="000000" w:sz="4" w:space="0"/>
            </w:tcBorders>
          </w:tcPr>
          <w:p>
            <w:pPr>
              <w:pStyle w:val="8"/>
              <w:adjustRightInd w:val="0"/>
              <w:snapToGrid w:val="0"/>
              <w:jc w:val="left"/>
              <w:rPr>
                <w:rFonts w:ascii="宋体" w:hAnsi="宋体" w:cs="仿宋"/>
                <w:sz w:val="24"/>
              </w:rPr>
            </w:pPr>
            <w:r>
              <w:rPr>
                <w:rFonts w:hint="eastAsia" w:ascii="宋体" w:hAnsi="宋体" w:cs="仿宋"/>
                <w:sz w:val="24"/>
              </w:rPr>
              <w:t>见附件</w:t>
            </w:r>
          </w:p>
        </w:tc>
      </w:tr>
      <w:tr>
        <w:tblPrEx>
          <w:tblCellMar>
            <w:top w:w="0" w:type="dxa"/>
            <w:left w:w="0" w:type="dxa"/>
            <w:bottom w:w="0" w:type="dxa"/>
            <w:right w:w="0" w:type="dxa"/>
          </w:tblCellMar>
        </w:tblPrEx>
        <w:trPr>
          <w:trHeight w:val="449"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spacing w:before="43"/>
              <w:jc w:val="center"/>
              <w:rPr>
                <w:rFonts w:ascii="宋体" w:hAnsi="宋体" w:cs="仿宋"/>
                <w:sz w:val="24"/>
              </w:rPr>
            </w:pPr>
            <w:r>
              <w:rPr>
                <w:rFonts w:hint="eastAsia" w:ascii="宋体" w:hAnsi="宋体" w:cs="仿宋"/>
                <w:sz w:val="24"/>
              </w:rPr>
              <w:t>9</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spacing w:before="43"/>
              <w:jc w:val="center"/>
              <w:rPr>
                <w:rFonts w:ascii="宋体" w:hAnsi="宋体" w:cs="仿宋"/>
                <w:sz w:val="24"/>
              </w:rPr>
            </w:pPr>
            <w:r>
              <w:rPr>
                <w:rFonts w:ascii="宋体" w:hAnsi="宋体" w:cs="仿宋"/>
                <w:sz w:val="24"/>
              </w:rPr>
              <w:t>计价方式</w:t>
            </w:r>
          </w:p>
        </w:tc>
        <w:tc>
          <w:tcPr>
            <w:tcW w:w="3520" w:type="pct"/>
            <w:tcBorders>
              <w:top w:val="single" w:color="000000" w:sz="4" w:space="0"/>
              <w:left w:val="single" w:color="000000" w:sz="4" w:space="0"/>
              <w:bottom w:val="single" w:color="000000" w:sz="4" w:space="0"/>
              <w:right w:val="single" w:color="000000" w:sz="4" w:space="0"/>
            </w:tcBorders>
          </w:tcPr>
          <w:p>
            <w:pPr>
              <w:pStyle w:val="8"/>
              <w:spacing w:before="43"/>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hint="eastAsia" w:ascii="宋体" w:hAnsi="宋体" w:cs="仿宋"/>
                <w:sz w:val="24"/>
                <w:lang w:eastAsia="zh-CN"/>
              </w:rPr>
              <w:t>转让</w:t>
            </w:r>
            <w:r>
              <w:rPr>
                <w:rFonts w:hint="eastAsia" w:ascii="宋体" w:hAnsi="宋体" w:cs="仿宋"/>
                <w:sz w:val="24"/>
              </w:rPr>
              <w:t>量</w:t>
            </w:r>
            <w:r>
              <w:rPr>
                <w:rFonts w:ascii="宋体" w:hAnsi="宋体" w:cs="仿宋"/>
                <w:sz w:val="24"/>
              </w:rPr>
              <w:t>按实结算。</w:t>
            </w:r>
          </w:p>
        </w:tc>
      </w:tr>
      <w:tr>
        <w:tblPrEx>
          <w:tblCellMar>
            <w:top w:w="0" w:type="dxa"/>
            <w:left w:w="0" w:type="dxa"/>
            <w:bottom w:w="0" w:type="dxa"/>
            <w:right w:w="0" w:type="dxa"/>
          </w:tblCellMar>
        </w:tblPrEx>
        <w:trPr>
          <w:trHeight w:val="1297"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rPr>
              <w:t>10</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ascii="宋体" w:hAnsi="宋体" w:cs="仿宋"/>
                <w:sz w:val="24"/>
              </w:rPr>
              <w:t>报价文件份数</w:t>
            </w:r>
          </w:p>
        </w:tc>
        <w:tc>
          <w:tcPr>
            <w:tcW w:w="3520" w:type="pct"/>
            <w:tcBorders>
              <w:top w:val="single" w:color="000000" w:sz="4" w:space="0"/>
              <w:left w:val="single" w:color="000000" w:sz="4" w:space="0"/>
              <w:bottom w:val="single" w:color="000000" w:sz="4" w:space="0"/>
              <w:right w:val="single" w:color="000000" w:sz="4" w:space="0"/>
            </w:tcBorders>
          </w:tcPr>
          <w:p>
            <w:pPr>
              <w:pStyle w:val="8"/>
              <w:spacing w:before="53"/>
              <w:ind w:right="-17"/>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lang w:eastAsia="zh-CN"/>
              </w:rPr>
              <w:t>转让</w:t>
            </w:r>
            <w:r>
              <w:rPr>
                <w:rFonts w:hint="eastAsia" w:ascii="宋体" w:hAnsi="宋体" w:cs="仿宋"/>
                <w:sz w:val="24"/>
              </w:rPr>
              <w:t>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rPr>
              <w:t>11</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spacing w:before="47"/>
              <w:jc w:val="center"/>
              <w:rPr>
                <w:rFonts w:ascii="宋体" w:hAnsi="宋体" w:cs="仿宋"/>
                <w:sz w:val="24"/>
              </w:rPr>
            </w:pPr>
            <w:r>
              <w:rPr>
                <w:rFonts w:ascii="宋体" w:hAnsi="宋体" w:cs="仿宋"/>
                <w:sz w:val="24"/>
              </w:rPr>
              <w:t>报价文件提交地点</w:t>
            </w:r>
          </w:p>
          <w:p>
            <w:pPr>
              <w:pStyle w:val="8"/>
              <w:spacing w:before="47"/>
              <w:jc w:val="center"/>
              <w:rPr>
                <w:rFonts w:ascii="宋体" w:hAnsi="宋体" w:cs="仿宋"/>
                <w:sz w:val="24"/>
              </w:rPr>
            </w:pPr>
            <w:r>
              <w:rPr>
                <w:rFonts w:ascii="宋体" w:hAnsi="宋体" w:cs="仿宋"/>
                <w:sz w:val="24"/>
              </w:rPr>
              <w:t>及截止时间</w:t>
            </w:r>
          </w:p>
        </w:tc>
        <w:tc>
          <w:tcPr>
            <w:tcW w:w="3520" w:type="pct"/>
            <w:tcBorders>
              <w:top w:val="single" w:color="000000" w:sz="4" w:space="0"/>
              <w:left w:val="single" w:color="000000" w:sz="4" w:space="0"/>
              <w:bottom w:val="single" w:color="000000" w:sz="4" w:space="0"/>
              <w:right w:val="single" w:color="000000" w:sz="4" w:space="0"/>
            </w:tcBorders>
          </w:tcPr>
          <w:p>
            <w:pPr>
              <w:pStyle w:val="8"/>
              <w:ind w:left="102"/>
              <w:jc w:val="left"/>
              <w:rPr>
                <w:rFonts w:hint="default" w:ascii="宋体" w:hAnsi="宋体" w:eastAsia="宋体" w:cs="仿宋"/>
                <w:sz w:val="24"/>
                <w:lang w:val="en-US" w:eastAsia="zh-CN"/>
              </w:rPr>
            </w:pPr>
            <w:r>
              <w:rPr>
                <w:rFonts w:ascii="宋体" w:hAnsi="宋体" w:cs="仿宋"/>
                <w:sz w:val="24"/>
              </w:rPr>
              <w:t>提交地点：</w:t>
            </w:r>
            <w:r>
              <w:rPr>
                <w:rFonts w:hint="eastAsia" w:ascii="宋体" w:hAnsi="宋体" w:cs="仿宋"/>
                <w:sz w:val="24"/>
              </w:rPr>
              <w:t>广州市</w:t>
            </w:r>
            <w:r>
              <w:rPr>
                <w:rFonts w:hint="eastAsia" w:ascii="宋体" w:hAnsi="宋体" w:cs="仿宋"/>
                <w:sz w:val="24"/>
                <w:lang w:eastAsia="zh-CN"/>
              </w:rPr>
              <w:t>越秀区大沙头路</w:t>
            </w:r>
            <w:r>
              <w:rPr>
                <w:rFonts w:hint="eastAsia" w:ascii="宋体" w:hAnsi="宋体" w:cs="仿宋"/>
                <w:sz w:val="24"/>
                <w:lang w:val="en-US" w:eastAsia="zh-CN"/>
              </w:rPr>
              <w:t>3号</w:t>
            </w:r>
          </w:p>
          <w:p>
            <w:pPr>
              <w:pStyle w:val="8"/>
              <w:ind w:left="102"/>
              <w:jc w:val="left"/>
              <w:rPr>
                <w:rFonts w:ascii="宋体" w:hAnsi="宋体" w:cs="仿宋"/>
                <w:sz w:val="24"/>
              </w:rPr>
            </w:pPr>
            <w:r>
              <w:rPr>
                <w:rFonts w:ascii="宋体" w:hAnsi="宋体" w:cs="仿宋"/>
                <w:sz w:val="24"/>
              </w:rPr>
              <w:t>截止时间：</w:t>
            </w:r>
            <w:r>
              <w:rPr>
                <w:rFonts w:ascii="宋体" w:hAnsi="宋体" w:cs="仿宋"/>
                <w:b/>
                <w:sz w:val="24"/>
              </w:rPr>
              <w:t>20</w:t>
            </w:r>
            <w:r>
              <w:rPr>
                <w:rFonts w:hint="eastAsia" w:ascii="宋体" w:hAnsi="宋体" w:cs="仿宋"/>
                <w:b/>
                <w:sz w:val="24"/>
              </w:rPr>
              <w:t>21</w:t>
            </w:r>
            <w:r>
              <w:rPr>
                <w:rFonts w:ascii="宋体" w:hAnsi="宋体" w:cs="仿宋"/>
                <w:b/>
                <w:sz w:val="24"/>
              </w:rPr>
              <w:t>年</w:t>
            </w:r>
            <w:r>
              <w:rPr>
                <w:rFonts w:hint="eastAsia" w:ascii="宋体" w:hAnsi="宋体" w:cs="仿宋"/>
                <w:b/>
                <w:sz w:val="24"/>
                <w:lang w:val="en-US" w:eastAsia="zh-CN"/>
              </w:rPr>
              <w:t>8</w:t>
            </w:r>
            <w:r>
              <w:rPr>
                <w:rFonts w:ascii="宋体" w:hAnsi="宋体" w:cs="仿宋"/>
                <w:b/>
                <w:sz w:val="24"/>
              </w:rPr>
              <w:t>月</w:t>
            </w:r>
            <w:r>
              <w:rPr>
                <w:rFonts w:hint="eastAsia" w:ascii="宋体" w:hAnsi="宋体" w:cs="仿宋"/>
                <w:b/>
                <w:sz w:val="24"/>
                <w:lang w:val="en-US" w:eastAsia="zh-CN"/>
              </w:rPr>
              <w:t>18</w:t>
            </w:r>
            <w:r>
              <w:rPr>
                <w:rFonts w:ascii="宋体" w:hAnsi="宋体" w:cs="仿宋"/>
                <w:b/>
                <w:sz w:val="24"/>
              </w:rPr>
              <w:t xml:space="preserve">日 </w:t>
            </w:r>
            <w:r>
              <w:rPr>
                <w:rFonts w:hint="eastAsia" w:ascii="宋体" w:hAnsi="宋体" w:cs="仿宋"/>
                <w:b/>
                <w:sz w:val="24"/>
              </w:rPr>
              <w:t>10</w:t>
            </w:r>
            <w:r>
              <w:rPr>
                <w:rFonts w:ascii="宋体" w:hAnsi="宋体" w:cs="仿宋"/>
                <w:b/>
                <w:sz w:val="24"/>
              </w:rPr>
              <w:t xml:space="preserve">时 </w:t>
            </w:r>
            <w:r>
              <w:rPr>
                <w:rFonts w:hint="eastAsia" w:ascii="宋体" w:hAnsi="宋体" w:cs="仿宋"/>
                <w:b/>
                <w:sz w:val="24"/>
              </w:rPr>
              <w:t>00</w:t>
            </w:r>
            <w:r>
              <w:rPr>
                <w:rFonts w:ascii="宋体" w:hAnsi="宋体" w:cs="仿宋"/>
                <w:b/>
                <w:sz w:val="24"/>
              </w:rPr>
              <w:t>分</w:t>
            </w:r>
          </w:p>
        </w:tc>
      </w:tr>
      <w:tr>
        <w:tblPrEx>
          <w:tblCellMar>
            <w:top w:w="0" w:type="dxa"/>
            <w:left w:w="0" w:type="dxa"/>
            <w:bottom w:w="0" w:type="dxa"/>
            <w:right w:w="0" w:type="dxa"/>
          </w:tblCellMar>
        </w:tblPrEx>
        <w:trPr>
          <w:trHeight w:val="1006" w:hRule="exact"/>
        </w:trPr>
        <w:tc>
          <w:tcPr>
            <w:tcW w:w="361"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rPr>
              <w:t>12</w:t>
            </w:r>
          </w:p>
        </w:tc>
        <w:tc>
          <w:tcPr>
            <w:tcW w:w="1118"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lang w:eastAsia="zh-CN"/>
              </w:rPr>
              <w:t>转让</w:t>
            </w:r>
            <w:r>
              <w:rPr>
                <w:rFonts w:hint="eastAsia" w:ascii="宋体" w:hAnsi="宋体" w:cs="仿宋"/>
                <w:sz w:val="24"/>
              </w:rPr>
              <w:t>方</w:t>
            </w:r>
            <w:r>
              <w:rPr>
                <w:rFonts w:ascii="宋体" w:hAnsi="宋体" w:cs="仿宋"/>
                <w:sz w:val="24"/>
              </w:rPr>
              <w:t>联系人</w:t>
            </w:r>
          </w:p>
        </w:tc>
        <w:tc>
          <w:tcPr>
            <w:tcW w:w="3520" w:type="pct"/>
            <w:tcBorders>
              <w:top w:val="single" w:color="000000" w:sz="4" w:space="0"/>
              <w:left w:val="single" w:color="000000" w:sz="4" w:space="0"/>
              <w:bottom w:val="single" w:color="000000" w:sz="4" w:space="0"/>
              <w:right w:val="single" w:color="000000" w:sz="4" w:space="0"/>
            </w:tcBorders>
          </w:tcPr>
          <w:p>
            <w:pPr>
              <w:pStyle w:val="8"/>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w:t>
            </w:r>
            <w:r>
              <w:rPr>
                <w:rFonts w:hint="eastAsia" w:ascii="宋体" w:hAnsi="宋体" w:cs="仿宋"/>
                <w:sz w:val="24"/>
                <w:lang w:eastAsia="zh-CN"/>
              </w:rPr>
              <w:t>转让</w:t>
            </w:r>
            <w:r>
              <w:rPr>
                <w:rFonts w:hint="eastAsia" w:ascii="宋体" w:hAnsi="宋体" w:cs="仿宋"/>
                <w:sz w:val="24"/>
              </w:rPr>
              <w:t>联系人。</w:t>
            </w:r>
          </w:p>
          <w:p>
            <w:pPr>
              <w:pStyle w:val="8"/>
              <w:jc w:val="left"/>
              <w:rPr>
                <w:rFonts w:ascii="宋体" w:hAnsi="宋体" w:cs="仿宋"/>
                <w:sz w:val="24"/>
              </w:rPr>
            </w:pPr>
            <w:r>
              <w:rPr>
                <w:rFonts w:hint="eastAsia" w:ascii="宋体" w:hAnsi="宋体" w:cs="仿宋"/>
                <w:sz w:val="24"/>
              </w:rPr>
              <w:t xml:space="preserve">联系人：施工 </w:t>
            </w:r>
            <w:r>
              <w:rPr>
                <w:rFonts w:hint="eastAsia" w:ascii="宋体" w:hAnsi="宋体" w:cs="仿宋"/>
                <w:sz w:val="24"/>
                <w:lang w:val="en-US" w:eastAsia="zh-CN"/>
              </w:rPr>
              <w:t>13660212577</w:t>
            </w:r>
            <w:r>
              <w:rPr>
                <w:rFonts w:hint="eastAsia" w:ascii="宋体" w:hAnsi="宋体" w:cs="仿宋"/>
                <w:sz w:val="24"/>
              </w:rPr>
              <w:t xml:space="preserve">        </w:t>
            </w:r>
          </w:p>
          <w:p>
            <w:pPr>
              <w:pStyle w:val="8"/>
              <w:jc w:val="left"/>
              <w:rPr>
                <w:rFonts w:ascii="宋体" w:hAnsi="宋体" w:cs="仿宋"/>
                <w:sz w:val="24"/>
              </w:rPr>
            </w:pPr>
          </w:p>
        </w:tc>
      </w:tr>
    </w:tbl>
    <w:p>
      <w:pPr>
        <w:spacing w:line="360" w:lineRule="auto"/>
        <w:ind w:firstLine="468" w:firstLineChars="200"/>
        <w:rPr>
          <w:rFonts w:ascii="宋体" w:hAnsi="宋体" w:eastAsia="宋体" w:cs="宋体"/>
          <w:b/>
          <w:spacing w:val="4"/>
          <w:sz w:val="24"/>
          <w:szCs w:val="22"/>
        </w:rPr>
      </w:pPr>
      <w:r>
        <w:rPr>
          <w:rFonts w:hint="eastAsia" w:ascii="宋体" w:hAnsi="宋体" w:eastAsia="宋体" w:cs="宋体"/>
          <w:b/>
          <w:spacing w:val="4"/>
          <w:sz w:val="24"/>
          <w:szCs w:val="22"/>
        </w:rPr>
        <w:t>注意事项：</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1、回收要求：报价人中选后，须在接到通知转让方后即开始回收工作，并确保按规定时间完成物资回收及其伴随服务工作，具体回收期以转让方通知为准。</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2、报价人应充分考虑项目工期短、短时间工作量大、需要超常规投入等因素及特点，须根据竞价文件中的要求及现场实际情况及时进行回收工作，确保满足现场需要。</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3、本合同价款采用综合单价包干，回收过程中的拆卸、装车、搬运、运输等相关费用由乙方自行负责承担，具体数量则以实际发生且经双方共同书面确认为准，按双方的实际发生量进行计算。</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4、报价人应按转让人提供的剩余物资转让清单中列出的项目和数量填报单价，报价人在报价书中填报的总价应与其材料单价汇总计算出来的价格相一致，如不一致，以价格较高者为准。</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5、报价人依据转让人提供的资料自行考虑风险因素并计算报价文件，如报价人在剩余物资转让清单中出现漏项或数量错误的，由此引起的价格变化均不作调整。报价人所编制的单价、价款除另有约定外在合同实施期间将不因风险因素而变动。</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6、签订合同后，如中选人回收过程中没有按规定和标准执行的，转让人有权终止合同，如造成我方经济损失的，须赔偿由此给我方所造成的全部损失。</w:t>
      </w:r>
    </w:p>
    <w:p>
      <w:pPr>
        <w:spacing w:line="360" w:lineRule="auto"/>
        <w:ind w:firstLine="452" w:firstLineChars="200"/>
        <w:rPr>
          <w:rFonts w:ascii="宋体" w:hAnsi="宋体" w:eastAsia="宋体" w:cs="宋体"/>
          <w:b/>
          <w:sz w:val="24"/>
        </w:rPr>
      </w:pPr>
      <w:r>
        <w:rPr>
          <w:rFonts w:hint="eastAsia" w:ascii="宋体" w:hAnsi="宋体" w:eastAsia="宋体" w:cs="宋体"/>
          <w:b/>
          <w:sz w:val="24"/>
        </w:rPr>
        <w:t>二、</w:t>
      </w:r>
      <w:r>
        <w:rPr>
          <w:rFonts w:hint="eastAsia" w:ascii="宋体" w:hAnsi="宋体" w:eastAsia="宋体" w:cs="宋体"/>
          <w:b/>
          <w:sz w:val="24"/>
          <w:lang w:eastAsia="zh-CN"/>
        </w:rPr>
        <w:t>转让</w:t>
      </w:r>
      <w:r>
        <w:rPr>
          <w:rFonts w:hint="eastAsia" w:ascii="宋体" w:hAnsi="宋体" w:eastAsia="宋体" w:cs="宋体"/>
          <w:b/>
          <w:sz w:val="24"/>
        </w:rPr>
        <w:t>项目</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1、项目名称：</w:t>
      </w:r>
      <w:r>
        <w:rPr>
          <w:rFonts w:hint="eastAsia" w:ascii="宋体" w:hAnsi="宋体" w:eastAsia="宋体" w:cs="宋体"/>
          <w:sz w:val="24"/>
          <w:lang w:eastAsia="zh-CN"/>
        </w:rPr>
        <w:t>北部水厂一期项目剩余</w:t>
      </w:r>
      <w:r>
        <w:rPr>
          <w:rFonts w:hint="eastAsia" w:ascii="宋体" w:hAnsi="宋体" w:eastAsia="宋体" w:cs="宋体"/>
          <w:sz w:val="24"/>
        </w:rPr>
        <w:t>物资</w:t>
      </w:r>
      <w:r>
        <w:rPr>
          <w:rFonts w:hint="eastAsia" w:ascii="宋体" w:hAnsi="宋体" w:eastAsia="宋体" w:cs="宋体"/>
          <w:sz w:val="24"/>
          <w:lang w:eastAsia="zh-CN"/>
        </w:rPr>
        <w:t>（活动板房）转让</w:t>
      </w:r>
      <w:r>
        <w:rPr>
          <w:rFonts w:hint="eastAsia" w:ascii="宋体" w:hAnsi="宋体" w:eastAsia="宋体" w:cs="宋体"/>
          <w:sz w:val="24"/>
        </w:rPr>
        <w:t>项目</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项目地址：</w:t>
      </w:r>
      <w:r>
        <w:rPr>
          <w:rFonts w:hint="eastAsia" w:ascii="宋体" w:hAnsi="宋体" w:cs="仿宋"/>
          <w:sz w:val="24"/>
        </w:rPr>
        <w:t>广州市</w:t>
      </w:r>
      <w:r>
        <w:rPr>
          <w:rFonts w:hint="eastAsia" w:ascii="宋体" w:hAnsi="宋体" w:cs="仿宋"/>
          <w:sz w:val="24"/>
          <w:lang w:eastAsia="zh-CN"/>
        </w:rPr>
        <w:t>白云区鸦岗村金水围路12号</w:t>
      </w:r>
    </w:p>
    <w:p>
      <w:pPr>
        <w:spacing w:line="360" w:lineRule="auto"/>
        <w:ind w:firstLine="452" w:firstLineChars="200"/>
        <w:rPr>
          <w:rFonts w:ascii="宋体" w:hAnsi="宋体" w:eastAsia="宋体" w:cs="宋体"/>
          <w:b/>
          <w:sz w:val="24"/>
        </w:rPr>
      </w:pPr>
      <w:r>
        <w:rPr>
          <w:rFonts w:hint="eastAsia" w:ascii="宋体" w:hAnsi="宋体" w:eastAsia="宋体" w:cs="宋体"/>
          <w:sz w:val="24"/>
          <w:lang w:val="en-US" w:eastAsia="zh-CN"/>
        </w:rPr>
        <w:t>3、</w:t>
      </w:r>
      <w:r>
        <w:rPr>
          <w:rFonts w:hint="eastAsia" w:ascii="宋体" w:hAnsi="宋体" w:eastAsia="宋体" w:cs="宋体"/>
          <w:sz w:val="24"/>
          <w:lang w:eastAsia="zh-CN"/>
        </w:rPr>
        <w:t>转让</w:t>
      </w:r>
      <w:r>
        <w:rPr>
          <w:rFonts w:hint="eastAsia" w:ascii="宋体" w:hAnsi="宋体" w:eastAsia="宋体" w:cs="宋体"/>
          <w:sz w:val="24"/>
        </w:rPr>
        <w:t>内容：详见“附件1：剩余物资</w:t>
      </w:r>
      <w:r>
        <w:rPr>
          <w:rFonts w:hint="eastAsia" w:ascii="宋体" w:hAnsi="宋体" w:eastAsia="宋体" w:cs="宋体"/>
          <w:sz w:val="24"/>
          <w:lang w:eastAsia="zh-CN"/>
        </w:rPr>
        <w:t>转让</w:t>
      </w:r>
      <w:r>
        <w:rPr>
          <w:rFonts w:hint="eastAsia" w:ascii="宋体" w:hAnsi="宋体" w:eastAsia="宋体" w:cs="宋体"/>
          <w:sz w:val="24"/>
        </w:rPr>
        <w:t>清单及限价”，</w:t>
      </w:r>
      <w:r>
        <w:rPr>
          <w:rFonts w:hint="eastAsia" w:ascii="宋体" w:hAnsi="宋体" w:eastAsia="宋体" w:cs="宋体"/>
          <w:sz w:val="24"/>
          <w:lang w:eastAsia="zh-CN"/>
        </w:rPr>
        <w:t>转让</w:t>
      </w:r>
      <w:r>
        <w:rPr>
          <w:rFonts w:hint="eastAsia" w:ascii="宋体" w:hAnsi="宋体" w:eastAsia="宋体" w:cs="宋体"/>
          <w:sz w:val="24"/>
        </w:rPr>
        <w:t>清单中的货物数量为暂定数量，具体数量则以实际发生且经双方共同书面确认为准。</w:t>
      </w:r>
    </w:p>
    <w:p>
      <w:pPr>
        <w:spacing w:line="360" w:lineRule="auto"/>
        <w:ind w:firstLine="452" w:firstLineChars="200"/>
        <w:rPr>
          <w:rFonts w:hint="eastAsia" w:ascii="宋体" w:hAnsi="宋体" w:eastAsia="宋体" w:cs="宋体"/>
          <w:b/>
          <w:sz w:val="24"/>
        </w:rPr>
      </w:pPr>
      <w:r>
        <w:rPr>
          <w:rFonts w:hint="eastAsia" w:ascii="宋体" w:hAnsi="宋体" w:eastAsia="宋体" w:cs="宋体"/>
          <w:b/>
          <w:sz w:val="24"/>
        </w:rPr>
        <w:t>三、报价单位及报价要求</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1、报价单位必须满足“竞价须知表”第6项资格要求。</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2、各项剩余物资</w:t>
      </w:r>
      <w:r>
        <w:rPr>
          <w:rFonts w:hint="eastAsia" w:ascii="宋体" w:hAnsi="宋体" w:eastAsia="宋体" w:cs="宋体"/>
          <w:sz w:val="24"/>
          <w:lang w:eastAsia="zh-CN"/>
        </w:rPr>
        <w:t>转让</w:t>
      </w:r>
      <w:r>
        <w:rPr>
          <w:rFonts w:hint="eastAsia" w:ascii="宋体" w:hAnsi="宋体" w:eastAsia="宋体" w:cs="宋体"/>
          <w:sz w:val="24"/>
        </w:rPr>
        <w:t>清单的报价单价须高于对应型号最低限价。</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3、报价文件要在规定时间内准时送达，迟到者将作废处理，逾期未提交报价文件的视为自动放弃报价。</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4、报价文件的封口必须加盖公章密封，否则作废处理。</w:t>
      </w:r>
    </w:p>
    <w:p>
      <w:pPr>
        <w:spacing w:line="360" w:lineRule="auto"/>
        <w:ind w:firstLine="452" w:firstLineChars="200"/>
        <w:rPr>
          <w:rFonts w:ascii="宋体" w:hAnsi="宋体" w:eastAsia="宋体" w:cs="宋体"/>
          <w:b/>
          <w:sz w:val="24"/>
        </w:rPr>
      </w:pPr>
      <w:r>
        <w:rPr>
          <w:rFonts w:hint="eastAsia" w:ascii="宋体" w:hAnsi="宋体" w:eastAsia="宋体" w:cs="宋体"/>
          <w:sz w:val="24"/>
        </w:rPr>
        <w:t>5、报价须包含制作费、拆卸费、装车费、运输费、管理费、利润、税金及风险因素等所有费用。</w:t>
      </w:r>
    </w:p>
    <w:p>
      <w:pPr>
        <w:spacing w:line="360" w:lineRule="auto"/>
        <w:ind w:firstLine="452" w:firstLineChars="200"/>
        <w:rPr>
          <w:rFonts w:ascii="宋体" w:hAnsi="宋体" w:eastAsia="宋体" w:cs="宋体"/>
          <w:b/>
          <w:sz w:val="24"/>
        </w:rPr>
      </w:pPr>
      <w:r>
        <w:rPr>
          <w:rFonts w:hint="eastAsia" w:ascii="宋体" w:hAnsi="宋体" w:eastAsia="宋体" w:cs="宋体"/>
          <w:b/>
          <w:sz w:val="24"/>
        </w:rPr>
        <w:t>四、报价文件组成</w:t>
      </w:r>
    </w:p>
    <w:p>
      <w:pPr>
        <w:spacing w:line="360" w:lineRule="auto"/>
        <w:ind w:firstLine="452" w:firstLineChars="200"/>
        <w:rPr>
          <w:rFonts w:ascii="宋体" w:hAnsi="宋体" w:eastAsia="宋体" w:cs="宋体"/>
          <w:sz w:val="24"/>
        </w:rPr>
      </w:pPr>
      <w:r>
        <w:rPr>
          <w:rFonts w:hint="eastAsia" w:ascii="宋体" w:hAnsi="宋体" w:eastAsia="宋体" w:cs="宋体"/>
          <w:sz w:val="24"/>
        </w:rPr>
        <w:t>1、报价书，含报价封面、报价清单一览表。</w:t>
      </w:r>
    </w:p>
    <w:p>
      <w:pPr>
        <w:spacing w:line="360" w:lineRule="auto"/>
        <w:ind w:firstLine="452" w:firstLineChars="200"/>
        <w:rPr>
          <w:rFonts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、报价单位相关资质材料。包括营业执照、法人代表证明及身份证、代理人员授权文件及及身份证、资质文件等。</w:t>
      </w:r>
    </w:p>
    <w:p>
      <w:pPr>
        <w:spacing w:line="360" w:lineRule="auto"/>
        <w:ind w:firstLine="452" w:firstLineChars="200"/>
        <w:rPr>
          <w:rFonts w:ascii="宋体" w:hAnsi="宋体" w:eastAsia="宋体" w:cs="宋体"/>
          <w:sz w:val="24"/>
        </w:rPr>
      </w:pPr>
      <w:r>
        <w:rPr>
          <w:rFonts w:hint="eastAsia" w:ascii="宋体" w:hAnsi="宋体" w:eastAsia="宋体" w:cs="宋体"/>
          <w:sz w:val="24"/>
        </w:rPr>
        <w:t>有关说明：1.竞价响应文件必须按格式要求每页加盖投标人单位公章及骑缝章。2.报价单位应考虑自身实力报价。</w:t>
      </w:r>
    </w:p>
    <w:p>
      <w:pPr>
        <w:spacing w:line="360" w:lineRule="auto"/>
        <w:ind w:firstLine="452" w:firstLineChars="200"/>
        <w:rPr>
          <w:rFonts w:ascii="宋体" w:hAnsi="宋体" w:eastAsia="宋体" w:cs="宋体"/>
          <w:sz w:val="24"/>
        </w:rPr>
      </w:pPr>
      <w:r>
        <w:rPr>
          <w:rFonts w:hint="eastAsia" w:ascii="宋体" w:hAnsi="宋体" w:eastAsia="宋体" w:cs="宋体"/>
          <w:sz w:val="24"/>
        </w:rPr>
        <w:t>报价单位应考虑自身实力报价。</w:t>
      </w:r>
    </w:p>
    <w:p>
      <w:pPr>
        <w:spacing w:line="360" w:lineRule="auto"/>
        <w:ind w:firstLine="452" w:firstLineChars="200"/>
        <w:rPr>
          <w:rFonts w:ascii="宋体" w:hAnsi="宋体" w:eastAsia="宋体" w:cs="宋体"/>
          <w:b/>
          <w:sz w:val="24"/>
        </w:rPr>
      </w:pPr>
      <w:r>
        <w:rPr>
          <w:rFonts w:hint="eastAsia" w:ascii="宋体" w:hAnsi="宋体" w:eastAsia="宋体" w:cs="宋体"/>
          <w:b/>
          <w:sz w:val="24"/>
        </w:rPr>
        <w:t>五、竞价评选办法</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满足竞价文件单价最低限价、按暂定数量计算总报价，总报价最高者中选。</w:t>
      </w:r>
    </w:p>
    <w:p>
      <w:pPr>
        <w:spacing w:line="360" w:lineRule="auto"/>
        <w:ind w:firstLine="452" w:firstLineChars="200"/>
        <w:rPr>
          <w:rFonts w:hint="eastAsia" w:ascii="宋体" w:hAnsi="宋体" w:eastAsia="宋体" w:cs="宋体"/>
          <w:b/>
          <w:sz w:val="24"/>
        </w:rPr>
      </w:pPr>
      <w:r>
        <w:rPr>
          <w:rFonts w:hint="eastAsia" w:ascii="宋体" w:hAnsi="宋体" w:eastAsia="宋体" w:cs="宋体"/>
          <w:b/>
          <w:sz w:val="24"/>
        </w:rPr>
        <w:t>六、合同签订及有关内容</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1、确定中选单位后，</w:t>
      </w:r>
      <w:r>
        <w:rPr>
          <w:rFonts w:hint="eastAsia" w:ascii="宋体" w:hAnsi="宋体" w:eastAsia="宋体" w:cs="宋体"/>
          <w:sz w:val="24"/>
          <w:lang w:eastAsia="zh-CN"/>
        </w:rPr>
        <w:t>转让</w:t>
      </w:r>
      <w:r>
        <w:rPr>
          <w:rFonts w:hint="eastAsia" w:ascii="宋体" w:hAnsi="宋体" w:eastAsia="宋体" w:cs="宋体"/>
          <w:sz w:val="24"/>
        </w:rPr>
        <w:t>人应与中选单位签订单价合同，合同单品价格按照中选单位的报价签订，合同</w:t>
      </w:r>
      <w:r>
        <w:rPr>
          <w:rFonts w:hint="eastAsia" w:ascii="宋体" w:hAnsi="宋体" w:eastAsia="宋体" w:cs="宋体"/>
          <w:sz w:val="24"/>
          <w:lang w:eastAsia="zh-CN"/>
        </w:rPr>
        <w:t>转让</w:t>
      </w:r>
      <w:r>
        <w:rPr>
          <w:rFonts w:hint="eastAsia" w:ascii="宋体" w:hAnsi="宋体" w:eastAsia="宋体" w:cs="宋体"/>
          <w:sz w:val="24"/>
        </w:rPr>
        <w:t>量暂定以附件1中的量来签订，货款按实际数量×合同单价进行结算，</w:t>
      </w:r>
      <w:r>
        <w:rPr>
          <w:rFonts w:hint="eastAsia" w:ascii="宋体" w:hAnsi="宋体" w:eastAsia="宋体" w:cs="宋体"/>
          <w:sz w:val="24"/>
          <w:lang w:eastAsia="zh-CN"/>
        </w:rPr>
        <w:t>转让</w:t>
      </w:r>
      <w:r>
        <w:rPr>
          <w:rFonts w:hint="eastAsia" w:ascii="宋体" w:hAnsi="宋体" w:eastAsia="宋体" w:cs="宋体"/>
          <w:sz w:val="24"/>
        </w:rPr>
        <w:t>人和中选单位不得再行订立背离合同实质性内容的其他协议。</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eastAsia="zh-CN"/>
        </w:rPr>
        <w:t>转让</w:t>
      </w:r>
      <w:r>
        <w:rPr>
          <w:rFonts w:hint="eastAsia" w:ascii="宋体" w:hAnsi="宋体" w:eastAsia="宋体" w:cs="宋体"/>
          <w:sz w:val="24"/>
        </w:rPr>
        <w:t>人应按公司相关规定，优先使用公司印发的合同标准文本，特殊情况下，可采用其他合适的合同文本。</w:t>
      </w:r>
    </w:p>
    <w:p>
      <w:pPr>
        <w:tabs>
          <w:tab w:val="left" w:pos="0"/>
        </w:tabs>
        <w:snapToGrid w:val="0"/>
        <w:spacing w:before="100" w:beforeAutospacing="1" w:after="100" w:afterAutospacing="1" w:line="500" w:lineRule="exact"/>
        <w:ind w:left="-1" w:leftChars="-1" w:firstLine="452" w:firstLineChars="200"/>
        <w:rPr>
          <w:rFonts w:ascii="宋体" w:hAnsi="宋体" w:eastAsia="宋体" w:cs="宋体"/>
          <w:sz w:val="24"/>
        </w:rPr>
      </w:pPr>
      <w:r>
        <w:rPr>
          <w:rFonts w:hint="eastAsia" w:ascii="宋体" w:hAnsi="宋体" w:eastAsia="宋体" w:cs="宋体"/>
          <w:b/>
          <w:sz w:val="24"/>
        </w:rPr>
        <w:t>附件：</w:t>
      </w:r>
      <w:r>
        <w:rPr>
          <w:rFonts w:hint="eastAsia" w:ascii="宋体" w:hAnsi="宋体" w:eastAsia="宋体" w:cs="宋体"/>
          <w:sz w:val="24"/>
        </w:rPr>
        <w:t>1.剩余物资</w:t>
      </w:r>
      <w:r>
        <w:rPr>
          <w:rFonts w:hint="eastAsia" w:ascii="宋体" w:hAnsi="宋体" w:eastAsia="宋体" w:cs="宋体"/>
          <w:sz w:val="24"/>
          <w:lang w:eastAsia="zh-CN"/>
        </w:rPr>
        <w:t>转让</w:t>
      </w:r>
      <w:r>
        <w:rPr>
          <w:rFonts w:hint="eastAsia" w:ascii="宋体" w:hAnsi="宋体" w:eastAsia="宋体" w:cs="宋体"/>
          <w:sz w:val="24"/>
        </w:rPr>
        <w:t>清单及限价</w:t>
      </w:r>
    </w:p>
    <w:p>
      <w:pPr>
        <w:tabs>
          <w:tab w:val="left" w:pos="0"/>
        </w:tabs>
        <w:snapToGrid w:val="0"/>
        <w:spacing w:before="100" w:beforeAutospacing="1" w:after="100" w:afterAutospacing="1" w:line="500" w:lineRule="exact"/>
        <w:ind w:left="-1" w:leftChars="-1" w:firstLine="1157" w:firstLineChars="512"/>
        <w:rPr>
          <w:rFonts w:ascii="宋体" w:hAnsi="宋体" w:eastAsia="宋体" w:cs="宋体"/>
          <w:sz w:val="24"/>
        </w:rPr>
      </w:pPr>
      <w:r>
        <w:rPr>
          <w:rFonts w:hint="eastAsia" w:ascii="宋体" w:hAnsi="宋体" w:eastAsia="宋体" w:cs="宋体"/>
          <w:sz w:val="24"/>
        </w:rPr>
        <w:t>2.报价书</w:t>
      </w: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.合同文本（参考格式）</w:t>
      </w: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p>
    <w:p>
      <w:pPr>
        <w:ind w:right="264"/>
        <w:jc w:val="center"/>
        <w:rPr>
          <w:rFonts w:hint="eastAsia" w:ascii="宋体" w:hAnsi="宋体" w:cs="方正小标宋简体"/>
          <w:b/>
          <w:spacing w:val="20"/>
          <w:sz w:val="30"/>
          <w:szCs w:val="30"/>
        </w:rPr>
      </w:pP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剩余物资</w:t>
      </w:r>
      <w:r>
        <w:rPr>
          <w:rFonts w:hint="eastAsia" w:ascii="宋体" w:hAnsi="宋体" w:cs="方正小标宋简体"/>
          <w:b/>
          <w:spacing w:val="20"/>
          <w:sz w:val="30"/>
          <w:szCs w:val="30"/>
          <w:lang w:eastAsia="zh-CN"/>
        </w:rPr>
        <w:t>转让</w:t>
      </w:r>
      <w:r>
        <w:rPr>
          <w:rFonts w:hint="eastAsia" w:ascii="宋体" w:hAnsi="宋体" w:cs="方正小标宋简体"/>
          <w:b/>
          <w:spacing w:val="20"/>
          <w:sz w:val="30"/>
          <w:szCs w:val="30"/>
        </w:rPr>
        <w:t>清单及限价</w:t>
      </w:r>
    </w:p>
    <w:p>
      <w:pPr>
        <w:ind w:right="264"/>
        <w:jc w:val="center"/>
        <w:rPr>
          <w:rFonts w:ascii="宋体" w:hAnsi="宋体" w:cs="方正小标宋简体"/>
          <w:b/>
          <w:spacing w:val="20"/>
          <w:sz w:val="30"/>
          <w:szCs w:val="30"/>
        </w:rPr>
      </w:pPr>
    </w:p>
    <w:tbl>
      <w:tblPr>
        <w:tblStyle w:val="6"/>
        <w:tblW w:w="0" w:type="auto"/>
        <w:tblInd w:w="0" w:type="dxa"/>
        <w:tblLayout w:type="fixed"/>
        <w:tblCellMar>
          <w:top w:w="0" w:type="dxa"/>
          <w:left w:w="108" w:type="dxa"/>
          <w:bottom w:w="0" w:type="dxa"/>
          <w:right w:w="108" w:type="dxa"/>
        </w:tblCellMar>
      </w:tblPr>
      <w:tblGrid>
        <w:gridCol w:w="817"/>
        <w:gridCol w:w="2126"/>
        <w:gridCol w:w="1418"/>
        <w:gridCol w:w="1559"/>
        <w:gridCol w:w="1133"/>
        <w:gridCol w:w="2137"/>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序号</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材料名称</w:t>
            </w:r>
          </w:p>
        </w:tc>
        <w:tc>
          <w:tcPr>
            <w:tcW w:w="1418"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规格型号</w:t>
            </w: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暂定数量</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计量单位</w:t>
            </w: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单价最低限价（元）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w:t>
            </w:r>
          </w:p>
        </w:tc>
        <w:tc>
          <w:tcPr>
            <w:tcW w:w="2126" w:type="dxa"/>
            <w:tcBorders>
              <w:top w:val="nil"/>
              <w:left w:val="single" w:color="auto" w:sz="4" w:space="0"/>
              <w:bottom w:val="single" w:color="auto" w:sz="4" w:space="0"/>
              <w:right w:val="single" w:color="auto" w:sz="4" w:space="0"/>
            </w:tcBorders>
            <w:vAlign w:val="center"/>
          </w:tcPr>
          <w:p>
            <w:pPr>
              <w:keepLines w:val="0"/>
              <w:pageBreakBefore w:val="0"/>
              <w:kinsoku/>
              <w:wordWrap/>
              <w:overflowPunct/>
              <w:topLinePunct w:val="0"/>
              <w:bidi w:val="0"/>
              <w:spacing w:line="240" w:lineRule="auto"/>
              <w:jc w:val="center"/>
              <w:textAlignment w:val="center"/>
              <w:rPr>
                <w:rFonts w:hint="eastAsia" w:ascii="宋体" w:hAnsi="宋体" w:eastAsia="宋体" w:cs="宋体"/>
                <w:kern w:val="2"/>
                <w:sz w:val="24"/>
                <w:szCs w:val="24"/>
                <w:lang w:val="en-US" w:eastAsia="zh-CN" w:bidi="ar"/>
              </w:rPr>
            </w:pPr>
            <w:r>
              <w:rPr>
                <w:rFonts w:hint="eastAsia" w:ascii="宋体" w:hAnsi="宋体" w:eastAsia="宋体" w:cs="宋体"/>
                <w:sz w:val="24"/>
                <w:szCs w:val="24"/>
                <w:lang w:eastAsia="zh-CN" w:bidi="ar"/>
              </w:rPr>
              <w:t>活动板房</w:t>
            </w:r>
          </w:p>
        </w:tc>
        <w:tc>
          <w:tcPr>
            <w:tcW w:w="1418" w:type="dxa"/>
            <w:tcBorders>
              <w:top w:val="nil"/>
              <w:left w:val="nil"/>
              <w:bottom w:val="single" w:color="auto" w:sz="4" w:space="0"/>
              <w:right w:val="single" w:color="auto" w:sz="4" w:space="0"/>
            </w:tcBorders>
            <w:vAlign w:val="center"/>
          </w:tcPr>
          <w:p>
            <w:pPr>
              <w:keepLines w:val="0"/>
              <w:pageBreakBefore w:val="0"/>
              <w:kinsoku/>
              <w:wordWrap/>
              <w:overflowPunct/>
              <w:topLinePunct w:val="0"/>
              <w:bidi w:val="0"/>
              <w:spacing w:line="240" w:lineRule="auto"/>
              <w:jc w:val="center"/>
              <w:textAlignment w:val="center"/>
              <w:rPr>
                <w:rFonts w:hint="eastAsia" w:ascii="宋体" w:hAnsi="宋体" w:eastAsia="宋体" w:cs="宋体"/>
                <w:kern w:val="2"/>
                <w:sz w:val="24"/>
                <w:szCs w:val="24"/>
                <w:lang w:val="en-US" w:eastAsia="zh-CN" w:bidi="ar"/>
              </w:rPr>
            </w:pPr>
            <w:r>
              <w:rPr>
                <w:rFonts w:hint="eastAsia" w:ascii="宋体" w:hAnsi="宋体" w:eastAsia="宋体" w:cs="宋体"/>
                <w:sz w:val="24"/>
                <w:szCs w:val="24"/>
                <w:lang w:val="en-US" w:eastAsia="zh-CN" w:bidi="ar"/>
              </w:rPr>
              <w:t>/</w:t>
            </w:r>
          </w:p>
        </w:tc>
        <w:tc>
          <w:tcPr>
            <w:tcW w:w="1559" w:type="dxa"/>
            <w:tcBorders>
              <w:top w:val="single" w:color="auto" w:sz="4" w:space="0"/>
              <w:left w:val="nil"/>
              <w:bottom w:val="single" w:color="auto" w:sz="4" w:space="0"/>
              <w:right w:val="single" w:color="auto" w:sz="4" w:space="0"/>
            </w:tcBorders>
            <w:vAlign w:val="center"/>
          </w:tcPr>
          <w:p>
            <w:pPr>
              <w:keepLines w:val="0"/>
              <w:pageBreakBefore w:val="0"/>
              <w:kinsoku/>
              <w:wordWrap/>
              <w:overflowPunct/>
              <w:topLinePunct w:val="0"/>
              <w:bidi w:val="0"/>
              <w:spacing w:line="240" w:lineRule="auto"/>
              <w:jc w:val="center"/>
              <w:textAlignment w:val="center"/>
              <w:rPr>
                <w:rFonts w:hint="default" w:ascii="宋体" w:hAnsi="宋体" w:eastAsia="宋体" w:cs="宋体"/>
                <w:kern w:val="2"/>
                <w:sz w:val="24"/>
                <w:szCs w:val="24"/>
                <w:lang w:val="en-US" w:eastAsia="zh-CN" w:bidi="ar"/>
              </w:rPr>
            </w:pPr>
            <w:r>
              <w:rPr>
                <w:rFonts w:hint="eastAsia" w:ascii="宋体" w:hAnsi="宋体" w:eastAsia="宋体" w:cs="宋体"/>
                <w:sz w:val="24"/>
                <w:szCs w:val="24"/>
                <w:lang w:val="en-US" w:eastAsia="zh-CN" w:bidi="ar"/>
              </w:rPr>
              <w:t>5624</w:t>
            </w:r>
          </w:p>
        </w:tc>
        <w:tc>
          <w:tcPr>
            <w:tcW w:w="1133" w:type="dxa"/>
            <w:tcBorders>
              <w:top w:val="single" w:color="auto" w:sz="4" w:space="0"/>
              <w:left w:val="single" w:color="auto" w:sz="4" w:space="0"/>
              <w:bottom w:val="single" w:color="auto" w:sz="4" w:space="0"/>
              <w:right w:val="single" w:color="auto" w:sz="4" w:space="0"/>
            </w:tcBorders>
            <w:noWrap/>
            <w:vAlign w:val="center"/>
          </w:tcPr>
          <w:p>
            <w:pPr>
              <w:keepLines w:val="0"/>
              <w:pageBreakBefore w:val="0"/>
              <w:kinsoku/>
              <w:wordWrap/>
              <w:overflowPunct/>
              <w:topLinePunct w:val="0"/>
              <w:bidi w:val="0"/>
              <w:spacing w:line="240" w:lineRule="auto"/>
              <w:jc w:val="center"/>
              <w:textAlignment w:val="center"/>
              <w:rPr>
                <w:rFonts w:hint="eastAsia" w:ascii="宋体" w:hAnsi="宋体" w:eastAsia="宋体" w:cs="宋体"/>
                <w:kern w:val="2"/>
                <w:sz w:val="24"/>
                <w:szCs w:val="24"/>
                <w:lang w:val="en-US" w:eastAsia="zh-CN" w:bidi="ar"/>
              </w:rPr>
            </w:pPr>
            <w:r>
              <w:rPr>
                <w:rFonts w:hint="eastAsia" w:ascii="宋体" w:hAnsi="宋体" w:eastAsia="宋体" w:cs="宋体"/>
                <w:sz w:val="24"/>
                <w:szCs w:val="24"/>
                <w:lang w:eastAsia="zh-CN" w:bidi="ar"/>
              </w:rPr>
              <w:t>㎡</w:t>
            </w:r>
          </w:p>
        </w:tc>
        <w:tc>
          <w:tcPr>
            <w:tcW w:w="2137" w:type="dxa"/>
            <w:tcBorders>
              <w:top w:val="nil"/>
              <w:left w:val="nil"/>
              <w:bottom w:val="single" w:color="auto" w:sz="4" w:space="0"/>
              <w:right w:val="single" w:color="auto" w:sz="4" w:space="0"/>
            </w:tcBorders>
            <w:vAlign w:val="center"/>
          </w:tcPr>
          <w:p>
            <w:pPr>
              <w:keepLines w:val="0"/>
              <w:pageBreakBefore w:val="0"/>
              <w:kinsoku/>
              <w:wordWrap/>
              <w:overflowPunct/>
              <w:topLinePunct w:val="0"/>
              <w:bidi w:val="0"/>
              <w:spacing w:line="240" w:lineRule="auto"/>
              <w:jc w:val="center"/>
              <w:textAlignment w:val="center"/>
              <w:rPr>
                <w:rFonts w:hint="default" w:ascii="宋体" w:hAnsi="宋体" w:eastAsia="宋体" w:cs="宋体"/>
                <w:kern w:val="2"/>
                <w:sz w:val="24"/>
                <w:szCs w:val="24"/>
                <w:lang w:val="en-US" w:eastAsia="zh-CN" w:bidi="ar"/>
              </w:rPr>
            </w:pPr>
            <w:r>
              <w:rPr>
                <w:rFonts w:hint="eastAsia" w:ascii="宋体" w:hAnsi="宋体" w:eastAsia="宋体" w:cs="宋体"/>
                <w:sz w:val="24"/>
                <w:szCs w:val="24"/>
                <w:lang w:val="en-US" w:eastAsia="zh-CN" w:bidi="ar"/>
              </w:rPr>
              <w:t>24.48</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w:t>
            </w:r>
          </w:p>
        </w:tc>
        <w:tc>
          <w:tcPr>
            <w:tcW w:w="2126"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nil"/>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nil"/>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3</w:t>
            </w:r>
          </w:p>
        </w:tc>
        <w:tc>
          <w:tcPr>
            <w:tcW w:w="2126"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nil"/>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4</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5</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6</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7</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8</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9</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10</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11</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12</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13</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14</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15</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16</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17</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18</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bl>
    <w:p>
      <w:pPr>
        <w:ind w:right="264"/>
        <w:jc w:val="center"/>
        <w:rPr>
          <w:rFonts w:ascii="宋体" w:hAnsi="宋体" w:cs="方正小标宋简体"/>
          <w:b/>
          <w:spacing w:val="20"/>
          <w:sz w:val="30"/>
          <w:szCs w:val="30"/>
        </w:rPr>
      </w:pPr>
    </w:p>
    <w:p>
      <w:pPr>
        <w:spacing w:line="500" w:lineRule="exact"/>
        <w:rPr>
          <w:rFonts w:ascii="宋体" w:hAnsi="宋体"/>
          <w:sz w:val="24"/>
        </w:rPr>
      </w:pPr>
    </w:p>
    <w:p>
      <w:pPr>
        <w:ind w:right="264"/>
        <w:jc w:val="left"/>
        <w:rPr>
          <w:rFonts w:ascii="宋体" w:hAnsi="宋体" w:cs="宋体"/>
          <w:b/>
          <w:spacing w:val="20"/>
          <w:sz w:val="24"/>
        </w:rPr>
      </w:pPr>
      <w:r>
        <w:rPr>
          <w:rFonts w:hint="eastAsia" w:ascii="仿宋" w:hAnsi="仿宋" w:eastAsia="仿宋"/>
          <w:spacing w:val="20"/>
          <w:sz w:val="28"/>
        </w:rPr>
        <w:t xml:space="preserve"> </w:t>
      </w:r>
    </w:p>
    <w:p>
      <w:pPr>
        <w:pStyle w:val="2"/>
        <w:spacing w:line="580" w:lineRule="exact"/>
        <w:ind w:left="3285"/>
        <w:jc w:val="left"/>
      </w:pPr>
    </w:p>
    <w:p>
      <w:pPr>
        <w:pStyle w:val="2"/>
        <w:spacing w:line="580" w:lineRule="exact"/>
        <w:ind w:left="3285"/>
        <w:jc w:val="left"/>
        <w:rPr>
          <w:b/>
          <w:sz w:val="44"/>
          <w:szCs w:val="44"/>
        </w:rPr>
      </w:pPr>
    </w:p>
    <w:p>
      <w:pPr>
        <w:pStyle w:val="2"/>
        <w:spacing w:line="580" w:lineRule="exact"/>
        <w:ind w:left="3285"/>
        <w:jc w:val="left"/>
        <w:rPr>
          <w:b/>
          <w:sz w:val="44"/>
          <w:szCs w:val="44"/>
        </w:rPr>
      </w:pPr>
    </w:p>
    <w:p>
      <w:pPr>
        <w:pStyle w:val="2"/>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sz w:val="32"/>
          <w:szCs w:val="32"/>
          <w:u w:val="single"/>
        </w:rPr>
        <w:t xml:space="preserve">                                 </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3"/>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spacing w:line="500" w:lineRule="exact"/>
        <w:ind w:right="264"/>
        <w:jc w:val="left"/>
        <w:rPr>
          <w:rFonts w:ascii="宋体" w:hAnsi="宋体" w:cs="宋体"/>
          <w:b/>
          <w:spacing w:val="20"/>
          <w:sz w:val="30"/>
          <w:szCs w:val="30"/>
        </w:rPr>
      </w:pPr>
      <w:r>
        <w:rPr>
          <w:rFonts w:ascii="宋体" w:hAnsi="宋体" w:cs="宋体"/>
          <w:b/>
          <w:spacing w:val="20"/>
          <w:sz w:val="30"/>
          <w:szCs w:val="30"/>
        </w:rPr>
        <w:br w:type="page"/>
      </w:r>
    </w:p>
    <w:p>
      <w:pPr>
        <w:ind w:right="264"/>
        <w:jc w:val="center"/>
        <w:rPr>
          <w:rFonts w:hint="eastAsia" w:ascii="宋体" w:hAnsi="宋体" w:cs="宋体"/>
          <w:b/>
          <w:spacing w:val="20"/>
          <w:sz w:val="30"/>
          <w:szCs w:val="30"/>
        </w:rPr>
      </w:pP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6"/>
        <w:tblpPr w:leftFromText="180" w:rightFromText="180" w:vertAnchor="page" w:horzAnchor="page" w:tblpX="1380" w:tblpY="2057"/>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600"/>
        <w:gridCol w:w="1237"/>
        <w:gridCol w:w="1125"/>
        <w:gridCol w:w="1343"/>
        <w:gridCol w:w="1545"/>
        <w:gridCol w:w="1710"/>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300" w:type="dxa"/>
            <w:gridSpan w:val="8"/>
            <w:tcBorders>
              <w:top w:val="nil"/>
              <w:left w:val="nil"/>
              <w:right w:val="nil"/>
            </w:tcBorders>
            <w:vAlign w:val="center"/>
          </w:tcPr>
          <w:p>
            <w:pPr>
              <w:widowControl/>
              <w:jc w:val="left"/>
              <w:textAlignment w:val="center"/>
              <w:rPr>
                <w:rFonts w:ascii="宋体" w:hAnsi="宋体" w:cs="宋体"/>
                <w:b/>
                <w:kern w:val="0"/>
                <w:sz w:val="22"/>
                <w:szCs w:val="22"/>
                <w:lang w:bidi="ar"/>
              </w:rPr>
            </w:pPr>
            <w:r>
              <w:rPr>
                <w:rFonts w:hint="eastAsia" w:ascii="宋体" w:hAnsi="宋体" w:cs="宋体"/>
                <w:b/>
                <w:kern w:val="0"/>
                <w:sz w:val="22"/>
                <w:szCs w:val="22"/>
                <w:lang w:bidi="ar"/>
              </w:rPr>
              <w:t>项目名称：</w:t>
            </w:r>
            <w:r>
              <w:rPr>
                <w:rFonts w:hint="eastAsia" w:ascii="宋体" w:hAnsi="宋体" w:cs="宋体"/>
                <w:b/>
                <w:kern w:val="0"/>
                <w:sz w:val="22"/>
                <w:szCs w:val="22"/>
                <w:u w:val="single"/>
                <w:lang w:bidi="ar"/>
              </w:rPr>
              <w:t xml:space="preserve">                                           </w:t>
            </w:r>
            <w:r>
              <w:rPr>
                <w:rFonts w:hint="eastAsia" w:ascii="宋体" w:hAnsi="宋体"/>
                <w:b/>
                <w:spacing w:val="20"/>
                <w:sz w:val="22"/>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6"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600"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1125"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1343"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数量（暂定）</w:t>
            </w:r>
          </w:p>
        </w:tc>
        <w:tc>
          <w:tcPr>
            <w:tcW w:w="1545" w:type="dxa"/>
            <w:vAlign w:val="center"/>
          </w:tcPr>
          <w:p>
            <w:pPr>
              <w:widowControl/>
              <w:textAlignment w:val="center"/>
              <w:rPr>
                <w:rFonts w:ascii="宋体" w:hAnsi="宋体" w:cs="宋体"/>
                <w:kern w:val="0"/>
                <w:sz w:val="24"/>
              </w:rPr>
            </w:pPr>
            <w:r>
              <w:rPr>
                <w:rFonts w:hint="eastAsia" w:ascii="宋体" w:hAnsi="宋体" w:cs="宋体"/>
                <w:b/>
                <w:kern w:val="0"/>
                <w:sz w:val="22"/>
                <w:szCs w:val="22"/>
                <w:lang w:bidi="ar"/>
              </w:rPr>
              <w:t>单价（元）</w:t>
            </w:r>
          </w:p>
        </w:tc>
        <w:tc>
          <w:tcPr>
            <w:tcW w:w="1724" w:type="dxa"/>
            <w:gridSpan w:val="2"/>
            <w:vAlign w:val="center"/>
          </w:tcPr>
          <w:p>
            <w:pPr>
              <w:widowControl/>
              <w:ind w:firstLine="206" w:firstLineChars="100"/>
              <w:textAlignment w:val="center"/>
              <w:rPr>
                <w:rFonts w:ascii="宋体" w:hAnsi="宋体" w:cs="宋体"/>
                <w:b/>
                <w:kern w:val="0"/>
                <w:sz w:val="22"/>
                <w:szCs w:val="22"/>
                <w:lang w:bidi="ar"/>
              </w:rPr>
            </w:pPr>
            <w:r>
              <w:rPr>
                <w:rFonts w:hint="eastAsia" w:ascii="宋体" w:hAnsi="宋体" w:cs="宋体"/>
                <w:b/>
                <w:kern w:val="0"/>
                <w:sz w:val="22"/>
                <w:szCs w:val="22"/>
                <w:lang w:bidi="ar"/>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vAlign w:val="center"/>
          </w:tcPr>
          <w:p>
            <w:pPr>
              <w:widowControl/>
              <w:jc w:val="center"/>
              <w:textAlignment w:val="center"/>
              <w:rPr>
                <w:rFonts w:ascii="宋体" w:hAnsi="宋体" w:cs="宋体"/>
                <w:kern w:val="0"/>
                <w:sz w:val="24"/>
              </w:rPr>
            </w:pPr>
          </w:p>
        </w:tc>
        <w:tc>
          <w:tcPr>
            <w:tcW w:w="1724"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jc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726" w:type="dxa"/>
            <w:vAlign w:val="center"/>
          </w:tcPr>
          <w:p>
            <w:pPr>
              <w:widowControl/>
              <w:jc w:val="center"/>
              <w:textAlignment w:val="center"/>
              <w:rPr>
                <w:rFonts w:ascii="宋体" w:hAnsi="宋体" w:cs="宋体"/>
                <w:kern w:val="0"/>
                <w:sz w:val="22"/>
                <w:szCs w:val="22"/>
                <w:lang w:bidi="ar"/>
              </w:rPr>
            </w:pPr>
          </w:p>
        </w:tc>
        <w:tc>
          <w:tcPr>
            <w:tcW w:w="160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1125" w:type="dxa"/>
            <w:noWrap/>
            <w:vAlign w:val="center"/>
          </w:tcPr>
          <w:p>
            <w:pPr>
              <w:widowControl/>
              <w:jc w:val="center"/>
              <w:textAlignment w:val="center"/>
              <w:rPr>
                <w:rFonts w:ascii="宋体" w:hAnsi="宋体" w:cs="宋体"/>
                <w:kern w:val="0"/>
                <w:sz w:val="22"/>
                <w:szCs w:val="22"/>
                <w:lang w:bidi="ar"/>
              </w:rPr>
            </w:pPr>
          </w:p>
        </w:tc>
        <w:tc>
          <w:tcPr>
            <w:tcW w:w="1343" w:type="dxa"/>
            <w:vAlign w:val="center"/>
          </w:tcPr>
          <w:p>
            <w:pPr>
              <w:widowControl/>
              <w:jc w:val="center"/>
              <w:textAlignment w:val="center"/>
              <w:rPr>
                <w:rFonts w:ascii="宋体" w:hAnsi="宋体" w:cs="宋体"/>
                <w:kern w:val="0"/>
                <w:sz w:val="22"/>
                <w:szCs w:val="22"/>
                <w:lang w:bidi="ar"/>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6" w:type="dxa"/>
            <w:vAlign w:val="center"/>
          </w:tcPr>
          <w:p>
            <w:pPr>
              <w:widowControl/>
              <w:jc w:val="center"/>
              <w:textAlignment w:val="center"/>
              <w:rPr>
                <w:rFonts w:ascii="宋体" w:hAnsi="宋体" w:cs="宋体"/>
                <w:kern w:val="0"/>
                <w:sz w:val="22"/>
                <w:szCs w:val="22"/>
                <w:lang w:bidi="ar"/>
              </w:rPr>
            </w:pPr>
          </w:p>
        </w:tc>
        <w:tc>
          <w:tcPr>
            <w:tcW w:w="160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1125" w:type="dxa"/>
            <w:noWrap/>
            <w:vAlign w:val="center"/>
          </w:tcPr>
          <w:p>
            <w:pPr>
              <w:widowControl/>
              <w:jc w:val="center"/>
              <w:textAlignment w:val="center"/>
              <w:rPr>
                <w:rFonts w:ascii="宋体" w:hAnsi="宋体" w:cs="宋体"/>
                <w:kern w:val="0"/>
                <w:sz w:val="22"/>
                <w:szCs w:val="22"/>
                <w:lang w:bidi="ar"/>
              </w:rPr>
            </w:pPr>
          </w:p>
        </w:tc>
        <w:tc>
          <w:tcPr>
            <w:tcW w:w="1343" w:type="dxa"/>
            <w:vAlign w:val="center"/>
          </w:tcPr>
          <w:p>
            <w:pPr>
              <w:widowControl/>
              <w:jc w:val="center"/>
              <w:textAlignment w:val="center"/>
              <w:rPr>
                <w:rFonts w:ascii="宋体" w:hAnsi="宋体" w:cs="宋体"/>
                <w:kern w:val="0"/>
                <w:sz w:val="22"/>
                <w:szCs w:val="22"/>
                <w:lang w:bidi="ar"/>
              </w:rPr>
            </w:pPr>
          </w:p>
        </w:tc>
        <w:tc>
          <w:tcPr>
            <w:tcW w:w="1545" w:type="dxa"/>
            <w:noWrap/>
            <w:vAlign w:val="center"/>
          </w:tcPr>
          <w:p>
            <w:pPr>
              <w:widowControl/>
              <w:jc w:val="right"/>
              <w:textAlignment w:val="center"/>
              <w:rPr>
                <w:rFonts w:ascii="宋体" w:hAnsi="宋体" w:cs="宋体"/>
                <w:sz w:val="22"/>
                <w:szCs w:val="22"/>
              </w:rPr>
            </w:pPr>
          </w:p>
        </w:tc>
        <w:tc>
          <w:tcPr>
            <w:tcW w:w="172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775" w:hRule="atLeast"/>
        </w:trPr>
        <w:tc>
          <w:tcPr>
            <w:tcW w:w="7576" w:type="dxa"/>
            <w:gridSpan w:val="6"/>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710"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37" w:hRule="atLeast"/>
        </w:trPr>
        <w:tc>
          <w:tcPr>
            <w:tcW w:w="9286" w:type="dxa"/>
            <w:gridSpan w:val="7"/>
            <w:vAlign w:val="center"/>
          </w:tcPr>
          <w:p>
            <w:pPr>
              <w:widowControl/>
              <w:jc w:val="left"/>
              <w:textAlignment w:val="center"/>
              <w:rPr>
                <w:rFonts w:ascii="宋体" w:hAnsi="宋体" w:cs="宋体"/>
                <w:kern w:val="0"/>
                <w:sz w:val="24"/>
              </w:rPr>
            </w:pPr>
            <w:r>
              <w:rPr>
                <w:rFonts w:hint="eastAsia" w:ascii="宋体" w:hAnsi="宋体" w:cs="宋体"/>
                <w:kern w:val="0"/>
                <w:sz w:val="24"/>
              </w:rPr>
              <w:t>备注：以上报价含回收过程中拆卸、装车、材料清场等相关费用。</w:t>
            </w:r>
          </w:p>
        </w:tc>
      </w:tr>
    </w:tbl>
    <w:p>
      <w:pPr>
        <w:spacing w:line="500" w:lineRule="exact"/>
        <w:rPr>
          <w:rFonts w:ascii="宋体" w:hAnsi="宋体"/>
          <w:sz w:val="24"/>
        </w:rPr>
      </w:pPr>
    </w:p>
    <w:p>
      <w:pPr>
        <w:spacing w:line="500" w:lineRule="exact"/>
        <w:ind w:right="264"/>
        <w:jc w:val="left"/>
        <w:rPr>
          <w:rFonts w:ascii="方正小标宋简体" w:hAnsi="宋体" w:eastAsia="方正小标宋简体"/>
          <w:bCs/>
          <w:sz w:val="44"/>
          <w:szCs w:val="44"/>
        </w:rPr>
        <w:sectPr>
          <w:footerReference r:id="rId4" w:type="first"/>
          <w:footerReference r:id="rId3" w:type="default"/>
          <w:pgSz w:w="11906" w:h="16838"/>
          <w:pgMar w:top="1021" w:right="1418" w:bottom="851" w:left="1418" w:header="567" w:footer="1134" w:gutter="0"/>
          <w:cols w:space="720" w:num="1"/>
          <w:titlePg/>
          <w:docGrid w:type="linesAndChars" w:linePitch="400" w:charSpace="-3018"/>
        </w:sectPr>
      </w:pPr>
    </w:p>
    <w:p>
      <w:pPr>
        <w:adjustRightInd w:val="0"/>
        <w:snapToGrid w:val="0"/>
        <w:spacing w:line="500" w:lineRule="exact"/>
        <w:jc w:val="center"/>
        <w:rPr>
          <w:rFonts w:ascii="方正小标宋简体" w:hAnsi="宋体" w:eastAsia="方正小标宋简体"/>
          <w:bCs/>
          <w:sz w:val="44"/>
          <w:szCs w:val="44"/>
        </w:rPr>
      </w:pPr>
      <w:r>
        <w:rPr>
          <w:rFonts w:hint="eastAsia" w:ascii="方正小标宋简体" w:hAnsi="宋体" w:eastAsia="方正小标宋简体"/>
          <w:bCs/>
          <w:sz w:val="44"/>
          <w:szCs w:val="44"/>
          <w:lang w:eastAsia="zh-CN"/>
        </w:rPr>
        <w:t>转让</w:t>
      </w:r>
      <w:r>
        <w:rPr>
          <w:rFonts w:hint="eastAsia" w:ascii="方正小标宋简体" w:hAnsi="宋体" w:eastAsia="方正小标宋简体"/>
          <w:bCs/>
          <w:sz w:val="44"/>
          <w:szCs w:val="44"/>
        </w:rPr>
        <w:t>合同(参考)</w:t>
      </w:r>
    </w:p>
    <w:p>
      <w:pPr>
        <w:adjustRightInd w:val="0"/>
        <w:snapToGrid w:val="0"/>
        <w:spacing w:line="500" w:lineRule="exact"/>
        <w:rPr>
          <w:rFonts w:ascii="宋体" w:hAnsi="宋体"/>
          <w:b/>
          <w:bCs/>
          <w:sz w:val="28"/>
          <w:szCs w:val="28"/>
        </w:rPr>
      </w:pP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 xml:space="preserve">                           合同编号:</w:t>
      </w:r>
      <w:r>
        <w:rPr>
          <w:rFonts w:hint="eastAsia" w:ascii="宋体" w:hAnsi="宋体"/>
          <w:b/>
          <w:bCs/>
          <w:sz w:val="28"/>
          <w:szCs w:val="28"/>
        </w:rPr>
        <w:tab/>
      </w:r>
    </w:p>
    <w:p>
      <w:pPr>
        <w:adjustRightInd w:val="0"/>
        <w:snapToGrid w:val="0"/>
        <w:spacing w:line="500" w:lineRule="exact"/>
        <w:jc w:val="center"/>
        <w:rPr>
          <w:rFonts w:ascii="宋体" w:hAnsi="宋体"/>
          <w:b/>
          <w:bCs/>
          <w:sz w:val="28"/>
          <w:szCs w:val="28"/>
        </w:rPr>
      </w:pP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p>
    <w:p>
      <w:pPr>
        <w:adjustRightInd w:val="0"/>
        <w:snapToGrid w:val="0"/>
        <w:spacing w:line="500" w:lineRule="exact"/>
        <w:rPr>
          <w:rFonts w:ascii="宋体" w:hAnsi="宋体"/>
          <w:b/>
          <w:bCs/>
          <w:sz w:val="24"/>
        </w:rPr>
      </w:pPr>
      <w:r>
        <w:rPr>
          <w:rFonts w:hint="eastAsia" w:ascii="宋体" w:hAnsi="宋体"/>
          <w:b/>
          <w:bCs/>
          <w:sz w:val="24"/>
        </w:rPr>
        <w:t>甲方：</w:t>
      </w:r>
    </w:p>
    <w:p>
      <w:pPr>
        <w:adjustRightInd w:val="0"/>
        <w:snapToGrid w:val="0"/>
        <w:spacing w:line="500" w:lineRule="exact"/>
      </w:pPr>
      <w:r>
        <w:rPr>
          <w:rFonts w:hint="eastAsia" w:ascii="宋体" w:hAnsi="宋体"/>
          <w:b/>
          <w:bCs/>
          <w:sz w:val="24"/>
        </w:rPr>
        <w:t>乙方：</w:t>
      </w:r>
    </w:p>
    <w:p>
      <w:pPr>
        <w:pStyle w:val="4"/>
        <w:adjustRightInd w:val="0"/>
        <w:spacing w:line="500" w:lineRule="exact"/>
        <w:ind w:left="0" w:leftChars="0" w:firstLine="480" w:firstLineChars="200"/>
        <w:textAlignment w:val="baseline"/>
      </w:pPr>
      <w:r>
        <w:rPr>
          <w:rFonts w:hint="eastAsia" w:ascii="宋体" w:hAnsi="宋体"/>
          <w:sz w:val="24"/>
          <w:szCs w:val="24"/>
        </w:rPr>
        <w:t>根据《中华人民共</w:t>
      </w:r>
      <w:r>
        <w:rPr>
          <w:rFonts w:hint="eastAsia" w:ascii="宋体" w:hAnsi="宋体" w:eastAsia="宋体" w:cs="Times New Roman"/>
          <w:sz w:val="24"/>
          <w:szCs w:val="24"/>
        </w:rPr>
        <w:t>和国民法典》</w:t>
      </w:r>
      <w:r>
        <w:rPr>
          <w:rFonts w:hint="eastAsia" w:ascii="宋体" w:hAnsi="宋体"/>
          <w:sz w:val="24"/>
          <w:szCs w:val="24"/>
        </w:rPr>
        <w:t>等相关法律法规，</w:t>
      </w:r>
      <w:r>
        <w:rPr>
          <w:rFonts w:hint="eastAsia" w:ascii="宋体" w:hAnsi="宋体"/>
          <w:kern w:val="0"/>
          <w:sz w:val="24"/>
        </w:rPr>
        <w:t>甲、乙双方本着公平、自愿的原则，经友好协商就甲方资产（物资）</w:t>
      </w:r>
      <w:r>
        <w:rPr>
          <w:rFonts w:hint="eastAsia" w:ascii="宋体" w:hAnsi="宋体"/>
          <w:kern w:val="0"/>
          <w:sz w:val="24"/>
          <w:lang w:eastAsia="zh-CN"/>
        </w:rPr>
        <w:t>转让</w:t>
      </w:r>
      <w:r>
        <w:rPr>
          <w:rFonts w:hint="eastAsia" w:ascii="宋体" w:hAnsi="宋体"/>
          <w:kern w:val="0"/>
          <w:sz w:val="24"/>
        </w:rPr>
        <w:t>事宜达成以下一致意见，并签署本协议，以便共同遵守。</w:t>
      </w:r>
    </w:p>
    <w:p>
      <w:pPr>
        <w:adjustRightInd w:val="0"/>
        <w:snapToGrid w:val="0"/>
        <w:spacing w:line="500" w:lineRule="exact"/>
        <w:ind w:left="560"/>
        <w:rPr>
          <w:rFonts w:ascii="宋体" w:hAnsi="宋体"/>
          <w:b/>
          <w:sz w:val="24"/>
        </w:rPr>
      </w:pPr>
      <w:r>
        <w:rPr>
          <w:rFonts w:hint="eastAsia" w:ascii="宋体" w:hAnsi="宋体"/>
          <w:b/>
          <w:sz w:val="24"/>
        </w:rPr>
        <w:t xml:space="preserve">第一条  </w:t>
      </w:r>
      <w:r>
        <w:rPr>
          <w:rFonts w:hint="eastAsia" w:ascii="宋体" w:hAnsi="宋体"/>
          <w:b/>
          <w:sz w:val="24"/>
          <w:lang w:eastAsia="zh-CN"/>
        </w:rPr>
        <w:t>转让</w:t>
      </w:r>
      <w:r>
        <w:rPr>
          <w:rFonts w:hint="eastAsia" w:ascii="宋体" w:hAnsi="宋体"/>
          <w:b/>
          <w:sz w:val="24"/>
        </w:rPr>
        <w:t>物资的要求及价格</w:t>
      </w:r>
    </w:p>
    <w:tbl>
      <w:tblPr>
        <w:tblStyle w:val="6"/>
        <w:tblW w:w="8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1"/>
        <w:gridCol w:w="1481"/>
        <w:gridCol w:w="1580"/>
        <w:gridCol w:w="861"/>
        <w:gridCol w:w="1246"/>
        <w:gridCol w:w="1325"/>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9" w:hRule="atLeast"/>
          <w:jc w:val="center"/>
        </w:trPr>
        <w:tc>
          <w:tcPr>
            <w:tcW w:w="551" w:type="dxa"/>
            <w:vAlign w:val="center"/>
          </w:tcPr>
          <w:p>
            <w:pPr>
              <w:spacing w:line="500" w:lineRule="exact"/>
              <w:jc w:val="center"/>
              <w:rPr>
                <w:rFonts w:ascii="宋体" w:hAnsi="宋体"/>
                <w:szCs w:val="21"/>
              </w:rPr>
            </w:pPr>
            <w:r>
              <w:rPr>
                <w:rFonts w:hint="eastAsia" w:ascii="宋体" w:hAnsi="宋体"/>
                <w:szCs w:val="21"/>
              </w:rPr>
              <w:t>序号</w:t>
            </w:r>
          </w:p>
        </w:tc>
        <w:tc>
          <w:tcPr>
            <w:tcW w:w="1481" w:type="dxa"/>
            <w:vAlign w:val="center"/>
          </w:tcPr>
          <w:p>
            <w:pPr>
              <w:spacing w:line="500" w:lineRule="exact"/>
              <w:jc w:val="center"/>
              <w:rPr>
                <w:rFonts w:ascii="宋体" w:hAnsi="宋体"/>
                <w:szCs w:val="21"/>
              </w:rPr>
            </w:pPr>
            <w:r>
              <w:rPr>
                <w:rFonts w:hint="eastAsia" w:ascii="宋体" w:hAnsi="宋体"/>
                <w:szCs w:val="21"/>
              </w:rPr>
              <w:t>名称</w:t>
            </w:r>
          </w:p>
        </w:tc>
        <w:tc>
          <w:tcPr>
            <w:tcW w:w="1580" w:type="dxa"/>
            <w:vAlign w:val="center"/>
          </w:tcPr>
          <w:p>
            <w:pPr>
              <w:adjustRightInd w:val="0"/>
              <w:snapToGrid w:val="0"/>
              <w:spacing w:line="500" w:lineRule="exact"/>
              <w:jc w:val="center"/>
              <w:rPr>
                <w:rFonts w:ascii="宋体" w:hAnsi="宋体"/>
                <w:szCs w:val="21"/>
              </w:rPr>
            </w:pPr>
            <w:r>
              <w:rPr>
                <w:rFonts w:hint="eastAsia" w:ascii="宋体" w:hAnsi="宋体"/>
                <w:szCs w:val="21"/>
              </w:rPr>
              <w:t>规格/型号</w:t>
            </w:r>
          </w:p>
        </w:tc>
        <w:tc>
          <w:tcPr>
            <w:tcW w:w="861" w:type="dxa"/>
            <w:vAlign w:val="center"/>
          </w:tcPr>
          <w:p>
            <w:pPr>
              <w:spacing w:line="500" w:lineRule="exact"/>
              <w:jc w:val="center"/>
              <w:rPr>
                <w:rFonts w:ascii="宋体" w:hAnsi="宋体"/>
                <w:szCs w:val="21"/>
              </w:rPr>
            </w:pPr>
            <w:r>
              <w:rPr>
                <w:rFonts w:hint="eastAsia" w:ascii="宋体" w:hAnsi="宋体"/>
                <w:szCs w:val="21"/>
              </w:rPr>
              <w:t>单位</w:t>
            </w:r>
          </w:p>
        </w:tc>
        <w:tc>
          <w:tcPr>
            <w:tcW w:w="1246" w:type="dxa"/>
            <w:vAlign w:val="center"/>
          </w:tcPr>
          <w:p>
            <w:pPr>
              <w:adjustRightInd w:val="0"/>
              <w:snapToGrid w:val="0"/>
              <w:spacing w:line="500" w:lineRule="exact"/>
              <w:jc w:val="center"/>
              <w:rPr>
                <w:rFonts w:ascii="宋体" w:hAnsi="宋体"/>
                <w:szCs w:val="21"/>
              </w:rPr>
            </w:pPr>
            <w:r>
              <w:rPr>
                <w:rFonts w:hint="eastAsia" w:ascii="宋体" w:hAnsi="宋体"/>
                <w:szCs w:val="21"/>
              </w:rPr>
              <w:t>数量(暂定)</w:t>
            </w:r>
          </w:p>
        </w:tc>
        <w:tc>
          <w:tcPr>
            <w:tcW w:w="1325" w:type="dxa"/>
            <w:vAlign w:val="center"/>
          </w:tcPr>
          <w:p>
            <w:pPr>
              <w:adjustRightInd w:val="0"/>
              <w:snapToGrid w:val="0"/>
              <w:spacing w:line="500" w:lineRule="exact"/>
              <w:jc w:val="center"/>
              <w:rPr>
                <w:rFonts w:ascii="宋体" w:hAnsi="宋体"/>
                <w:szCs w:val="21"/>
              </w:rPr>
            </w:pPr>
            <w:r>
              <w:rPr>
                <w:rFonts w:hint="eastAsia" w:ascii="宋体" w:hAnsi="宋体"/>
                <w:szCs w:val="21"/>
              </w:rPr>
              <w:t>单价(元)</w:t>
            </w:r>
          </w:p>
        </w:tc>
        <w:tc>
          <w:tcPr>
            <w:tcW w:w="1679" w:type="dxa"/>
            <w:vAlign w:val="center"/>
          </w:tcPr>
          <w:p>
            <w:pPr>
              <w:adjustRightInd w:val="0"/>
              <w:snapToGrid w:val="0"/>
              <w:spacing w:line="500" w:lineRule="exact"/>
              <w:jc w:val="center"/>
              <w:rPr>
                <w:rFonts w:ascii="宋体" w:hAnsi="宋体"/>
                <w:szCs w:val="21"/>
              </w:rPr>
            </w:pPr>
            <w:r>
              <w:rPr>
                <w:rFonts w:hint="eastAsia" w:ascii="宋体" w:hAnsi="宋体"/>
                <w:szCs w:val="21"/>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1</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2</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3</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4</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5</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6</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7</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8</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9</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10</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9" w:hRule="atLeast"/>
          <w:jc w:val="center"/>
        </w:trPr>
        <w:tc>
          <w:tcPr>
            <w:tcW w:w="7044" w:type="dxa"/>
            <w:gridSpan w:val="6"/>
          </w:tcPr>
          <w:p>
            <w:pPr>
              <w:spacing w:line="500" w:lineRule="exact"/>
              <w:jc w:val="center"/>
              <w:rPr>
                <w:rFonts w:ascii="宋体" w:hAnsi="宋体"/>
                <w:szCs w:val="21"/>
              </w:rPr>
            </w:pPr>
            <w:r>
              <w:rPr>
                <w:rFonts w:hint="eastAsia" w:ascii="宋体" w:hAnsi="宋体"/>
                <w:szCs w:val="21"/>
              </w:rPr>
              <w:t>合  计</w:t>
            </w:r>
          </w:p>
        </w:tc>
        <w:tc>
          <w:tcPr>
            <w:tcW w:w="1679" w:type="dxa"/>
          </w:tcPr>
          <w:p>
            <w:pPr>
              <w:spacing w:line="500" w:lineRule="exact"/>
              <w:jc w:val="righ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jc w:val="center"/>
        </w:trPr>
        <w:tc>
          <w:tcPr>
            <w:tcW w:w="7044" w:type="dxa"/>
            <w:gridSpan w:val="6"/>
          </w:tcPr>
          <w:p>
            <w:pPr>
              <w:spacing w:line="500" w:lineRule="exact"/>
              <w:jc w:val="center"/>
              <w:rPr>
                <w:rFonts w:ascii="宋体" w:hAnsi="宋体"/>
                <w:szCs w:val="21"/>
              </w:rPr>
            </w:pPr>
            <w:r>
              <w:rPr>
                <w:rFonts w:hint="eastAsia" w:ascii="宋体" w:hAnsi="宋体"/>
                <w:szCs w:val="21"/>
              </w:rPr>
              <w:t>暂定总价款：￥</w:t>
            </w:r>
            <w:r>
              <w:rPr>
                <w:rFonts w:hint="eastAsia" w:ascii="宋体" w:hAnsi="宋体"/>
                <w:szCs w:val="21"/>
                <w:u w:val="single"/>
              </w:rPr>
              <w:t xml:space="preserve">          </w:t>
            </w:r>
            <w:r>
              <w:rPr>
                <w:rFonts w:hint="eastAsia" w:ascii="宋体" w:hAnsi="宋体"/>
                <w:szCs w:val="21"/>
              </w:rPr>
              <w:t>元；大写:人民币</w:t>
            </w:r>
            <w:r>
              <w:rPr>
                <w:rFonts w:hint="eastAsia" w:ascii="宋体" w:hAnsi="宋体"/>
                <w:b/>
                <w:bCs/>
                <w:color w:val="000000" w:themeColor="text1"/>
                <w:szCs w:val="21"/>
                <w:u w:val="single"/>
                <w14:textFill>
                  <w14:solidFill>
                    <w14:schemeClr w14:val="tx1"/>
                  </w14:solidFill>
                </w14:textFill>
              </w:rPr>
              <w:t xml:space="preserve">           </w:t>
            </w:r>
          </w:p>
        </w:tc>
        <w:tc>
          <w:tcPr>
            <w:tcW w:w="1679" w:type="dxa"/>
          </w:tcPr>
          <w:p>
            <w:pPr>
              <w:spacing w:line="500" w:lineRule="exact"/>
              <w:jc w:val="right"/>
              <w:rPr>
                <w:rFonts w:ascii="宋体" w:hAnsi="宋体"/>
                <w:szCs w:val="21"/>
              </w:rPr>
            </w:pPr>
          </w:p>
        </w:tc>
      </w:tr>
    </w:tbl>
    <w:p>
      <w:pPr>
        <w:spacing w:line="500" w:lineRule="exact"/>
        <w:ind w:left="560"/>
        <w:rPr>
          <w:rFonts w:ascii="宋体" w:hAnsi="宋体"/>
          <w:bCs/>
          <w:sz w:val="28"/>
          <w:szCs w:val="28"/>
        </w:rPr>
      </w:pPr>
    </w:p>
    <w:p>
      <w:pPr>
        <w:spacing w:line="500" w:lineRule="exact"/>
        <w:ind w:firstLine="480" w:firstLineChars="200"/>
        <w:rPr>
          <w:rFonts w:ascii="宋体" w:hAnsi="宋体"/>
          <w:sz w:val="24"/>
        </w:rPr>
      </w:pPr>
      <w:r>
        <w:rPr>
          <w:rFonts w:hint="eastAsia" w:ascii="宋体" w:hAnsi="宋体"/>
          <w:sz w:val="24"/>
        </w:rPr>
        <w:t>1.剩余物资的单价固定不变，具体数量则以实际发生且经双方共同书面确认为准；本合同所</w:t>
      </w:r>
      <w:r>
        <w:rPr>
          <w:rFonts w:hint="eastAsia" w:ascii="宋体" w:hAnsi="宋体"/>
          <w:sz w:val="24"/>
          <w:lang w:eastAsia="zh-CN"/>
        </w:rPr>
        <w:t>转让</w:t>
      </w:r>
      <w:r>
        <w:rPr>
          <w:rFonts w:hint="eastAsia" w:ascii="宋体" w:hAnsi="宋体"/>
          <w:sz w:val="24"/>
        </w:rPr>
        <w:t>的物资按剩余</w:t>
      </w:r>
      <w:r>
        <w:rPr>
          <w:rFonts w:hint="eastAsia" w:ascii="宋体" w:hAnsi="宋体"/>
          <w:sz w:val="24"/>
          <w:lang w:eastAsia="zh-CN"/>
        </w:rPr>
        <w:t>废旧</w:t>
      </w:r>
      <w:r>
        <w:rPr>
          <w:rFonts w:hint="eastAsia" w:ascii="宋体" w:hAnsi="宋体"/>
          <w:sz w:val="24"/>
        </w:rPr>
        <w:t>物资处理，甲方不出具相关资料，若违规使用，甲方不承担任何责任。</w:t>
      </w:r>
    </w:p>
    <w:p>
      <w:pPr>
        <w:pStyle w:val="4"/>
        <w:adjustRightInd w:val="0"/>
        <w:spacing w:line="500" w:lineRule="exact"/>
        <w:ind w:left="0" w:leftChars="0" w:firstLine="480" w:firstLineChars="200"/>
        <w:textAlignment w:val="baseline"/>
      </w:pPr>
      <w:r>
        <w:rPr>
          <w:rFonts w:hint="eastAsia" w:ascii="宋体" w:hAnsi="宋体" w:eastAsia="宋体" w:cs="宋体"/>
          <w:bCs/>
          <w:sz w:val="24"/>
          <w:szCs w:val="24"/>
        </w:rPr>
        <w:t>2.</w:t>
      </w:r>
      <w:r>
        <w:rPr>
          <w:rFonts w:hint="eastAsia" w:ascii="宋体" w:hAnsi="宋体" w:eastAsia="宋体" w:cs="宋体"/>
          <w:kern w:val="0"/>
          <w:sz w:val="24"/>
          <w:szCs w:val="24"/>
        </w:rPr>
        <w:t>回收过程中的拆卸、装车、搬运、运输等相关费用全部由乙方负责承担。</w:t>
      </w:r>
    </w:p>
    <w:p>
      <w:pPr>
        <w:adjustRightInd w:val="0"/>
        <w:snapToGrid w:val="0"/>
        <w:spacing w:line="500" w:lineRule="exact"/>
        <w:ind w:left="560"/>
        <w:rPr>
          <w:rFonts w:ascii="宋体" w:hAnsi="宋体"/>
          <w:b/>
          <w:bCs/>
          <w:sz w:val="24"/>
        </w:rPr>
      </w:pPr>
      <w:r>
        <w:rPr>
          <w:rFonts w:hint="eastAsia" w:ascii="宋体" w:hAnsi="宋体"/>
          <w:b/>
          <w:sz w:val="24"/>
        </w:rPr>
        <w:t>第二条  回收方式、时间、地点</w:t>
      </w:r>
    </w:p>
    <w:p>
      <w:pPr>
        <w:adjustRightInd w:val="0"/>
        <w:snapToGrid w:val="0"/>
        <w:spacing w:line="500" w:lineRule="exact"/>
        <w:ind w:left="560"/>
        <w:rPr>
          <w:rFonts w:ascii="宋体" w:hAnsi="宋体"/>
          <w:bCs/>
          <w:sz w:val="24"/>
        </w:rPr>
      </w:pPr>
      <w:r>
        <w:rPr>
          <w:rFonts w:hint="eastAsia" w:ascii="宋体" w:hAnsi="宋体"/>
          <w:sz w:val="24"/>
        </w:rPr>
        <w:t>1.根据实际情况，甲、乙双方选择以第</w:t>
      </w:r>
      <w:r>
        <w:rPr>
          <w:rFonts w:hint="eastAsia" w:ascii="宋体" w:hAnsi="宋体"/>
          <w:sz w:val="24"/>
          <w:u w:val="single"/>
        </w:rPr>
        <w:t xml:space="preserve"> </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sz w:val="24"/>
          <w:u w:val="single"/>
        </w:rPr>
        <w:t xml:space="preserve">  </w:t>
      </w:r>
      <w:r>
        <w:rPr>
          <w:rFonts w:hint="eastAsia" w:ascii="宋体" w:hAnsi="宋体"/>
          <w:sz w:val="24"/>
        </w:rPr>
        <w:t>种方式交货：</w:t>
      </w:r>
    </w:p>
    <w:p>
      <w:pPr>
        <w:numPr>
          <w:ilvl w:val="0"/>
          <w:numId w:val="1"/>
        </w:numPr>
        <w:adjustRightInd w:val="0"/>
        <w:snapToGrid w:val="0"/>
        <w:spacing w:line="500" w:lineRule="exact"/>
        <w:ind w:left="0" w:firstLine="560"/>
        <w:rPr>
          <w:rFonts w:ascii="宋体" w:hAnsi="宋体"/>
          <w:bCs/>
          <w:sz w:val="24"/>
        </w:rPr>
      </w:pPr>
      <w:r>
        <w:rPr>
          <w:rFonts w:hint="eastAsia" w:ascii="宋体" w:hAnsi="宋体"/>
          <w:bCs/>
          <w:sz w:val="24"/>
        </w:rPr>
        <w:t>一次性回收：</w:t>
      </w:r>
    </w:p>
    <w:p>
      <w:pPr>
        <w:adjustRightInd w:val="0"/>
        <w:snapToGrid w:val="0"/>
        <w:spacing w:line="500" w:lineRule="exact"/>
        <w:ind w:left="560"/>
        <w:rPr>
          <w:rFonts w:ascii="宋体" w:hAnsi="宋体"/>
          <w:bCs/>
          <w:sz w:val="24"/>
        </w:rPr>
      </w:pPr>
      <w:r>
        <w:rPr>
          <w:rFonts w:hint="eastAsia" w:ascii="宋体" w:hAnsi="宋体"/>
          <w:bCs/>
          <w:sz w:val="24"/>
          <w:u w:val="single"/>
        </w:rPr>
        <w:t xml:space="preserve">          /                                            </w:t>
      </w:r>
    </w:p>
    <w:p>
      <w:pPr>
        <w:numPr>
          <w:ilvl w:val="0"/>
          <w:numId w:val="1"/>
        </w:numPr>
        <w:adjustRightInd w:val="0"/>
        <w:snapToGrid w:val="0"/>
        <w:spacing w:line="500" w:lineRule="exact"/>
        <w:ind w:left="0" w:firstLine="560"/>
        <w:rPr>
          <w:rFonts w:ascii="宋体" w:hAnsi="宋体"/>
          <w:bCs/>
          <w:sz w:val="24"/>
        </w:rPr>
      </w:pPr>
      <w:r>
        <w:rPr>
          <w:rFonts w:hint="eastAsia" w:ascii="宋体" w:hAnsi="宋体"/>
          <w:bCs/>
          <w:sz w:val="24"/>
        </w:rPr>
        <w:t>分期回收：</w:t>
      </w:r>
    </w:p>
    <w:p>
      <w:pPr>
        <w:adjustRightInd w:val="0"/>
        <w:snapToGrid w:val="0"/>
        <w:spacing w:line="500" w:lineRule="exact"/>
        <w:ind w:left="560"/>
        <w:rPr>
          <w:rFonts w:ascii="宋体" w:hAnsi="宋体"/>
          <w:bCs/>
          <w:sz w:val="24"/>
        </w:rPr>
      </w:pPr>
      <w:r>
        <w:rPr>
          <w:rFonts w:hint="eastAsia" w:ascii="宋体" w:hAnsi="宋体"/>
          <w:bCs/>
          <w:sz w:val="24"/>
          <w:u w:val="single"/>
        </w:rPr>
        <w:t xml:space="preserve">    根据现场情况，甲方以书面形式（传真件、短信息或即时聊天软件聊天记录均有效）通知乙方，乙方收到通知后3个工作日入场实施回收。</w:t>
      </w:r>
    </w:p>
    <w:p>
      <w:pPr>
        <w:numPr>
          <w:ilvl w:val="0"/>
          <w:numId w:val="2"/>
        </w:numPr>
        <w:adjustRightInd w:val="0"/>
        <w:snapToGrid w:val="0"/>
        <w:spacing w:line="500" w:lineRule="exact"/>
        <w:ind w:firstLine="480" w:firstLineChars="200"/>
        <w:rPr>
          <w:sz w:val="28"/>
        </w:rPr>
      </w:pPr>
      <w:r>
        <w:rPr>
          <w:rFonts w:hint="eastAsia" w:ascii="宋体" w:hAnsi="宋体"/>
          <w:bCs/>
          <w:sz w:val="24"/>
        </w:rPr>
        <w:t>甲、乙双方确认：回收地点为</w:t>
      </w:r>
      <w:r>
        <w:rPr>
          <w:rFonts w:hint="eastAsia" w:ascii="宋体" w:hAnsi="宋体"/>
          <w:sz w:val="24"/>
          <w:u w:val="single"/>
        </w:rPr>
        <w:t xml:space="preserve">           （或甲方指定地点）</w:t>
      </w:r>
      <w:r>
        <w:rPr>
          <w:rFonts w:hint="eastAsia" w:ascii="宋体" w:hAnsi="宋体"/>
          <w:sz w:val="24"/>
        </w:rPr>
        <w:t>，如实际履行中回收地点发生变更的，以甲方书面通知为准；</w:t>
      </w:r>
    </w:p>
    <w:p>
      <w:pPr>
        <w:spacing w:line="500" w:lineRule="exact"/>
        <w:ind w:firstLine="723" w:firstLineChars="300"/>
        <w:rPr>
          <w:rFonts w:ascii="宋体" w:hAnsi="宋体" w:eastAsia="宋体" w:cs="宋体"/>
          <w:sz w:val="24"/>
        </w:rPr>
      </w:pPr>
      <w:r>
        <w:rPr>
          <w:rFonts w:hint="eastAsia" w:ascii="宋体" w:hAnsi="宋体" w:eastAsia="宋体" w:cs="宋体"/>
          <w:b/>
          <w:bCs/>
          <w:sz w:val="24"/>
        </w:rPr>
        <w:t>第三条  价款的支付和结算</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1．协议各方之间发生的一切费用均以人民币银行转账方式进行结算及支付。</w:t>
      </w:r>
    </w:p>
    <w:p>
      <w:pPr>
        <w:spacing w:line="500" w:lineRule="exact"/>
        <w:ind w:firstLine="480" w:firstLineChars="200"/>
        <w:rPr>
          <w:rFonts w:ascii="宋体" w:hAnsi="宋体" w:eastAsia="宋体" w:cs="宋体"/>
          <w:bCs/>
          <w:kern w:val="0"/>
          <w:sz w:val="24"/>
        </w:rPr>
      </w:pPr>
      <w:r>
        <w:rPr>
          <w:rFonts w:hint="eastAsia" w:ascii="宋体" w:hAnsi="宋体" w:eastAsia="宋体" w:cs="宋体"/>
          <w:bCs/>
          <w:kern w:val="0"/>
          <w:sz w:val="24"/>
          <w:lang w:val="en-US" w:eastAsia="zh-CN"/>
        </w:rPr>
        <w:t>2</w:t>
      </w:r>
      <w:r>
        <w:rPr>
          <w:rFonts w:hint="eastAsia" w:ascii="宋体" w:hAnsi="宋体" w:eastAsia="宋体" w:cs="宋体"/>
          <w:bCs/>
          <w:kern w:val="0"/>
          <w:sz w:val="24"/>
        </w:rPr>
        <w:t>．货物双方交接确认后，由乙方一次性将剩余货款汇至甲方指定账户，如乙方每违约逾期一日付款则按该批货款总额的千分之二作为滞纳金累计并支付给甲方，直至乙方付清货款为止。</w:t>
      </w:r>
    </w:p>
    <w:p>
      <w:pPr>
        <w:spacing w:line="500" w:lineRule="exact"/>
        <w:ind w:firstLine="480" w:firstLineChars="200"/>
        <w:rPr>
          <w:rFonts w:ascii="宋体" w:hAnsi="宋体" w:eastAsia="宋体" w:cs="宋体"/>
          <w:bCs/>
          <w:sz w:val="24"/>
        </w:rPr>
      </w:pPr>
      <w:r>
        <w:rPr>
          <w:rFonts w:hint="eastAsia" w:ascii="宋体" w:hAnsi="宋体" w:eastAsia="宋体" w:cs="宋体"/>
          <w:bCs/>
          <w:sz w:val="24"/>
          <w:szCs w:val="22"/>
          <w:lang w:val="en-US" w:eastAsia="zh-CN"/>
        </w:rPr>
        <w:t>3</w:t>
      </w:r>
      <w:r>
        <w:rPr>
          <w:rFonts w:hint="eastAsia" w:ascii="宋体" w:hAnsi="宋体" w:eastAsia="宋体" w:cs="宋体"/>
          <w:bCs/>
          <w:sz w:val="24"/>
          <w:szCs w:val="22"/>
        </w:rPr>
        <w:t>、甲方</w:t>
      </w:r>
      <w:r>
        <w:rPr>
          <w:rFonts w:hint="eastAsia" w:ascii="宋体" w:hAnsi="宋体" w:eastAsia="宋体" w:cs="宋体"/>
          <w:bCs/>
          <w:sz w:val="24"/>
        </w:rPr>
        <w:t>向乙方提供剩余物资等额增值税专用发票。</w:t>
      </w:r>
    </w:p>
    <w:p>
      <w:pPr>
        <w:pStyle w:val="4"/>
        <w:adjustRightInd w:val="0"/>
        <w:spacing w:line="500" w:lineRule="exact"/>
        <w:ind w:left="0" w:leftChars="0" w:firstLine="713" w:firstLineChars="296"/>
        <w:textAlignment w:val="baseline"/>
        <w:rPr>
          <w:b/>
          <w:sz w:val="24"/>
        </w:rPr>
      </w:pPr>
      <w:r>
        <w:rPr>
          <w:rFonts w:hint="eastAsia"/>
          <w:b/>
          <w:sz w:val="24"/>
        </w:rPr>
        <w:t xml:space="preserve">第四条  双方权利义务 </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1．甲方权利义务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（1）甲方处置剩余物资行为应完全遵守国家相关法律法规。</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w:t>
      </w:r>
      <w:r>
        <w:rPr>
          <w:rFonts w:hint="eastAsia" w:ascii="宋体" w:hAnsi="宋体"/>
          <w:kern w:val="0"/>
          <w:sz w:val="24"/>
          <w:lang w:val="en-US" w:eastAsia="zh-CN"/>
        </w:rPr>
        <w:t>2</w:t>
      </w:r>
      <w:r>
        <w:rPr>
          <w:rFonts w:hint="eastAsia" w:ascii="宋体" w:hAnsi="宋体"/>
          <w:kern w:val="0"/>
          <w:sz w:val="24"/>
        </w:rPr>
        <w:t>）提前告知乙方有关提货的注意事项，积极配合乙方提货和出场工作，并对乙方的各项处置工作提供必要的便利。</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w:t>
      </w:r>
      <w:r>
        <w:rPr>
          <w:rFonts w:hint="eastAsia" w:ascii="宋体" w:hAnsi="宋体"/>
          <w:kern w:val="0"/>
          <w:sz w:val="24"/>
          <w:lang w:val="en-US" w:eastAsia="zh-CN"/>
        </w:rPr>
        <w:t>3</w:t>
      </w:r>
      <w:r>
        <w:rPr>
          <w:rFonts w:hint="eastAsia" w:ascii="宋体" w:hAnsi="宋体"/>
          <w:kern w:val="0"/>
          <w:sz w:val="24"/>
        </w:rPr>
        <w:t>）其他：【  无  】</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2．乙方权利义务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（1）乙方应当确保有足够的支付能力，并积极按照第三条要求履行支付货款的义务。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（2）在实施正式回收前，乙方须提前【</w:t>
      </w:r>
      <w:r>
        <w:rPr>
          <w:rFonts w:ascii="宋体" w:hAnsi="宋体"/>
          <w:kern w:val="0"/>
          <w:sz w:val="24"/>
        </w:rPr>
        <w:t>1</w:t>
      </w:r>
      <w:r>
        <w:rPr>
          <w:rFonts w:hint="eastAsia" w:ascii="宋体" w:hAnsi="宋体"/>
          <w:kern w:val="0"/>
          <w:sz w:val="24"/>
        </w:rPr>
        <w:t>】个工作日</w:t>
      </w:r>
      <w:r>
        <w:rPr>
          <w:rFonts w:hint="eastAsia" w:ascii="宋体" w:hAnsi="宋体"/>
          <w:kern w:val="0"/>
          <w:sz w:val="24"/>
          <w:lang w:eastAsia="zh-CN"/>
        </w:rPr>
        <w:t>通知</w:t>
      </w:r>
      <w:r>
        <w:rPr>
          <w:rFonts w:hint="eastAsia" w:ascii="宋体" w:hAnsi="宋体"/>
          <w:kern w:val="0"/>
          <w:sz w:val="24"/>
        </w:rPr>
        <w:t>甲方，待甲方</w:t>
      </w:r>
      <w:r>
        <w:rPr>
          <w:rFonts w:hint="eastAsia" w:ascii="宋体" w:hAnsi="宋体"/>
          <w:kern w:val="0"/>
          <w:sz w:val="24"/>
          <w:lang w:eastAsia="zh-CN"/>
        </w:rPr>
        <w:t>同意</w:t>
      </w:r>
      <w:r>
        <w:rPr>
          <w:rFonts w:hint="eastAsia" w:ascii="宋体" w:hAnsi="宋体"/>
          <w:kern w:val="0"/>
          <w:sz w:val="24"/>
        </w:rPr>
        <w:t>后，方可按要求进场实施回收。</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（3）在回收过程中，要严格遵守甲方各项规章制度和现场管理有关规定。</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（4）按照约定时间、地点，积极配合甲方的回收安排，履行提货义务。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w:t>
      </w:r>
      <w:r>
        <w:rPr>
          <w:rFonts w:ascii="宋体" w:hAnsi="宋体"/>
          <w:kern w:val="0"/>
          <w:sz w:val="24"/>
        </w:rPr>
        <w:t>5</w:t>
      </w:r>
      <w:r>
        <w:rPr>
          <w:rFonts w:hint="eastAsia" w:ascii="宋体" w:hAnsi="宋体"/>
          <w:kern w:val="0"/>
          <w:sz w:val="24"/>
        </w:rPr>
        <w:t>）在回收过程中应对安全负完全责任，若在回收过程中发生人身伤亡事故，以及对其他方造成损失的，由乙方负完全责任。</w:t>
      </w:r>
    </w:p>
    <w:p>
      <w:pPr>
        <w:spacing w:line="500" w:lineRule="exact"/>
        <w:ind w:firstLine="600"/>
        <w:rPr>
          <w:rFonts w:ascii="宋体" w:hAnsi="宋体"/>
          <w:kern w:val="0"/>
          <w:sz w:val="24"/>
          <w:szCs w:val="20"/>
        </w:rPr>
      </w:pPr>
      <w:r>
        <w:rPr>
          <w:rFonts w:hint="eastAsia" w:ascii="宋体" w:hAnsi="宋体"/>
          <w:kern w:val="0"/>
          <w:sz w:val="24"/>
          <w:szCs w:val="20"/>
        </w:rPr>
        <w:t>（</w:t>
      </w:r>
      <w:r>
        <w:rPr>
          <w:rFonts w:ascii="宋体" w:hAnsi="宋体"/>
          <w:kern w:val="0"/>
          <w:sz w:val="24"/>
          <w:szCs w:val="20"/>
        </w:rPr>
        <w:t>6</w:t>
      </w:r>
      <w:r>
        <w:rPr>
          <w:rFonts w:hint="eastAsia" w:ascii="宋体" w:hAnsi="宋体"/>
          <w:kern w:val="0"/>
          <w:sz w:val="24"/>
          <w:szCs w:val="20"/>
        </w:rPr>
        <w:t>）如乙方未能在承诺的时间内（按照合同条款第二条、</w:t>
      </w:r>
      <w:r>
        <w:rPr>
          <w:rFonts w:ascii="宋体" w:hAnsi="宋体"/>
          <w:kern w:val="0"/>
          <w:sz w:val="24"/>
          <w:szCs w:val="20"/>
        </w:rPr>
        <w:t>第</w:t>
      </w:r>
      <w:r>
        <w:rPr>
          <w:rFonts w:hint="eastAsia" w:ascii="宋体" w:hAnsi="宋体"/>
          <w:kern w:val="0"/>
          <w:sz w:val="24"/>
          <w:szCs w:val="20"/>
        </w:rPr>
        <w:t>三</w:t>
      </w:r>
      <w:r>
        <w:rPr>
          <w:rFonts w:ascii="宋体" w:hAnsi="宋体"/>
          <w:kern w:val="0"/>
          <w:sz w:val="24"/>
          <w:szCs w:val="20"/>
        </w:rPr>
        <w:t>条</w:t>
      </w:r>
      <w:r>
        <w:rPr>
          <w:rFonts w:hint="eastAsia" w:ascii="宋体" w:hAnsi="宋体"/>
          <w:kern w:val="0"/>
          <w:sz w:val="24"/>
          <w:szCs w:val="20"/>
        </w:rPr>
        <w:t>）完成款项缴付、实物回收的，甲方将按每延期一个工作日扣除百分之二的履约保证金的方式从乙方履约保证金中进行扣款，超过10个工作日（含）仍未完成款项缴付或实物回收的，将取消该乙方的中选资格，并没收全部履约保证金，</w:t>
      </w:r>
      <w:r>
        <w:rPr>
          <w:rFonts w:ascii="宋体" w:hAnsi="宋体"/>
          <w:kern w:val="0"/>
          <w:sz w:val="24"/>
          <w:szCs w:val="20"/>
        </w:rPr>
        <w:t>本合同</w:t>
      </w:r>
      <w:r>
        <w:rPr>
          <w:rFonts w:hint="eastAsia" w:ascii="宋体" w:hAnsi="宋体"/>
          <w:kern w:val="0"/>
          <w:sz w:val="24"/>
          <w:szCs w:val="20"/>
        </w:rPr>
        <w:t>提</w:t>
      </w:r>
      <w:r>
        <w:rPr>
          <w:rFonts w:ascii="宋体" w:hAnsi="宋体"/>
          <w:kern w:val="0"/>
          <w:sz w:val="24"/>
          <w:szCs w:val="20"/>
        </w:rPr>
        <w:t>前解除</w:t>
      </w:r>
      <w:r>
        <w:rPr>
          <w:rFonts w:hint="eastAsia" w:ascii="宋体" w:hAnsi="宋体"/>
          <w:kern w:val="0"/>
          <w:sz w:val="24"/>
          <w:szCs w:val="20"/>
        </w:rPr>
        <w:t>。</w:t>
      </w:r>
    </w:p>
    <w:p>
      <w:pPr>
        <w:spacing w:line="500" w:lineRule="exact"/>
        <w:ind w:firstLine="600"/>
        <w:rPr>
          <w:rFonts w:ascii="宋体" w:hAnsi="宋体"/>
          <w:kern w:val="0"/>
          <w:sz w:val="24"/>
          <w:szCs w:val="20"/>
        </w:rPr>
      </w:pPr>
      <w:r>
        <w:rPr>
          <w:rFonts w:hint="eastAsia" w:ascii="宋体" w:hAnsi="宋体"/>
          <w:kern w:val="0"/>
          <w:sz w:val="24"/>
          <w:szCs w:val="20"/>
        </w:rPr>
        <w:t>（7）合作期间因乙方导致偷窃、遗失甲方货物等重大恶性事件，乙方须赔偿甲方一切损失，并有权直接终止</w:t>
      </w:r>
      <w:r>
        <w:rPr>
          <w:rFonts w:ascii="宋体" w:hAnsi="宋体"/>
          <w:kern w:val="0"/>
          <w:sz w:val="24"/>
          <w:szCs w:val="20"/>
        </w:rPr>
        <w:t>合同</w:t>
      </w:r>
      <w:r>
        <w:rPr>
          <w:rFonts w:hint="eastAsia" w:ascii="宋体" w:hAnsi="宋体"/>
          <w:kern w:val="0"/>
          <w:sz w:val="24"/>
          <w:szCs w:val="20"/>
        </w:rPr>
        <w:t>。</w:t>
      </w:r>
    </w:p>
    <w:p>
      <w:pPr>
        <w:spacing w:line="500" w:lineRule="exact"/>
        <w:ind w:firstLine="600"/>
        <w:rPr>
          <w:rFonts w:ascii="宋体" w:hAnsi="宋体"/>
          <w:kern w:val="0"/>
          <w:sz w:val="24"/>
        </w:rPr>
      </w:pPr>
      <w:r>
        <w:rPr>
          <w:rFonts w:hint="eastAsia" w:ascii="宋体" w:hAnsi="宋体"/>
          <w:kern w:val="0"/>
          <w:sz w:val="24"/>
          <w:szCs w:val="20"/>
        </w:rPr>
        <w:t>（8）乙方须承诺在回收处置过程（如</w:t>
      </w:r>
      <w:r>
        <w:rPr>
          <w:rFonts w:ascii="宋体" w:hAnsi="宋体"/>
          <w:kern w:val="0"/>
          <w:sz w:val="24"/>
          <w:szCs w:val="20"/>
        </w:rPr>
        <w:t>运输、处置等</w:t>
      </w:r>
      <w:r>
        <w:rPr>
          <w:rFonts w:hint="eastAsia" w:ascii="宋体" w:hAnsi="宋体"/>
          <w:kern w:val="0"/>
          <w:sz w:val="24"/>
          <w:szCs w:val="20"/>
        </w:rPr>
        <w:t>）中，相关处置流程符合国家和广东</w:t>
      </w:r>
      <w:r>
        <w:rPr>
          <w:rFonts w:ascii="宋体" w:hAnsi="宋体"/>
          <w:kern w:val="0"/>
          <w:sz w:val="24"/>
          <w:szCs w:val="20"/>
        </w:rPr>
        <w:t>省</w:t>
      </w:r>
      <w:r>
        <w:rPr>
          <w:rFonts w:hint="eastAsia" w:ascii="宋体" w:hAnsi="宋体"/>
          <w:kern w:val="0"/>
          <w:sz w:val="24"/>
          <w:szCs w:val="20"/>
        </w:rPr>
        <w:t>环保部门相关要求</w:t>
      </w:r>
      <w:r>
        <w:rPr>
          <w:rFonts w:ascii="宋体" w:hAnsi="宋体"/>
          <w:kern w:val="0"/>
          <w:sz w:val="24"/>
          <w:szCs w:val="20"/>
        </w:rPr>
        <w:t>，</w:t>
      </w:r>
      <w:r>
        <w:rPr>
          <w:rFonts w:hint="eastAsia" w:ascii="宋体" w:hAnsi="宋体"/>
          <w:kern w:val="0"/>
          <w:sz w:val="24"/>
          <w:szCs w:val="20"/>
        </w:rPr>
        <w:t>如有违反给甲方造成损失或不良影响的，乙方承诺承担一切法律后果。</w:t>
      </w:r>
      <w:r>
        <w:rPr>
          <w:rFonts w:hint="eastAsia" w:ascii="宋体" w:hAnsi="宋体"/>
          <w:kern w:val="0"/>
          <w:sz w:val="24"/>
        </w:rPr>
        <w:t> </w:t>
      </w:r>
    </w:p>
    <w:p>
      <w:pPr>
        <w:spacing w:line="500" w:lineRule="exact"/>
        <w:ind w:firstLine="600"/>
        <w:rPr>
          <w:rFonts w:ascii="宋体" w:hAnsi="宋体"/>
          <w:kern w:val="0"/>
          <w:sz w:val="24"/>
        </w:rPr>
      </w:pPr>
      <w:r>
        <w:rPr>
          <w:rFonts w:ascii="宋体" w:hAnsi="宋体"/>
          <w:kern w:val="0"/>
          <w:sz w:val="24"/>
          <w:szCs w:val="20"/>
        </w:rPr>
        <w:t>(</w:t>
      </w:r>
      <w:r>
        <w:rPr>
          <w:rFonts w:hint="eastAsia" w:ascii="宋体" w:hAnsi="宋体"/>
          <w:kern w:val="0"/>
          <w:sz w:val="24"/>
          <w:szCs w:val="20"/>
        </w:rPr>
        <w:t>9</w:t>
      </w:r>
      <w:r>
        <w:rPr>
          <w:rFonts w:ascii="宋体" w:hAnsi="宋体"/>
          <w:kern w:val="0"/>
          <w:sz w:val="24"/>
          <w:szCs w:val="20"/>
        </w:rPr>
        <w:t>)</w:t>
      </w:r>
      <w:r>
        <w:rPr>
          <w:rFonts w:hint="eastAsia" w:ascii="宋体" w:hAnsi="宋体"/>
          <w:kern w:val="0"/>
          <w:sz w:val="24"/>
          <w:szCs w:val="20"/>
        </w:rPr>
        <w:t>乙方</w:t>
      </w:r>
      <w:r>
        <w:rPr>
          <w:rFonts w:ascii="宋体" w:hAnsi="宋体"/>
          <w:kern w:val="0"/>
          <w:sz w:val="24"/>
          <w:szCs w:val="20"/>
        </w:rPr>
        <w:t>在回收</w:t>
      </w:r>
      <w:r>
        <w:rPr>
          <w:rFonts w:hint="eastAsia" w:ascii="宋体" w:hAnsi="宋体"/>
          <w:kern w:val="0"/>
          <w:sz w:val="24"/>
          <w:szCs w:val="20"/>
        </w:rPr>
        <w:t>过程</w:t>
      </w:r>
      <w:r>
        <w:rPr>
          <w:rFonts w:ascii="宋体" w:hAnsi="宋体"/>
          <w:kern w:val="0"/>
          <w:sz w:val="24"/>
          <w:szCs w:val="20"/>
        </w:rPr>
        <w:t>中发生的运输、处理、存放、处置回收物品</w:t>
      </w:r>
      <w:r>
        <w:rPr>
          <w:rFonts w:hint="eastAsia" w:ascii="宋体" w:hAnsi="宋体"/>
          <w:kern w:val="0"/>
          <w:sz w:val="24"/>
          <w:szCs w:val="20"/>
        </w:rPr>
        <w:t>均由</w:t>
      </w:r>
      <w:r>
        <w:rPr>
          <w:rFonts w:ascii="宋体" w:hAnsi="宋体"/>
          <w:kern w:val="0"/>
          <w:sz w:val="24"/>
          <w:szCs w:val="20"/>
        </w:rPr>
        <w:t>乙方负责并承担全部</w:t>
      </w:r>
      <w:r>
        <w:rPr>
          <w:rFonts w:hint="eastAsia" w:ascii="宋体" w:hAnsi="宋体"/>
          <w:kern w:val="0"/>
          <w:sz w:val="24"/>
          <w:szCs w:val="20"/>
        </w:rPr>
        <w:t>费用</w:t>
      </w:r>
      <w:r>
        <w:rPr>
          <w:rFonts w:ascii="宋体" w:hAnsi="宋体"/>
          <w:kern w:val="0"/>
          <w:sz w:val="24"/>
          <w:szCs w:val="20"/>
        </w:rPr>
        <w:t>。</w:t>
      </w:r>
    </w:p>
    <w:p>
      <w:pPr>
        <w:pStyle w:val="4"/>
        <w:adjustRightInd w:val="0"/>
        <w:spacing w:line="500" w:lineRule="exact"/>
        <w:ind w:left="0" w:leftChars="0" w:firstLine="480" w:firstLineChars="200"/>
        <w:textAlignment w:val="baseline"/>
        <w:rPr>
          <w:sz w:val="28"/>
        </w:rPr>
      </w:pPr>
      <w:r>
        <w:rPr>
          <w:rFonts w:hint="eastAsia" w:ascii="宋体" w:hAnsi="宋体"/>
          <w:kern w:val="0"/>
          <w:sz w:val="24"/>
        </w:rPr>
        <w:t>（10）其他：【  无  】</w:t>
      </w:r>
    </w:p>
    <w:p>
      <w:pPr>
        <w:adjustRightInd w:val="0"/>
        <w:snapToGrid w:val="0"/>
        <w:spacing w:line="500" w:lineRule="exact"/>
        <w:ind w:left="560"/>
        <w:rPr>
          <w:rFonts w:ascii="宋体" w:hAnsi="宋体"/>
          <w:b/>
          <w:bCs/>
          <w:sz w:val="24"/>
        </w:rPr>
      </w:pPr>
      <w:r>
        <w:rPr>
          <w:rFonts w:hint="eastAsia" w:ascii="宋体" w:hAnsi="宋体"/>
          <w:b/>
          <w:sz w:val="24"/>
        </w:rPr>
        <w:t>第五条  争议解决方式</w:t>
      </w:r>
    </w:p>
    <w:p>
      <w:pPr>
        <w:adjustRightInd w:val="0"/>
        <w:snapToGrid w:val="0"/>
        <w:spacing w:line="500" w:lineRule="exact"/>
        <w:ind w:firstLine="480" w:firstLineChars="200"/>
        <w:jc w:val="left"/>
        <w:rPr>
          <w:rFonts w:ascii="宋体" w:hAnsi="宋体"/>
          <w:bCs/>
          <w:sz w:val="24"/>
        </w:rPr>
      </w:pPr>
      <w:r>
        <w:rPr>
          <w:rFonts w:hint="eastAsia" w:ascii="宋体" w:hAnsi="宋体"/>
          <w:bCs/>
          <w:sz w:val="24"/>
        </w:rPr>
        <w:t>因执行本合同发生争议的，由双方协商解决；协商不成的，由甲方所在地人民法院诉讼管辖。</w:t>
      </w:r>
    </w:p>
    <w:p>
      <w:pPr>
        <w:adjustRightInd w:val="0"/>
        <w:snapToGrid w:val="0"/>
        <w:spacing w:line="500" w:lineRule="exact"/>
        <w:ind w:firstLine="482" w:firstLineChars="200"/>
        <w:jc w:val="left"/>
        <w:rPr>
          <w:rFonts w:ascii="宋体" w:hAnsi="宋体"/>
          <w:b/>
          <w:sz w:val="24"/>
        </w:rPr>
      </w:pPr>
      <w:r>
        <w:rPr>
          <w:rFonts w:hint="eastAsia" w:ascii="宋体" w:hAnsi="宋体"/>
          <w:b/>
          <w:sz w:val="24"/>
        </w:rPr>
        <w:t>第六条  通知和送达</w:t>
      </w:r>
    </w:p>
    <w:p>
      <w:pPr>
        <w:adjustRightInd w:val="0"/>
        <w:snapToGrid w:val="0"/>
        <w:spacing w:line="500" w:lineRule="exact"/>
        <w:jc w:val="left"/>
        <w:rPr>
          <w:rFonts w:ascii="宋体" w:hAnsi="宋体"/>
          <w:bCs/>
          <w:sz w:val="24"/>
        </w:rPr>
      </w:pPr>
      <w:r>
        <w:rPr>
          <w:rFonts w:hint="eastAsia" w:ascii="宋体" w:hAnsi="宋体"/>
          <w:bCs/>
          <w:sz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adjustRightInd w:val="0"/>
        <w:snapToGrid w:val="0"/>
        <w:spacing w:line="500" w:lineRule="exact"/>
        <w:ind w:firstLine="480" w:firstLineChars="200"/>
        <w:jc w:val="left"/>
        <w:rPr>
          <w:rFonts w:ascii="宋体" w:hAnsi="宋体"/>
          <w:bCs/>
          <w:sz w:val="24"/>
        </w:rPr>
      </w:pPr>
      <w:r>
        <w:rPr>
          <w:rFonts w:hint="eastAsia" w:ascii="宋体" w:hAnsi="宋体"/>
          <w:bCs/>
          <w:sz w:val="24"/>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500" w:lineRule="exact"/>
        <w:ind w:left="560"/>
        <w:rPr>
          <w:rFonts w:ascii="宋体" w:hAnsi="宋体"/>
          <w:b/>
          <w:bCs/>
          <w:sz w:val="24"/>
        </w:rPr>
      </w:pPr>
      <w:r>
        <w:rPr>
          <w:rFonts w:hint="eastAsia" w:ascii="宋体" w:hAnsi="宋体"/>
          <w:b/>
          <w:sz w:val="24"/>
        </w:rPr>
        <w:t>第七条  其他</w:t>
      </w:r>
    </w:p>
    <w:p>
      <w:pPr>
        <w:adjustRightInd w:val="0"/>
        <w:snapToGrid w:val="0"/>
        <w:spacing w:line="500" w:lineRule="exact"/>
        <w:ind w:firstLine="480" w:firstLineChars="200"/>
        <w:rPr>
          <w:rFonts w:ascii="宋体" w:hAnsi="宋体"/>
          <w:sz w:val="24"/>
        </w:rPr>
      </w:pPr>
      <w:r>
        <w:rPr>
          <w:rFonts w:hint="eastAsia" w:ascii="宋体" w:hAnsi="宋体"/>
          <w:sz w:val="24"/>
        </w:rPr>
        <w:t>1.本合同未尽事宜，由双方另行协商并达成书面补充协议；</w:t>
      </w:r>
    </w:p>
    <w:p>
      <w:pPr>
        <w:adjustRightInd w:val="0"/>
        <w:snapToGrid w:val="0"/>
        <w:spacing w:line="500" w:lineRule="exact"/>
        <w:ind w:firstLine="480" w:firstLineChars="200"/>
        <w:rPr>
          <w:rFonts w:ascii="宋体" w:hAnsi="宋体"/>
          <w:sz w:val="24"/>
        </w:rPr>
      </w:pPr>
      <w:r>
        <w:rPr>
          <w:rFonts w:hint="eastAsia" w:ascii="宋体" w:hAnsi="宋体"/>
          <w:sz w:val="24"/>
        </w:rPr>
        <w:t>2.本合同自双方签字盖章后生效，至双方均履行完毕各自义务后自行终止；</w:t>
      </w:r>
    </w:p>
    <w:p>
      <w:pPr>
        <w:adjustRightInd w:val="0"/>
        <w:snapToGrid w:val="0"/>
        <w:spacing w:line="500" w:lineRule="exact"/>
        <w:ind w:firstLine="480" w:firstLineChars="200"/>
        <w:rPr>
          <w:rFonts w:ascii="宋体" w:hAnsi="宋体"/>
          <w:sz w:val="24"/>
        </w:rPr>
      </w:pPr>
      <w:r>
        <w:rPr>
          <w:rFonts w:hint="eastAsia" w:ascii="宋体" w:hAnsi="宋体"/>
          <w:sz w:val="24"/>
        </w:rPr>
        <w:t>3.本合同壹式</w:t>
      </w:r>
      <w:r>
        <w:rPr>
          <w:rFonts w:hint="eastAsia" w:ascii="宋体" w:hAnsi="宋体"/>
          <w:sz w:val="24"/>
          <w:u w:val="single"/>
        </w:rPr>
        <w:t xml:space="preserve">      </w:t>
      </w:r>
      <w:r>
        <w:rPr>
          <w:rFonts w:hint="eastAsia" w:ascii="宋体" w:hAnsi="宋体"/>
          <w:sz w:val="24"/>
        </w:rPr>
        <w:t>份，甲方执</w:t>
      </w:r>
      <w:r>
        <w:rPr>
          <w:rFonts w:hint="eastAsia" w:ascii="宋体" w:hAnsi="宋体"/>
          <w:sz w:val="24"/>
          <w:u w:val="single"/>
        </w:rPr>
        <w:t xml:space="preserve">      </w:t>
      </w:r>
      <w:r>
        <w:rPr>
          <w:rFonts w:hint="eastAsia" w:ascii="宋体" w:hAnsi="宋体"/>
          <w:sz w:val="24"/>
        </w:rPr>
        <w:t>份，乙方执</w:t>
      </w:r>
      <w:r>
        <w:rPr>
          <w:rFonts w:hint="eastAsia" w:ascii="宋体" w:hAnsi="宋体"/>
          <w:sz w:val="24"/>
          <w:u w:val="single"/>
        </w:rPr>
        <w:t xml:space="preserve">      </w:t>
      </w:r>
      <w:r>
        <w:rPr>
          <w:rFonts w:hint="eastAsia" w:ascii="宋体" w:hAnsi="宋体"/>
          <w:sz w:val="24"/>
        </w:rPr>
        <w:t>份，具有同等效力；</w:t>
      </w:r>
    </w:p>
    <w:p>
      <w:pPr>
        <w:adjustRightInd w:val="0"/>
        <w:snapToGrid w:val="0"/>
        <w:spacing w:line="500" w:lineRule="exact"/>
        <w:ind w:firstLine="480" w:firstLineChars="200"/>
        <w:rPr>
          <w:rFonts w:ascii="宋体" w:hAnsi="宋体"/>
          <w:sz w:val="24"/>
        </w:rPr>
      </w:pPr>
      <w:r>
        <w:rPr>
          <w:rFonts w:hint="eastAsia" w:ascii="宋体" w:hAnsi="宋体"/>
          <w:sz w:val="24"/>
        </w:rPr>
        <w:t>4.合同签订地：</w:t>
      </w:r>
      <w:r>
        <w:rPr>
          <w:rFonts w:hint="eastAsia" w:ascii="宋体" w:hAnsi="宋体"/>
          <w:sz w:val="24"/>
          <w:u w:val="single"/>
        </w:rPr>
        <w:t xml:space="preserve"> 广州市越秀区  </w:t>
      </w:r>
      <w:r>
        <w:rPr>
          <w:rFonts w:hint="eastAsia" w:ascii="宋体" w:hAnsi="宋体"/>
          <w:sz w:val="24"/>
        </w:rPr>
        <w:t>。</w:t>
      </w:r>
    </w:p>
    <w:p>
      <w:pPr>
        <w:adjustRightInd w:val="0"/>
        <w:snapToGrid w:val="0"/>
        <w:spacing w:line="500" w:lineRule="exact"/>
        <w:ind w:firstLine="480" w:firstLineChars="200"/>
        <w:jc w:val="left"/>
        <w:rPr>
          <w:rFonts w:ascii="宋体" w:hAnsi="宋体"/>
          <w:sz w:val="24"/>
        </w:rPr>
      </w:pPr>
      <w:r>
        <w:rPr>
          <w:rFonts w:hint="eastAsia" w:ascii="宋体" w:hAnsi="宋体"/>
          <w:sz w:val="24"/>
        </w:rPr>
        <w:t>（以下无正文）</w:t>
      </w:r>
    </w:p>
    <w:p>
      <w:pPr>
        <w:pStyle w:val="3"/>
        <w:spacing w:line="500" w:lineRule="exact"/>
      </w:pPr>
    </w:p>
    <w:p>
      <w:pPr>
        <w:adjustRightInd w:val="0"/>
        <w:snapToGrid w:val="0"/>
        <w:spacing w:line="500" w:lineRule="exact"/>
        <w:ind w:left="84" w:leftChars="40"/>
        <w:rPr>
          <w:rFonts w:ascii="宋体" w:hAnsi="宋体"/>
          <w:sz w:val="24"/>
        </w:rPr>
      </w:pPr>
      <w:r>
        <w:rPr>
          <w:rFonts w:hint="eastAsia" w:ascii="宋体" w:hAnsi="宋体"/>
          <w:sz w:val="24"/>
        </w:rPr>
        <w:t>甲方：                               乙方：</w:t>
      </w:r>
    </w:p>
    <w:p>
      <w:pPr>
        <w:adjustRightInd w:val="0"/>
        <w:snapToGrid w:val="0"/>
        <w:spacing w:line="500" w:lineRule="exact"/>
        <w:ind w:left="84" w:leftChars="40"/>
        <w:rPr>
          <w:rFonts w:ascii="宋体" w:hAnsi="宋体"/>
          <w:sz w:val="24"/>
        </w:rPr>
      </w:pPr>
      <w:r>
        <w:rPr>
          <w:rFonts w:hint="eastAsia" w:ascii="宋体" w:hAnsi="宋体"/>
          <w:sz w:val="24"/>
        </w:rPr>
        <w:t>法定代表人：                         法定代表人：</w:t>
      </w:r>
    </w:p>
    <w:p>
      <w:pPr>
        <w:adjustRightInd w:val="0"/>
        <w:snapToGrid w:val="0"/>
        <w:spacing w:line="500" w:lineRule="exact"/>
        <w:ind w:left="84" w:leftChars="40"/>
        <w:rPr>
          <w:rFonts w:ascii="宋体" w:hAnsi="宋体"/>
          <w:sz w:val="24"/>
        </w:rPr>
      </w:pPr>
      <w:r>
        <w:rPr>
          <w:rFonts w:hint="eastAsia" w:ascii="宋体" w:hAnsi="宋体"/>
          <w:sz w:val="24"/>
        </w:rPr>
        <w:t>授权代表:</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授权代表:</w:t>
      </w:r>
    </w:p>
    <w:p>
      <w:pPr>
        <w:adjustRightInd w:val="0"/>
        <w:snapToGrid w:val="0"/>
        <w:spacing w:line="500" w:lineRule="exact"/>
        <w:ind w:left="84" w:leftChars="40"/>
        <w:rPr>
          <w:rFonts w:ascii="宋体" w:hAnsi="宋体"/>
          <w:sz w:val="24"/>
        </w:rPr>
      </w:pPr>
      <w:r>
        <w:rPr>
          <w:rFonts w:hint="eastAsia" w:ascii="宋体" w:hAnsi="宋体"/>
          <w:sz w:val="24"/>
        </w:rPr>
        <w:t>手机：</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手机：</w:t>
      </w:r>
    </w:p>
    <w:p>
      <w:pPr>
        <w:adjustRightInd w:val="0"/>
        <w:snapToGrid w:val="0"/>
        <w:spacing w:line="500" w:lineRule="exact"/>
        <w:ind w:left="84" w:leftChars="40"/>
        <w:rPr>
          <w:rFonts w:ascii="宋体" w:hAnsi="宋体"/>
          <w:sz w:val="24"/>
        </w:rPr>
      </w:pPr>
      <w:r>
        <w:rPr>
          <w:rFonts w:hint="eastAsia" w:ascii="宋体" w:hAnsi="宋体"/>
          <w:sz w:val="24"/>
        </w:rPr>
        <w:t>电话:</w:t>
      </w:r>
      <w:r>
        <w:rPr>
          <w:rFonts w:hint="eastAsia" w:ascii="宋体" w:hAnsi="宋体"/>
          <w:sz w:val="24"/>
        </w:rPr>
        <w:tab/>
      </w:r>
      <w:r>
        <w:rPr>
          <w:rFonts w:hint="eastAsia" w:ascii="宋体" w:hAnsi="宋体"/>
          <w:sz w:val="24"/>
        </w:rPr>
        <w:t xml:space="preserve">           </w:t>
      </w:r>
      <w:r>
        <w:rPr>
          <w:rFonts w:hint="eastAsia" w:ascii="宋体" w:hAnsi="宋体"/>
          <w:sz w:val="24"/>
        </w:rPr>
        <w:tab/>
      </w:r>
      <w:r>
        <w:rPr>
          <w:rFonts w:hint="eastAsia" w:ascii="宋体" w:hAnsi="宋体"/>
          <w:sz w:val="24"/>
        </w:rPr>
        <w:t xml:space="preserve">                 电话：</w:t>
      </w:r>
    </w:p>
    <w:p>
      <w:pPr>
        <w:adjustRightInd w:val="0"/>
        <w:snapToGrid w:val="0"/>
        <w:spacing w:line="500" w:lineRule="exact"/>
        <w:ind w:left="84" w:leftChars="40"/>
        <w:rPr>
          <w:rFonts w:ascii="宋体" w:hAnsi="宋体"/>
          <w:sz w:val="24"/>
        </w:rPr>
      </w:pPr>
      <w:r>
        <w:rPr>
          <w:rFonts w:hint="eastAsia" w:ascii="宋体" w:hAnsi="宋体"/>
          <w:sz w:val="24"/>
        </w:rPr>
        <w:t>传真:</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传真：</w:t>
      </w:r>
    </w:p>
    <w:p>
      <w:pPr>
        <w:adjustRightInd w:val="0"/>
        <w:snapToGrid w:val="0"/>
        <w:spacing w:line="500" w:lineRule="exact"/>
        <w:ind w:left="84" w:leftChars="40"/>
        <w:rPr>
          <w:rFonts w:ascii="宋体" w:hAnsi="宋体"/>
          <w:sz w:val="24"/>
        </w:rPr>
      </w:pPr>
      <w:r>
        <w:rPr>
          <w:rFonts w:hint="eastAsia" w:ascii="宋体" w:hAnsi="宋体"/>
          <w:sz w:val="24"/>
        </w:rPr>
        <w:t>地址：</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地址：</w:t>
      </w:r>
    </w:p>
    <w:p>
      <w:pPr>
        <w:adjustRightInd w:val="0"/>
        <w:snapToGrid w:val="0"/>
        <w:spacing w:line="500" w:lineRule="exact"/>
        <w:ind w:left="84" w:leftChars="40"/>
        <w:rPr>
          <w:rFonts w:ascii="宋体" w:hAnsi="宋体"/>
          <w:sz w:val="24"/>
        </w:rPr>
      </w:pPr>
      <w:r>
        <w:rPr>
          <w:rFonts w:hint="eastAsia" w:ascii="宋体" w:hAnsi="宋体"/>
          <w:sz w:val="24"/>
        </w:rPr>
        <w:t>开户行：                              开户行：</w:t>
      </w:r>
    </w:p>
    <w:p>
      <w:pPr>
        <w:adjustRightInd w:val="0"/>
        <w:snapToGrid w:val="0"/>
        <w:spacing w:line="500" w:lineRule="exact"/>
        <w:ind w:left="84" w:leftChars="40"/>
        <w:rPr>
          <w:rFonts w:ascii="宋体" w:hAnsi="宋体"/>
          <w:sz w:val="24"/>
        </w:rPr>
      </w:pPr>
      <w:r>
        <w:rPr>
          <w:rFonts w:hint="eastAsia" w:ascii="宋体" w:hAnsi="宋体"/>
          <w:sz w:val="24"/>
        </w:rPr>
        <w:t>账号：                                账号：</w:t>
      </w:r>
    </w:p>
    <w:p>
      <w:pPr>
        <w:adjustRightInd w:val="0"/>
        <w:snapToGrid w:val="0"/>
        <w:spacing w:line="500" w:lineRule="exact"/>
        <w:ind w:left="84" w:leftChars="40"/>
        <w:rPr>
          <w:rFonts w:ascii="黑体" w:hAnsi="Times New Roman" w:eastAsia="黑体"/>
          <w:sz w:val="32"/>
          <w:szCs w:val="32"/>
        </w:rPr>
      </w:pPr>
      <w:r>
        <w:rPr>
          <w:rFonts w:hint="eastAsia" w:ascii="宋体" w:hAnsi="宋体"/>
          <w:sz w:val="24"/>
        </w:rPr>
        <w:t>签订日期：                            签订日期：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0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C583D1"/>
    <w:multiLevelType w:val="singleLevel"/>
    <w:tmpl w:val="D7C583D1"/>
    <w:lvl w:ilvl="0" w:tentative="0">
      <w:start w:val="2"/>
      <w:numFmt w:val="decimal"/>
      <w:lvlText w:val="%1."/>
      <w:lvlJc w:val="left"/>
      <w:pPr>
        <w:tabs>
          <w:tab w:val="left" w:pos="312"/>
        </w:tabs>
      </w:pPr>
    </w:lvl>
  </w:abstractNum>
  <w:abstractNum w:abstractNumId="1">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8039B3"/>
    <w:rsid w:val="72803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outlineLvl w:val="0"/>
    </w:pPr>
    <w:rPr>
      <w:rFonts w:ascii="宋体" w:hAnsi="宋体"/>
      <w:sz w:val="48"/>
      <w:szCs w:val="48"/>
    </w:rPr>
  </w:style>
  <w:style w:type="paragraph" w:styleId="3">
    <w:name w:val="heading 3"/>
    <w:basedOn w:val="1"/>
    <w:next w:val="1"/>
    <w:qFormat/>
    <w:uiPriority w:val="6"/>
    <w:pPr>
      <w:keepNext/>
      <w:spacing w:before="240" w:after="60"/>
      <w:outlineLvl w:val="2"/>
    </w:pPr>
    <w:rPr>
      <w:b/>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Date"/>
    <w:basedOn w:val="1"/>
    <w:next w:val="1"/>
    <w:qFormat/>
    <w:uiPriority w:val="0"/>
    <w:pPr>
      <w:ind w:left="100" w:leftChars="2500"/>
    </w:pPr>
    <w:rPr>
      <w:szCs w:val="20"/>
    </w:rPr>
  </w:style>
  <w:style w:type="paragraph" w:styleId="5">
    <w:name w:val="footer"/>
    <w:basedOn w:val="1"/>
    <w:qFormat/>
    <w:uiPriority w:val="99"/>
    <w:pPr>
      <w:tabs>
        <w:tab w:val="center" w:pos="4153"/>
        <w:tab w:val="right" w:pos="8306"/>
      </w:tabs>
      <w:snapToGrid w:val="0"/>
      <w:jc w:val="left"/>
    </w:pPr>
    <w:rPr>
      <w:rFonts w:eastAsia="微软雅黑"/>
      <w:sz w:val="18"/>
    </w:rPr>
  </w:style>
  <w:style w:type="paragraph" w:customStyle="1" w:styleId="8">
    <w:name w:val="Table Paragraph"/>
    <w:basedOn w:val="1"/>
    <w:qFormat/>
    <w:uiPriority w:val="1"/>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2021-08-16T01:06:00Z</dcterms:created>
  <dc:creator>啊臻</dc:creator>
  <cp:lastModifiedBy>啊臻</cp:lastModifiedBy>
  <dcterms:modified xsi:type="dcterms:W3CDTF">2021-08-16T01:07:27Z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A3BB970015384F9B9A17B40DF99F7BD4</vt:lpwstr>
  </property>
</Properties>
</file>